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D1034" w14:textId="532993F2" w:rsidR="005633A5" w:rsidRDefault="00EB6214" w:rsidP="00EB6214">
      <w:pPr>
        <w:spacing w:after="300" w:line="360" w:lineRule="auto"/>
        <w:ind w:left="-710"/>
        <w:rPr>
          <w:rFonts w:ascii="Times New Roman" w:hAnsi="Times New Roman" w:cs="Times New Roman"/>
        </w:rPr>
      </w:pPr>
      <w:bookmarkStart w:id="0" w:name="_GoBack"/>
      <w:bookmarkEnd w:id="0"/>
      <w:r w:rsidRPr="00917C38">
        <w:rPr>
          <w:rFonts w:ascii="Times New Roman" w:hAnsi="Times New Roman" w:cs="Times New Roman"/>
          <w:b/>
          <w:noProof/>
          <w:sz w:val="48"/>
          <w:szCs w:val="88"/>
          <w:lang w:eastAsia="pl-PL"/>
        </w:rPr>
        <w:drawing>
          <wp:anchor distT="0" distB="0" distL="114300" distR="114300" simplePos="0" relativeHeight="251664384" behindDoc="1" locked="0" layoutInCell="1" allowOverlap="1" wp14:anchorId="343D1671" wp14:editId="3A37100F">
            <wp:simplePos x="0" y="0"/>
            <wp:positionH relativeFrom="column">
              <wp:posOffset>-865553</wp:posOffset>
            </wp:positionH>
            <wp:positionV relativeFrom="paragraph">
              <wp:posOffset>-865421</wp:posOffset>
            </wp:positionV>
            <wp:extent cx="3603625" cy="1892300"/>
            <wp:effectExtent l="0" t="0" r="0" b="0"/>
            <wp:wrapNone/>
            <wp:docPr id="23" name="Obraz 23" descr="C:\Users\aleksandra_wojci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andra_wojcik\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62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102">
        <w:rPr>
          <w:rFonts w:ascii="Times New Roman" w:hAnsi="Times New Roman" w:cs="Times New Roman"/>
        </w:rPr>
        <w:t xml:space="preserve"> </w:t>
      </w:r>
      <w:r w:rsidR="005633A5" w:rsidRPr="005633A5">
        <w:rPr>
          <w:rFonts w:ascii="Times New Roman" w:hAnsi="Times New Roman" w:cs="Times New Roman"/>
        </w:rPr>
        <w:br w:type="textWrapping" w:clear="all"/>
      </w:r>
    </w:p>
    <w:p w14:paraId="4A77E669" w14:textId="6F48F189" w:rsidR="00EB6214" w:rsidRDefault="00EB6214" w:rsidP="00EB6214">
      <w:pPr>
        <w:spacing w:after="300" w:line="360" w:lineRule="auto"/>
        <w:ind w:left="-710"/>
        <w:jc w:val="center"/>
        <w:rPr>
          <w:rFonts w:ascii="Times New Roman" w:hAnsi="Times New Roman" w:cs="Times New Roman"/>
        </w:rPr>
      </w:pPr>
      <w:r>
        <w:rPr>
          <w:noProof/>
          <w:lang w:eastAsia="pl-PL"/>
        </w:rPr>
        <w:drawing>
          <wp:anchor distT="0" distB="0" distL="114300" distR="114300" simplePos="0" relativeHeight="251663360" behindDoc="1" locked="0" layoutInCell="1" allowOverlap="1" wp14:anchorId="494F28F2" wp14:editId="47779158">
            <wp:simplePos x="0" y="0"/>
            <wp:positionH relativeFrom="column">
              <wp:posOffset>-20380</wp:posOffset>
            </wp:positionH>
            <wp:positionV relativeFrom="paragraph">
              <wp:posOffset>419532</wp:posOffset>
            </wp:positionV>
            <wp:extent cx="5900420" cy="1985010"/>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0420" cy="198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DFF8B" w14:textId="1476435E" w:rsidR="00EB6214" w:rsidRPr="005633A5" w:rsidRDefault="00EB6214" w:rsidP="00EB6214">
      <w:pPr>
        <w:spacing w:after="300" w:line="360" w:lineRule="auto"/>
        <w:ind w:left="-710"/>
        <w:jc w:val="center"/>
        <w:rPr>
          <w:rFonts w:ascii="Times New Roman" w:hAnsi="Times New Roman" w:cs="Times New Roman"/>
        </w:rPr>
      </w:pPr>
    </w:p>
    <w:p w14:paraId="4AFDB7C4" w14:textId="0EB4E638" w:rsidR="00EB6214" w:rsidRDefault="00EB6214" w:rsidP="005633A5">
      <w:pPr>
        <w:spacing w:after="326" w:line="360" w:lineRule="auto"/>
        <w:ind w:left="116" w:right="3"/>
        <w:jc w:val="center"/>
        <w:rPr>
          <w:rFonts w:ascii="Times New Roman" w:hAnsi="Times New Roman" w:cs="Times New Roman"/>
          <w:b/>
          <w:sz w:val="28"/>
        </w:rPr>
      </w:pPr>
    </w:p>
    <w:p w14:paraId="79C3094D" w14:textId="5C5DB144" w:rsidR="00EB6214" w:rsidRDefault="00EB6214" w:rsidP="005633A5">
      <w:pPr>
        <w:spacing w:after="326" w:line="360" w:lineRule="auto"/>
        <w:ind w:left="116" w:right="3"/>
        <w:jc w:val="center"/>
        <w:rPr>
          <w:rFonts w:ascii="Times New Roman" w:hAnsi="Times New Roman" w:cs="Times New Roman"/>
          <w:b/>
          <w:sz w:val="28"/>
        </w:rPr>
      </w:pPr>
    </w:p>
    <w:p w14:paraId="64B9EB9C" w14:textId="77777777" w:rsidR="00EB6214" w:rsidRDefault="00EB6214" w:rsidP="005633A5">
      <w:pPr>
        <w:spacing w:after="326" w:line="360" w:lineRule="auto"/>
        <w:ind w:left="116" w:right="3"/>
        <w:jc w:val="center"/>
        <w:rPr>
          <w:rFonts w:ascii="Times New Roman" w:hAnsi="Times New Roman" w:cs="Times New Roman"/>
          <w:b/>
          <w:sz w:val="28"/>
        </w:rPr>
      </w:pPr>
    </w:p>
    <w:p w14:paraId="0771D057" w14:textId="77777777" w:rsidR="00EB6214" w:rsidRDefault="00EB6214" w:rsidP="005633A5">
      <w:pPr>
        <w:spacing w:after="326" w:line="360" w:lineRule="auto"/>
        <w:ind w:left="116" w:right="3"/>
        <w:jc w:val="center"/>
        <w:rPr>
          <w:rFonts w:ascii="Times New Roman" w:hAnsi="Times New Roman" w:cs="Times New Roman"/>
          <w:b/>
          <w:sz w:val="28"/>
        </w:rPr>
      </w:pPr>
    </w:p>
    <w:p w14:paraId="38A39207" w14:textId="4B90A75F" w:rsidR="005633A5" w:rsidRPr="005633A5" w:rsidRDefault="005633A5" w:rsidP="005633A5">
      <w:pPr>
        <w:spacing w:after="326" w:line="360" w:lineRule="auto"/>
        <w:ind w:left="116" w:right="3"/>
        <w:jc w:val="center"/>
        <w:rPr>
          <w:rFonts w:ascii="Times New Roman" w:hAnsi="Times New Roman" w:cs="Times New Roman"/>
        </w:rPr>
      </w:pPr>
      <w:r w:rsidRPr="005633A5">
        <w:rPr>
          <w:rFonts w:ascii="Times New Roman" w:hAnsi="Times New Roman" w:cs="Times New Roman"/>
          <w:b/>
          <w:sz w:val="28"/>
        </w:rPr>
        <w:t xml:space="preserve">REGULAMIN OTWARTEGO KONKURSU OFERT </w:t>
      </w:r>
    </w:p>
    <w:p w14:paraId="7625E909" w14:textId="77777777" w:rsidR="005633A5" w:rsidRPr="005633A5" w:rsidRDefault="005633A5" w:rsidP="005633A5">
      <w:pPr>
        <w:spacing w:after="333" w:line="360" w:lineRule="auto"/>
        <w:ind w:left="177"/>
        <w:jc w:val="center"/>
        <w:rPr>
          <w:rFonts w:ascii="Times New Roman" w:hAnsi="Times New Roman" w:cs="Times New Roman"/>
        </w:rPr>
      </w:pPr>
      <w:r w:rsidRPr="005633A5">
        <w:rPr>
          <w:rFonts w:ascii="Times New Roman" w:hAnsi="Times New Roman" w:cs="Times New Roman"/>
          <w:sz w:val="28"/>
        </w:rPr>
        <w:t xml:space="preserve"> </w:t>
      </w:r>
    </w:p>
    <w:p w14:paraId="2769FDF3" w14:textId="77777777" w:rsidR="005633A5" w:rsidRPr="005633A5" w:rsidRDefault="005633A5" w:rsidP="005633A5">
      <w:pPr>
        <w:spacing w:after="380" w:line="360" w:lineRule="auto"/>
        <w:ind w:left="103"/>
        <w:jc w:val="center"/>
        <w:rPr>
          <w:rFonts w:ascii="Times New Roman" w:hAnsi="Times New Roman" w:cs="Times New Roman"/>
        </w:rPr>
      </w:pPr>
      <w:r w:rsidRPr="005633A5">
        <w:rPr>
          <w:rFonts w:ascii="Times New Roman" w:hAnsi="Times New Roman" w:cs="Times New Roman"/>
          <w:sz w:val="28"/>
        </w:rPr>
        <w:t xml:space="preserve">w ramach </w:t>
      </w:r>
    </w:p>
    <w:p w14:paraId="3E46C9A5" w14:textId="13021477" w:rsidR="005633A5" w:rsidRPr="005362F4" w:rsidRDefault="005633A5" w:rsidP="005633A5">
      <w:pPr>
        <w:spacing w:after="337" w:line="360" w:lineRule="auto"/>
        <w:ind w:left="177"/>
        <w:jc w:val="center"/>
        <w:rPr>
          <w:rFonts w:ascii="Times New Roman" w:hAnsi="Times New Roman" w:cs="Times New Roman"/>
          <w:sz w:val="27"/>
          <w:szCs w:val="27"/>
        </w:rPr>
      </w:pPr>
      <w:r w:rsidRPr="005362F4">
        <w:rPr>
          <w:rFonts w:ascii="Times New Roman" w:hAnsi="Times New Roman" w:cs="Times New Roman"/>
          <w:i/>
          <w:sz w:val="27"/>
          <w:szCs w:val="27"/>
        </w:rPr>
        <w:t>program</w:t>
      </w:r>
      <w:r w:rsidR="005362F4" w:rsidRPr="005362F4">
        <w:rPr>
          <w:rFonts w:ascii="Times New Roman" w:hAnsi="Times New Roman" w:cs="Times New Roman"/>
          <w:i/>
          <w:sz w:val="27"/>
          <w:szCs w:val="27"/>
        </w:rPr>
        <w:t>u</w:t>
      </w:r>
      <w:r w:rsidRPr="005362F4">
        <w:rPr>
          <w:rFonts w:ascii="Times New Roman" w:hAnsi="Times New Roman" w:cs="Times New Roman"/>
          <w:i/>
          <w:sz w:val="27"/>
          <w:szCs w:val="27"/>
        </w:rPr>
        <w:t xml:space="preserve"> wieloletniego na rzecz Osób Starszych "Aktywni+" na lata 2021</w:t>
      </w:r>
      <w:r w:rsidR="00F133CE" w:rsidRPr="00F133CE">
        <w:rPr>
          <w:rFonts w:ascii="Times New Roman" w:hAnsi="Times New Roman" w:cs="Times New Roman"/>
          <w:i/>
          <w:sz w:val="27"/>
          <w:szCs w:val="27"/>
        </w:rPr>
        <w:t>–</w:t>
      </w:r>
      <w:r w:rsidRPr="005362F4">
        <w:rPr>
          <w:rFonts w:ascii="Times New Roman" w:hAnsi="Times New Roman" w:cs="Times New Roman"/>
          <w:i/>
          <w:sz w:val="27"/>
          <w:szCs w:val="27"/>
        </w:rPr>
        <w:t xml:space="preserve">2025 </w:t>
      </w:r>
    </w:p>
    <w:p w14:paraId="3CB28A8B" w14:textId="206B4FFE" w:rsidR="005633A5" w:rsidRPr="005362F4" w:rsidRDefault="007116E0" w:rsidP="005633A5">
      <w:pPr>
        <w:spacing w:after="290" w:line="360" w:lineRule="auto"/>
        <w:ind w:left="116"/>
        <w:jc w:val="center"/>
        <w:rPr>
          <w:rFonts w:ascii="Times New Roman" w:hAnsi="Times New Roman" w:cs="Times New Roman"/>
          <w:sz w:val="27"/>
          <w:szCs w:val="27"/>
        </w:rPr>
      </w:pPr>
      <w:r>
        <w:rPr>
          <w:rFonts w:ascii="Times New Roman" w:hAnsi="Times New Roman" w:cs="Times New Roman"/>
          <w:b/>
          <w:sz w:val="27"/>
          <w:szCs w:val="27"/>
        </w:rPr>
        <w:t>Edycja 2022</w:t>
      </w:r>
    </w:p>
    <w:p w14:paraId="2879DAE7" w14:textId="77777777" w:rsidR="005633A5" w:rsidRPr="005633A5" w:rsidRDefault="005633A5" w:rsidP="005633A5">
      <w:pPr>
        <w:spacing w:after="290" w:line="360" w:lineRule="auto"/>
        <w:ind w:left="116"/>
        <w:jc w:val="center"/>
        <w:rPr>
          <w:rFonts w:ascii="Times New Roman" w:hAnsi="Times New Roman" w:cs="Times New Roman"/>
        </w:rPr>
      </w:pPr>
    </w:p>
    <w:p w14:paraId="65CF92AD" w14:textId="77777777" w:rsidR="005633A5" w:rsidRPr="005633A5" w:rsidRDefault="005633A5" w:rsidP="005633A5">
      <w:pPr>
        <w:spacing w:after="308" w:line="360" w:lineRule="auto"/>
        <w:ind w:left="167"/>
        <w:jc w:val="center"/>
        <w:rPr>
          <w:rFonts w:ascii="Times New Roman" w:hAnsi="Times New Roman" w:cs="Times New Roman"/>
        </w:rPr>
      </w:pPr>
      <w:r w:rsidRPr="005633A5">
        <w:rPr>
          <w:rFonts w:ascii="Times New Roman" w:hAnsi="Times New Roman" w:cs="Times New Roman"/>
        </w:rPr>
        <w:t xml:space="preserve"> </w:t>
      </w:r>
    </w:p>
    <w:p w14:paraId="673AF0FB" w14:textId="2E133690" w:rsidR="005633A5" w:rsidRPr="005633A5" w:rsidRDefault="005633A5" w:rsidP="005633A5">
      <w:pPr>
        <w:spacing w:after="255" w:line="360" w:lineRule="auto"/>
        <w:ind w:left="166"/>
        <w:jc w:val="center"/>
        <w:rPr>
          <w:rFonts w:ascii="Times New Roman" w:hAnsi="Times New Roman" w:cs="Times New Roman"/>
        </w:rPr>
      </w:pPr>
      <w:r w:rsidRPr="005633A5">
        <w:rPr>
          <w:rFonts w:ascii="Times New Roman" w:hAnsi="Times New Roman" w:cs="Times New Roman"/>
          <w:noProof/>
          <w:lang w:eastAsia="pl-PL"/>
        </w:rPr>
        <w:drawing>
          <wp:inline distT="0" distB="0" distL="0" distR="0" wp14:anchorId="39218760" wp14:editId="0C5EDB64">
            <wp:extent cx="2208530" cy="888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888365"/>
                    </a:xfrm>
                    <a:prstGeom prst="rect">
                      <a:avLst/>
                    </a:prstGeom>
                    <a:noFill/>
                    <a:ln>
                      <a:noFill/>
                    </a:ln>
                  </pic:spPr>
                </pic:pic>
              </a:graphicData>
            </a:graphic>
          </wp:inline>
        </w:drawing>
      </w:r>
      <w:r w:rsidRPr="005633A5">
        <w:rPr>
          <w:rFonts w:ascii="Times New Roman" w:hAnsi="Times New Roman" w:cs="Times New Roman"/>
        </w:rPr>
        <w:t xml:space="preserve"> </w:t>
      </w:r>
    </w:p>
    <w:p w14:paraId="5B3BA9DE" w14:textId="77777777" w:rsidR="005633A5" w:rsidRPr="005633A5" w:rsidRDefault="005633A5" w:rsidP="005633A5">
      <w:pPr>
        <w:spacing w:after="314" w:line="360" w:lineRule="auto"/>
        <w:ind w:left="167"/>
        <w:jc w:val="center"/>
        <w:rPr>
          <w:rFonts w:ascii="Times New Roman" w:hAnsi="Times New Roman" w:cs="Times New Roman"/>
        </w:rPr>
      </w:pPr>
      <w:r w:rsidRPr="005633A5">
        <w:rPr>
          <w:rFonts w:ascii="Times New Roman" w:hAnsi="Times New Roman" w:cs="Times New Roman"/>
        </w:rPr>
        <w:t xml:space="preserve"> </w:t>
      </w:r>
    </w:p>
    <w:p w14:paraId="3B38981A" w14:textId="6EC53A96" w:rsidR="00EB6214" w:rsidRPr="005633A5" w:rsidRDefault="005633A5" w:rsidP="00EB6214">
      <w:pPr>
        <w:spacing w:after="312" w:line="360" w:lineRule="auto"/>
        <w:ind w:left="107"/>
        <w:jc w:val="center"/>
        <w:rPr>
          <w:rFonts w:ascii="Times New Roman" w:hAnsi="Times New Roman" w:cs="Times New Roman"/>
        </w:rPr>
      </w:pPr>
      <w:r w:rsidRPr="005633A5">
        <w:rPr>
          <w:rFonts w:ascii="Times New Roman" w:hAnsi="Times New Roman" w:cs="Times New Roman"/>
        </w:rPr>
        <w:t>Warszawa,</w:t>
      </w:r>
      <w:r w:rsidR="00CB6F1B">
        <w:rPr>
          <w:rFonts w:ascii="Times New Roman" w:hAnsi="Times New Roman" w:cs="Times New Roman"/>
        </w:rPr>
        <w:t xml:space="preserve"> </w:t>
      </w:r>
      <w:r w:rsidRPr="005633A5">
        <w:rPr>
          <w:rFonts w:ascii="Times New Roman" w:hAnsi="Times New Roman" w:cs="Times New Roman"/>
        </w:rPr>
        <w:t>20</w:t>
      </w:r>
      <w:r w:rsidR="007116E0">
        <w:rPr>
          <w:rFonts w:ascii="Times New Roman" w:hAnsi="Times New Roman" w:cs="Times New Roman"/>
        </w:rPr>
        <w:t>22</w:t>
      </w:r>
      <w:r w:rsidRPr="005633A5">
        <w:rPr>
          <w:rFonts w:ascii="Times New Roman" w:hAnsi="Times New Roman" w:cs="Times New Roman"/>
        </w:rPr>
        <w:t xml:space="preserve"> r. </w:t>
      </w:r>
    </w:p>
    <w:sdt>
      <w:sdtPr>
        <w:rPr>
          <w:rFonts w:ascii="Times New Roman" w:hAnsi="Times New Roman" w:cs="Times New Roman"/>
        </w:rPr>
        <w:id w:val="1207766259"/>
        <w:docPartObj>
          <w:docPartGallery w:val="Table of Contents"/>
          <w:docPartUnique/>
        </w:docPartObj>
      </w:sdtPr>
      <w:sdtEndPr>
        <w:rPr>
          <w:b/>
          <w:bCs/>
        </w:rPr>
      </w:sdtEndPr>
      <w:sdtContent>
        <w:p w14:paraId="6629D13D" w14:textId="0340FAEA" w:rsidR="009C02B7" w:rsidRPr="00EB6214" w:rsidRDefault="009C02B7" w:rsidP="00EB6214">
          <w:pPr>
            <w:rPr>
              <w:rFonts w:ascii="Times New Roman" w:hAnsi="Times New Roman" w:cs="Times New Roman"/>
            </w:rPr>
          </w:pPr>
          <w:r w:rsidRPr="005633A5">
            <w:rPr>
              <w:rFonts w:ascii="Times New Roman" w:hAnsi="Times New Roman" w:cs="Times New Roman"/>
              <w:sz w:val="28"/>
              <w:szCs w:val="28"/>
            </w:rPr>
            <w:t>Spis treści</w:t>
          </w:r>
        </w:p>
        <w:p w14:paraId="6EC5E18F" w14:textId="7667BF38" w:rsidR="006E0BD9" w:rsidRDefault="009C02B7">
          <w:pPr>
            <w:pStyle w:val="Spistreci1"/>
            <w:tabs>
              <w:tab w:val="right" w:leader="dot" w:pos="9062"/>
            </w:tabs>
            <w:rPr>
              <w:rFonts w:eastAsiaTheme="minorEastAsia"/>
              <w:noProof/>
              <w:lang w:eastAsia="pl-PL"/>
            </w:rPr>
          </w:pPr>
          <w:r w:rsidRPr="005633A5">
            <w:rPr>
              <w:rFonts w:ascii="Times New Roman" w:hAnsi="Times New Roman" w:cs="Times New Roman"/>
            </w:rPr>
            <w:fldChar w:fldCharType="begin"/>
          </w:r>
          <w:r w:rsidRPr="005633A5">
            <w:rPr>
              <w:rFonts w:ascii="Times New Roman" w:hAnsi="Times New Roman" w:cs="Times New Roman"/>
            </w:rPr>
            <w:instrText xml:space="preserve"> TOC \o "1-3" \h \z \u </w:instrText>
          </w:r>
          <w:r w:rsidRPr="005633A5">
            <w:rPr>
              <w:rFonts w:ascii="Times New Roman" w:hAnsi="Times New Roman" w:cs="Times New Roman"/>
            </w:rPr>
            <w:fldChar w:fldCharType="separate"/>
          </w:r>
          <w:hyperlink w:anchor="_Toc92782121" w:history="1">
            <w:r w:rsidR="006E0BD9" w:rsidRPr="007134E5">
              <w:rPr>
                <w:rStyle w:val="Hipercze"/>
                <w:rFonts w:ascii="Times New Roman" w:hAnsi="Times New Roman" w:cs="Times New Roman"/>
                <w:noProof/>
              </w:rPr>
              <w:t>Definicje i skróty</w:t>
            </w:r>
            <w:r w:rsidR="006E0BD9">
              <w:rPr>
                <w:noProof/>
                <w:webHidden/>
              </w:rPr>
              <w:tab/>
            </w:r>
            <w:r w:rsidR="006E0BD9">
              <w:rPr>
                <w:noProof/>
                <w:webHidden/>
              </w:rPr>
              <w:fldChar w:fldCharType="begin"/>
            </w:r>
            <w:r w:rsidR="006E0BD9">
              <w:rPr>
                <w:noProof/>
                <w:webHidden/>
              </w:rPr>
              <w:instrText xml:space="preserve"> PAGEREF _Toc92782121 \h </w:instrText>
            </w:r>
            <w:r w:rsidR="006E0BD9">
              <w:rPr>
                <w:noProof/>
                <w:webHidden/>
              </w:rPr>
            </w:r>
            <w:r w:rsidR="006E0BD9">
              <w:rPr>
                <w:noProof/>
                <w:webHidden/>
              </w:rPr>
              <w:fldChar w:fldCharType="separate"/>
            </w:r>
            <w:r w:rsidR="006715E5">
              <w:rPr>
                <w:noProof/>
                <w:webHidden/>
              </w:rPr>
              <w:t>5</w:t>
            </w:r>
            <w:r w:rsidR="006E0BD9">
              <w:rPr>
                <w:noProof/>
                <w:webHidden/>
              </w:rPr>
              <w:fldChar w:fldCharType="end"/>
            </w:r>
          </w:hyperlink>
        </w:p>
        <w:p w14:paraId="386B1AE5" w14:textId="30B28689" w:rsidR="006E0BD9" w:rsidRDefault="008746C6">
          <w:pPr>
            <w:pStyle w:val="Spistreci1"/>
            <w:tabs>
              <w:tab w:val="right" w:leader="dot" w:pos="9062"/>
            </w:tabs>
            <w:rPr>
              <w:rFonts w:eastAsiaTheme="minorEastAsia"/>
              <w:noProof/>
              <w:lang w:eastAsia="pl-PL"/>
            </w:rPr>
          </w:pPr>
          <w:hyperlink w:anchor="_Toc92782122" w:history="1">
            <w:r w:rsidR="006E0BD9" w:rsidRPr="007134E5">
              <w:rPr>
                <w:rStyle w:val="Hipercze"/>
                <w:rFonts w:ascii="Times New Roman" w:eastAsiaTheme="majorEastAsia" w:hAnsi="Times New Roman" w:cs="Times New Roman"/>
                <w:noProof/>
              </w:rPr>
              <w:t>CZĘŚĆ A – ZASADY PRZYZNAWANIA DOTACJI</w:t>
            </w:r>
            <w:r w:rsidR="006E0BD9">
              <w:rPr>
                <w:noProof/>
                <w:webHidden/>
              </w:rPr>
              <w:tab/>
            </w:r>
            <w:r w:rsidR="006E0BD9">
              <w:rPr>
                <w:noProof/>
                <w:webHidden/>
              </w:rPr>
              <w:fldChar w:fldCharType="begin"/>
            </w:r>
            <w:r w:rsidR="006E0BD9">
              <w:rPr>
                <w:noProof/>
                <w:webHidden/>
              </w:rPr>
              <w:instrText xml:space="preserve"> PAGEREF _Toc92782122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7FF3850D" w14:textId="6DB545FD" w:rsidR="006E0BD9" w:rsidRDefault="008746C6">
          <w:pPr>
            <w:pStyle w:val="Spistreci2"/>
            <w:tabs>
              <w:tab w:val="left" w:pos="660"/>
              <w:tab w:val="right" w:leader="dot" w:pos="9062"/>
            </w:tabs>
            <w:rPr>
              <w:rFonts w:eastAsiaTheme="minorEastAsia"/>
              <w:noProof/>
              <w:lang w:eastAsia="pl-PL"/>
            </w:rPr>
          </w:pPr>
          <w:hyperlink w:anchor="_Toc92782123" w:history="1">
            <w:r w:rsidR="006E0BD9" w:rsidRPr="007134E5">
              <w:rPr>
                <w:rStyle w:val="Hipercze"/>
                <w:rFonts w:ascii="Times New Roman" w:eastAsiaTheme="majorEastAsia" w:hAnsi="Times New Roman" w:cs="Times New Roman"/>
                <w:noProof/>
              </w:rPr>
              <w:t>I.</w:t>
            </w:r>
            <w:r w:rsidR="006E0BD9">
              <w:rPr>
                <w:rFonts w:eastAsiaTheme="minorEastAsia"/>
                <w:noProof/>
                <w:lang w:eastAsia="pl-PL"/>
              </w:rPr>
              <w:tab/>
            </w:r>
            <w:r w:rsidR="006E0BD9" w:rsidRPr="007134E5">
              <w:rPr>
                <w:rStyle w:val="Hipercze"/>
                <w:rFonts w:ascii="Times New Roman" w:eastAsiaTheme="majorEastAsia" w:hAnsi="Times New Roman" w:cs="Times New Roman"/>
                <w:noProof/>
              </w:rPr>
              <w:t>Informacje ogólne</w:t>
            </w:r>
            <w:r w:rsidR="006E0BD9">
              <w:rPr>
                <w:noProof/>
                <w:webHidden/>
              </w:rPr>
              <w:tab/>
            </w:r>
            <w:r w:rsidR="006E0BD9">
              <w:rPr>
                <w:noProof/>
                <w:webHidden/>
              </w:rPr>
              <w:fldChar w:fldCharType="begin"/>
            </w:r>
            <w:r w:rsidR="006E0BD9">
              <w:rPr>
                <w:noProof/>
                <w:webHidden/>
              </w:rPr>
              <w:instrText xml:space="preserve"> PAGEREF _Toc92782123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3C4436F7" w14:textId="7AD5D8A1" w:rsidR="006E0BD9" w:rsidRDefault="008746C6">
          <w:pPr>
            <w:pStyle w:val="Spistreci3"/>
            <w:tabs>
              <w:tab w:val="left" w:pos="880"/>
              <w:tab w:val="right" w:leader="dot" w:pos="9062"/>
            </w:tabs>
            <w:rPr>
              <w:rFonts w:eastAsiaTheme="minorEastAsia"/>
              <w:noProof/>
              <w:lang w:eastAsia="pl-PL"/>
            </w:rPr>
          </w:pPr>
          <w:hyperlink w:anchor="_Toc9278212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Cel Programu</w:t>
            </w:r>
            <w:r w:rsidR="006E0BD9">
              <w:rPr>
                <w:noProof/>
                <w:webHidden/>
              </w:rPr>
              <w:tab/>
            </w:r>
            <w:r w:rsidR="006E0BD9">
              <w:rPr>
                <w:noProof/>
                <w:webHidden/>
              </w:rPr>
              <w:fldChar w:fldCharType="begin"/>
            </w:r>
            <w:r w:rsidR="006E0BD9">
              <w:rPr>
                <w:noProof/>
                <w:webHidden/>
              </w:rPr>
              <w:instrText xml:space="preserve"> PAGEREF _Toc92782124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1FFD634C" w14:textId="7549AA0B" w:rsidR="006E0BD9" w:rsidRDefault="008746C6">
          <w:pPr>
            <w:pStyle w:val="Spistreci3"/>
            <w:tabs>
              <w:tab w:val="left" w:pos="880"/>
              <w:tab w:val="right" w:leader="dot" w:pos="9062"/>
            </w:tabs>
            <w:rPr>
              <w:rFonts w:eastAsiaTheme="minorEastAsia"/>
              <w:noProof/>
              <w:lang w:eastAsia="pl-PL"/>
            </w:rPr>
          </w:pPr>
          <w:hyperlink w:anchor="_Toc9278212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Struktura Programu i przeznaczenie dotacji</w:t>
            </w:r>
            <w:r w:rsidR="006E0BD9">
              <w:rPr>
                <w:noProof/>
                <w:webHidden/>
              </w:rPr>
              <w:tab/>
            </w:r>
            <w:r w:rsidR="006E0BD9">
              <w:rPr>
                <w:noProof/>
                <w:webHidden/>
              </w:rPr>
              <w:fldChar w:fldCharType="begin"/>
            </w:r>
            <w:r w:rsidR="006E0BD9">
              <w:rPr>
                <w:noProof/>
                <w:webHidden/>
              </w:rPr>
              <w:instrText xml:space="preserve"> PAGEREF _Toc92782125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56D70B9D" w14:textId="6763EC50" w:rsidR="006E0BD9" w:rsidRDefault="008746C6">
          <w:pPr>
            <w:pStyle w:val="Spistreci2"/>
            <w:tabs>
              <w:tab w:val="left" w:pos="660"/>
              <w:tab w:val="right" w:leader="dot" w:pos="9062"/>
            </w:tabs>
            <w:rPr>
              <w:rFonts w:eastAsiaTheme="minorEastAsia"/>
              <w:noProof/>
              <w:lang w:eastAsia="pl-PL"/>
            </w:rPr>
          </w:pPr>
          <w:hyperlink w:anchor="_Toc92782126" w:history="1">
            <w:r w:rsidR="006E0BD9" w:rsidRPr="007134E5">
              <w:rPr>
                <w:rStyle w:val="Hipercze"/>
                <w:rFonts w:ascii="Times New Roman" w:hAnsi="Times New Roman" w:cs="Times New Roman"/>
                <w:noProof/>
              </w:rPr>
              <w:t>II.</w:t>
            </w:r>
            <w:r w:rsidR="006E0BD9">
              <w:rPr>
                <w:rFonts w:eastAsiaTheme="minorEastAsia"/>
                <w:noProof/>
                <w:lang w:eastAsia="pl-PL"/>
              </w:rPr>
              <w:tab/>
            </w:r>
            <w:r w:rsidR="006E0BD9" w:rsidRPr="007134E5">
              <w:rPr>
                <w:rStyle w:val="Hipercze"/>
                <w:rFonts w:ascii="Times New Roman" w:hAnsi="Times New Roman" w:cs="Times New Roman"/>
                <w:noProof/>
              </w:rPr>
              <w:t>Podmioty uprawnione do udziału w otwartym konkursie ofert</w:t>
            </w:r>
            <w:r w:rsidR="006E0BD9">
              <w:rPr>
                <w:noProof/>
                <w:webHidden/>
              </w:rPr>
              <w:tab/>
            </w:r>
            <w:r w:rsidR="006E0BD9">
              <w:rPr>
                <w:noProof/>
                <w:webHidden/>
              </w:rPr>
              <w:fldChar w:fldCharType="begin"/>
            </w:r>
            <w:r w:rsidR="006E0BD9">
              <w:rPr>
                <w:noProof/>
                <w:webHidden/>
              </w:rPr>
              <w:instrText xml:space="preserve"> PAGEREF _Toc92782126 \h </w:instrText>
            </w:r>
            <w:r w:rsidR="006E0BD9">
              <w:rPr>
                <w:noProof/>
                <w:webHidden/>
              </w:rPr>
            </w:r>
            <w:r w:rsidR="006E0BD9">
              <w:rPr>
                <w:noProof/>
                <w:webHidden/>
              </w:rPr>
              <w:fldChar w:fldCharType="separate"/>
            </w:r>
            <w:r w:rsidR="006715E5">
              <w:rPr>
                <w:noProof/>
                <w:webHidden/>
              </w:rPr>
              <w:t>7</w:t>
            </w:r>
            <w:r w:rsidR="006E0BD9">
              <w:rPr>
                <w:noProof/>
                <w:webHidden/>
              </w:rPr>
              <w:fldChar w:fldCharType="end"/>
            </w:r>
          </w:hyperlink>
        </w:p>
        <w:p w14:paraId="12E557EF" w14:textId="2C07FE4E" w:rsidR="006E0BD9" w:rsidRDefault="008746C6">
          <w:pPr>
            <w:pStyle w:val="Spistreci3"/>
            <w:tabs>
              <w:tab w:val="left" w:pos="880"/>
              <w:tab w:val="right" w:leader="dot" w:pos="9062"/>
            </w:tabs>
            <w:rPr>
              <w:rFonts w:eastAsiaTheme="minorEastAsia"/>
              <w:noProof/>
              <w:lang w:eastAsia="pl-PL"/>
            </w:rPr>
          </w:pPr>
          <w:hyperlink w:anchor="_Toc92782127"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Oferenci</w:t>
            </w:r>
            <w:r w:rsidR="006E0BD9">
              <w:rPr>
                <w:noProof/>
                <w:webHidden/>
              </w:rPr>
              <w:tab/>
            </w:r>
            <w:r w:rsidR="006E0BD9">
              <w:rPr>
                <w:noProof/>
                <w:webHidden/>
              </w:rPr>
              <w:fldChar w:fldCharType="begin"/>
            </w:r>
            <w:r w:rsidR="006E0BD9">
              <w:rPr>
                <w:noProof/>
                <w:webHidden/>
              </w:rPr>
              <w:instrText xml:space="preserve"> PAGEREF _Toc92782127 \h </w:instrText>
            </w:r>
            <w:r w:rsidR="006E0BD9">
              <w:rPr>
                <w:noProof/>
                <w:webHidden/>
              </w:rPr>
            </w:r>
            <w:r w:rsidR="006E0BD9">
              <w:rPr>
                <w:noProof/>
                <w:webHidden/>
              </w:rPr>
              <w:fldChar w:fldCharType="separate"/>
            </w:r>
            <w:r w:rsidR="006715E5">
              <w:rPr>
                <w:noProof/>
                <w:webHidden/>
              </w:rPr>
              <w:t>7</w:t>
            </w:r>
            <w:r w:rsidR="006E0BD9">
              <w:rPr>
                <w:noProof/>
                <w:webHidden/>
              </w:rPr>
              <w:fldChar w:fldCharType="end"/>
            </w:r>
          </w:hyperlink>
        </w:p>
        <w:p w14:paraId="036B33C2" w14:textId="0E638CC5" w:rsidR="006E0BD9" w:rsidRDefault="008746C6">
          <w:pPr>
            <w:pStyle w:val="Spistreci3"/>
            <w:tabs>
              <w:tab w:val="left" w:pos="880"/>
              <w:tab w:val="right" w:leader="dot" w:pos="9062"/>
            </w:tabs>
            <w:rPr>
              <w:rFonts w:eastAsiaTheme="minorEastAsia"/>
              <w:noProof/>
              <w:lang w:eastAsia="pl-PL"/>
            </w:rPr>
          </w:pPr>
          <w:hyperlink w:anchor="_Toc92782128"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Partnerstwo</w:t>
            </w:r>
            <w:r w:rsidR="006E0BD9">
              <w:rPr>
                <w:noProof/>
                <w:webHidden/>
              </w:rPr>
              <w:tab/>
            </w:r>
            <w:r w:rsidR="006E0BD9">
              <w:rPr>
                <w:noProof/>
                <w:webHidden/>
              </w:rPr>
              <w:fldChar w:fldCharType="begin"/>
            </w:r>
            <w:r w:rsidR="006E0BD9">
              <w:rPr>
                <w:noProof/>
                <w:webHidden/>
              </w:rPr>
              <w:instrText xml:space="preserve"> PAGEREF _Toc92782128 \h </w:instrText>
            </w:r>
            <w:r w:rsidR="006E0BD9">
              <w:rPr>
                <w:noProof/>
                <w:webHidden/>
              </w:rPr>
            </w:r>
            <w:r w:rsidR="006E0BD9">
              <w:rPr>
                <w:noProof/>
                <w:webHidden/>
              </w:rPr>
              <w:fldChar w:fldCharType="separate"/>
            </w:r>
            <w:r w:rsidR="006715E5">
              <w:rPr>
                <w:noProof/>
                <w:webHidden/>
              </w:rPr>
              <w:t>9</w:t>
            </w:r>
            <w:r w:rsidR="006E0BD9">
              <w:rPr>
                <w:noProof/>
                <w:webHidden/>
              </w:rPr>
              <w:fldChar w:fldCharType="end"/>
            </w:r>
          </w:hyperlink>
        </w:p>
        <w:p w14:paraId="42AD5B57" w14:textId="7D460E52" w:rsidR="006E0BD9" w:rsidRDefault="008746C6">
          <w:pPr>
            <w:pStyle w:val="Spistreci3"/>
            <w:tabs>
              <w:tab w:val="left" w:pos="880"/>
              <w:tab w:val="right" w:leader="dot" w:pos="9062"/>
            </w:tabs>
            <w:rPr>
              <w:rFonts w:eastAsiaTheme="minorEastAsia"/>
              <w:noProof/>
              <w:lang w:eastAsia="pl-PL"/>
            </w:rPr>
          </w:pPr>
          <w:hyperlink w:anchor="_Toc92782129"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Oferta wspólna</w:t>
            </w:r>
            <w:r w:rsidR="006E0BD9">
              <w:rPr>
                <w:noProof/>
                <w:webHidden/>
              </w:rPr>
              <w:tab/>
            </w:r>
            <w:r w:rsidR="006E0BD9">
              <w:rPr>
                <w:noProof/>
                <w:webHidden/>
              </w:rPr>
              <w:fldChar w:fldCharType="begin"/>
            </w:r>
            <w:r w:rsidR="006E0BD9">
              <w:rPr>
                <w:noProof/>
                <w:webHidden/>
              </w:rPr>
              <w:instrText xml:space="preserve"> PAGEREF _Toc92782129 \h </w:instrText>
            </w:r>
            <w:r w:rsidR="006E0BD9">
              <w:rPr>
                <w:noProof/>
                <w:webHidden/>
              </w:rPr>
            </w:r>
            <w:r w:rsidR="006E0BD9">
              <w:rPr>
                <w:noProof/>
                <w:webHidden/>
              </w:rPr>
              <w:fldChar w:fldCharType="separate"/>
            </w:r>
            <w:r w:rsidR="006715E5">
              <w:rPr>
                <w:noProof/>
                <w:webHidden/>
              </w:rPr>
              <w:t>10</w:t>
            </w:r>
            <w:r w:rsidR="006E0BD9">
              <w:rPr>
                <w:noProof/>
                <w:webHidden/>
              </w:rPr>
              <w:fldChar w:fldCharType="end"/>
            </w:r>
          </w:hyperlink>
        </w:p>
        <w:p w14:paraId="0F95E57C" w14:textId="37144D1D" w:rsidR="006E0BD9" w:rsidRDefault="008746C6">
          <w:pPr>
            <w:pStyle w:val="Spistreci2"/>
            <w:tabs>
              <w:tab w:val="left" w:pos="880"/>
              <w:tab w:val="right" w:leader="dot" w:pos="9062"/>
            </w:tabs>
            <w:rPr>
              <w:rFonts w:eastAsiaTheme="minorEastAsia"/>
              <w:noProof/>
              <w:lang w:eastAsia="pl-PL"/>
            </w:rPr>
          </w:pPr>
          <w:hyperlink w:anchor="_Toc92782130" w:history="1">
            <w:r w:rsidR="006E0BD9" w:rsidRPr="007134E5">
              <w:rPr>
                <w:rStyle w:val="Hipercze"/>
                <w:rFonts w:ascii="Times New Roman" w:hAnsi="Times New Roman" w:cs="Times New Roman"/>
                <w:noProof/>
              </w:rPr>
              <w:t>III.</w:t>
            </w:r>
            <w:r w:rsidR="006E0BD9">
              <w:rPr>
                <w:rFonts w:eastAsiaTheme="minorEastAsia"/>
                <w:noProof/>
                <w:lang w:eastAsia="pl-PL"/>
              </w:rPr>
              <w:tab/>
            </w:r>
            <w:r w:rsidR="006E0BD9" w:rsidRPr="007134E5">
              <w:rPr>
                <w:rStyle w:val="Hipercze"/>
                <w:rFonts w:ascii="Times New Roman" w:hAnsi="Times New Roman" w:cs="Times New Roman"/>
                <w:noProof/>
              </w:rPr>
              <w:t>Zasady finansowania i realizacji zadań</w:t>
            </w:r>
            <w:r w:rsidR="006E0BD9">
              <w:rPr>
                <w:noProof/>
                <w:webHidden/>
              </w:rPr>
              <w:tab/>
            </w:r>
            <w:r w:rsidR="006E0BD9">
              <w:rPr>
                <w:noProof/>
                <w:webHidden/>
              </w:rPr>
              <w:fldChar w:fldCharType="begin"/>
            </w:r>
            <w:r w:rsidR="006E0BD9">
              <w:rPr>
                <w:noProof/>
                <w:webHidden/>
              </w:rPr>
              <w:instrText xml:space="preserve"> PAGEREF _Toc92782130 \h </w:instrText>
            </w:r>
            <w:r w:rsidR="006E0BD9">
              <w:rPr>
                <w:noProof/>
                <w:webHidden/>
              </w:rPr>
            </w:r>
            <w:r w:rsidR="006E0BD9">
              <w:rPr>
                <w:noProof/>
                <w:webHidden/>
              </w:rPr>
              <w:fldChar w:fldCharType="separate"/>
            </w:r>
            <w:r w:rsidR="006715E5">
              <w:rPr>
                <w:noProof/>
                <w:webHidden/>
              </w:rPr>
              <w:t>11</w:t>
            </w:r>
            <w:r w:rsidR="006E0BD9">
              <w:rPr>
                <w:noProof/>
                <w:webHidden/>
              </w:rPr>
              <w:fldChar w:fldCharType="end"/>
            </w:r>
          </w:hyperlink>
        </w:p>
        <w:p w14:paraId="04918777" w14:textId="2984D699" w:rsidR="006E0BD9" w:rsidRDefault="008746C6">
          <w:pPr>
            <w:pStyle w:val="Spistreci3"/>
            <w:tabs>
              <w:tab w:val="left" w:pos="880"/>
              <w:tab w:val="right" w:leader="dot" w:pos="9062"/>
            </w:tabs>
            <w:rPr>
              <w:rFonts w:eastAsiaTheme="minorEastAsia"/>
              <w:noProof/>
              <w:lang w:eastAsia="pl-PL"/>
            </w:rPr>
          </w:pPr>
          <w:hyperlink w:anchor="_Toc9278213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Budżet i źródła finansowania</w:t>
            </w:r>
            <w:r w:rsidR="006E0BD9">
              <w:rPr>
                <w:noProof/>
                <w:webHidden/>
              </w:rPr>
              <w:tab/>
            </w:r>
            <w:r w:rsidR="006E0BD9">
              <w:rPr>
                <w:noProof/>
                <w:webHidden/>
              </w:rPr>
              <w:fldChar w:fldCharType="begin"/>
            </w:r>
            <w:r w:rsidR="006E0BD9">
              <w:rPr>
                <w:noProof/>
                <w:webHidden/>
              </w:rPr>
              <w:instrText xml:space="preserve"> PAGEREF _Toc92782131 \h </w:instrText>
            </w:r>
            <w:r w:rsidR="006E0BD9">
              <w:rPr>
                <w:noProof/>
                <w:webHidden/>
              </w:rPr>
            </w:r>
            <w:r w:rsidR="006E0BD9">
              <w:rPr>
                <w:noProof/>
                <w:webHidden/>
              </w:rPr>
              <w:fldChar w:fldCharType="separate"/>
            </w:r>
            <w:r w:rsidR="006715E5">
              <w:rPr>
                <w:noProof/>
                <w:webHidden/>
              </w:rPr>
              <w:t>11</w:t>
            </w:r>
            <w:r w:rsidR="006E0BD9">
              <w:rPr>
                <w:noProof/>
                <w:webHidden/>
              </w:rPr>
              <w:fldChar w:fldCharType="end"/>
            </w:r>
          </w:hyperlink>
        </w:p>
        <w:p w14:paraId="5E06834C" w14:textId="16C32D87" w:rsidR="006E0BD9" w:rsidRDefault="008746C6">
          <w:pPr>
            <w:pStyle w:val="Spistreci3"/>
            <w:tabs>
              <w:tab w:val="left" w:pos="880"/>
              <w:tab w:val="right" w:leader="dot" w:pos="9062"/>
            </w:tabs>
            <w:rPr>
              <w:rFonts w:eastAsiaTheme="minorEastAsia"/>
              <w:noProof/>
              <w:lang w:eastAsia="pl-PL"/>
            </w:rPr>
          </w:pPr>
          <w:hyperlink w:anchor="_Toc9278213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Wysokość dotacji i rachunek bankowy</w:t>
            </w:r>
            <w:r w:rsidR="006E0BD9">
              <w:rPr>
                <w:noProof/>
                <w:webHidden/>
              </w:rPr>
              <w:tab/>
            </w:r>
            <w:r w:rsidR="006E0BD9">
              <w:rPr>
                <w:noProof/>
                <w:webHidden/>
              </w:rPr>
              <w:fldChar w:fldCharType="begin"/>
            </w:r>
            <w:r w:rsidR="006E0BD9">
              <w:rPr>
                <w:noProof/>
                <w:webHidden/>
              </w:rPr>
              <w:instrText xml:space="preserve"> PAGEREF _Toc92782132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3AE7D4C0" w14:textId="66D0C93B" w:rsidR="006E0BD9" w:rsidRDefault="008746C6">
          <w:pPr>
            <w:pStyle w:val="Spistreci3"/>
            <w:tabs>
              <w:tab w:val="left" w:pos="880"/>
              <w:tab w:val="right" w:leader="dot" w:pos="9062"/>
            </w:tabs>
            <w:rPr>
              <w:rFonts w:eastAsiaTheme="minorEastAsia"/>
              <w:noProof/>
              <w:lang w:eastAsia="pl-PL"/>
            </w:rPr>
          </w:pPr>
          <w:hyperlink w:anchor="_Toc9278213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Przeznaczenie środków Programu</w:t>
            </w:r>
            <w:r w:rsidR="006E0BD9">
              <w:rPr>
                <w:noProof/>
                <w:webHidden/>
              </w:rPr>
              <w:tab/>
            </w:r>
            <w:r w:rsidR="006E0BD9">
              <w:rPr>
                <w:noProof/>
                <w:webHidden/>
              </w:rPr>
              <w:fldChar w:fldCharType="begin"/>
            </w:r>
            <w:r w:rsidR="006E0BD9">
              <w:rPr>
                <w:noProof/>
                <w:webHidden/>
              </w:rPr>
              <w:instrText xml:space="preserve"> PAGEREF _Toc92782133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6AD990EE" w14:textId="05094E20" w:rsidR="006E0BD9" w:rsidRDefault="008746C6">
          <w:pPr>
            <w:pStyle w:val="Spistreci3"/>
            <w:tabs>
              <w:tab w:val="left" w:pos="880"/>
              <w:tab w:val="right" w:leader="dot" w:pos="9062"/>
            </w:tabs>
            <w:rPr>
              <w:rFonts w:eastAsiaTheme="minorEastAsia"/>
              <w:noProof/>
              <w:lang w:eastAsia="pl-PL"/>
            </w:rPr>
          </w:pPr>
          <w:hyperlink w:anchor="_Toc9278213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Termin realizacji zadań</w:t>
            </w:r>
            <w:r w:rsidR="006E0BD9">
              <w:rPr>
                <w:noProof/>
                <w:webHidden/>
              </w:rPr>
              <w:tab/>
            </w:r>
            <w:r w:rsidR="006E0BD9">
              <w:rPr>
                <w:noProof/>
                <w:webHidden/>
              </w:rPr>
              <w:fldChar w:fldCharType="begin"/>
            </w:r>
            <w:r w:rsidR="006E0BD9">
              <w:rPr>
                <w:noProof/>
                <w:webHidden/>
              </w:rPr>
              <w:instrText xml:space="preserve"> PAGEREF _Toc92782134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3799E9BB" w14:textId="0C4CED97" w:rsidR="006E0BD9" w:rsidRDefault="008746C6">
          <w:pPr>
            <w:pStyle w:val="Spistreci3"/>
            <w:tabs>
              <w:tab w:val="left" w:pos="880"/>
              <w:tab w:val="right" w:leader="dot" w:pos="9062"/>
            </w:tabs>
            <w:rPr>
              <w:rFonts w:eastAsiaTheme="minorEastAsia"/>
              <w:noProof/>
              <w:lang w:eastAsia="pl-PL"/>
            </w:rPr>
          </w:pPr>
          <w:hyperlink w:anchor="_Toc92782135"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Wkład własny</w:t>
            </w:r>
            <w:r w:rsidR="006E0BD9">
              <w:rPr>
                <w:noProof/>
                <w:webHidden/>
              </w:rPr>
              <w:tab/>
            </w:r>
            <w:r w:rsidR="006E0BD9">
              <w:rPr>
                <w:noProof/>
                <w:webHidden/>
              </w:rPr>
              <w:fldChar w:fldCharType="begin"/>
            </w:r>
            <w:r w:rsidR="006E0BD9">
              <w:rPr>
                <w:noProof/>
                <w:webHidden/>
              </w:rPr>
              <w:instrText xml:space="preserve"> PAGEREF _Toc92782135 \h </w:instrText>
            </w:r>
            <w:r w:rsidR="006E0BD9">
              <w:rPr>
                <w:noProof/>
                <w:webHidden/>
              </w:rPr>
            </w:r>
            <w:r w:rsidR="006E0BD9">
              <w:rPr>
                <w:noProof/>
                <w:webHidden/>
              </w:rPr>
              <w:fldChar w:fldCharType="separate"/>
            </w:r>
            <w:r w:rsidR="006715E5">
              <w:rPr>
                <w:noProof/>
                <w:webHidden/>
              </w:rPr>
              <w:t>13</w:t>
            </w:r>
            <w:r w:rsidR="006E0BD9">
              <w:rPr>
                <w:noProof/>
                <w:webHidden/>
              </w:rPr>
              <w:fldChar w:fldCharType="end"/>
            </w:r>
          </w:hyperlink>
        </w:p>
        <w:p w14:paraId="26A87ABC" w14:textId="7ABDB372" w:rsidR="006E0BD9" w:rsidRDefault="008746C6">
          <w:pPr>
            <w:pStyle w:val="Spistreci3"/>
            <w:tabs>
              <w:tab w:val="left" w:pos="880"/>
              <w:tab w:val="right" w:leader="dot" w:pos="9062"/>
            </w:tabs>
            <w:rPr>
              <w:rFonts w:eastAsiaTheme="minorEastAsia"/>
              <w:noProof/>
              <w:lang w:eastAsia="pl-PL"/>
            </w:rPr>
          </w:pPr>
          <w:hyperlink w:anchor="_Toc92782136"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Koszty kwalifikowalne</w:t>
            </w:r>
            <w:r w:rsidR="006E0BD9">
              <w:rPr>
                <w:noProof/>
                <w:webHidden/>
              </w:rPr>
              <w:tab/>
            </w:r>
            <w:r w:rsidR="006E0BD9">
              <w:rPr>
                <w:noProof/>
                <w:webHidden/>
              </w:rPr>
              <w:fldChar w:fldCharType="begin"/>
            </w:r>
            <w:r w:rsidR="006E0BD9">
              <w:rPr>
                <w:noProof/>
                <w:webHidden/>
              </w:rPr>
              <w:instrText xml:space="preserve"> PAGEREF _Toc92782136 \h </w:instrText>
            </w:r>
            <w:r w:rsidR="006E0BD9">
              <w:rPr>
                <w:noProof/>
                <w:webHidden/>
              </w:rPr>
            </w:r>
            <w:r w:rsidR="006E0BD9">
              <w:rPr>
                <w:noProof/>
                <w:webHidden/>
              </w:rPr>
              <w:fldChar w:fldCharType="separate"/>
            </w:r>
            <w:r w:rsidR="006715E5">
              <w:rPr>
                <w:noProof/>
                <w:webHidden/>
              </w:rPr>
              <w:t>14</w:t>
            </w:r>
            <w:r w:rsidR="006E0BD9">
              <w:rPr>
                <w:noProof/>
                <w:webHidden/>
              </w:rPr>
              <w:fldChar w:fldCharType="end"/>
            </w:r>
          </w:hyperlink>
        </w:p>
        <w:p w14:paraId="287942EF" w14:textId="6490B36C" w:rsidR="006E0BD9" w:rsidRDefault="008746C6">
          <w:pPr>
            <w:pStyle w:val="Spistreci3"/>
            <w:tabs>
              <w:tab w:val="left" w:pos="880"/>
              <w:tab w:val="right" w:leader="dot" w:pos="9062"/>
            </w:tabs>
            <w:rPr>
              <w:rFonts w:eastAsiaTheme="minorEastAsia"/>
              <w:noProof/>
              <w:lang w:eastAsia="pl-PL"/>
            </w:rPr>
          </w:pPr>
          <w:hyperlink w:anchor="_Toc92782137" w:history="1">
            <w:r w:rsidR="006E0BD9" w:rsidRPr="007134E5">
              <w:rPr>
                <w:rStyle w:val="Hipercze"/>
                <w:rFonts w:ascii="Times New Roman" w:hAnsi="Times New Roman" w:cs="Times New Roman"/>
                <w:noProof/>
              </w:rPr>
              <w:t>7.</w:t>
            </w:r>
            <w:r w:rsidR="006E0BD9">
              <w:rPr>
                <w:rFonts w:eastAsiaTheme="minorEastAsia"/>
                <w:noProof/>
                <w:lang w:eastAsia="pl-PL"/>
              </w:rPr>
              <w:tab/>
            </w:r>
            <w:r w:rsidR="006E0BD9" w:rsidRPr="007134E5">
              <w:rPr>
                <w:rStyle w:val="Hipercze"/>
                <w:rFonts w:ascii="Times New Roman" w:hAnsi="Times New Roman" w:cs="Times New Roman"/>
                <w:noProof/>
              </w:rPr>
              <w:t>Koszty niekwalifikowalne</w:t>
            </w:r>
            <w:r w:rsidR="006E0BD9">
              <w:rPr>
                <w:noProof/>
                <w:webHidden/>
              </w:rPr>
              <w:tab/>
            </w:r>
            <w:r w:rsidR="006E0BD9">
              <w:rPr>
                <w:noProof/>
                <w:webHidden/>
              </w:rPr>
              <w:fldChar w:fldCharType="begin"/>
            </w:r>
            <w:r w:rsidR="006E0BD9">
              <w:rPr>
                <w:noProof/>
                <w:webHidden/>
              </w:rPr>
              <w:instrText xml:space="preserve"> PAGEREF _Toc92782137 \h </w:instrText>
            </w:r>
            <w:r w:rsidR="006E0BD9">
              <w:rPr>
                <w:noProof/>
                <w:webHidden/>
              </w:rPr>
            </w:r>
            <w:r w:rsidR="006E0BD9">
              <w:rPr>
                <w:noProof/>
                <w:webHidden/>
              </w:rPr>
              <w:fldChar w:fldCharType="separate"/>
            </w:r>
            <w:r w:rsidR="006715E5">
              <w:rPr>
                <w:noProof/>
                <w:webHidden/>
              </w:rPr>
              <w:t>18</w:t>
            </w:r>
            <w:r w:rsidR="006E0BD9">
              <w:rPr>
                <w:noProof/>
                <w:webHidden/>
              </w:rPr>
              <w:fldChar w:fldCharType="end"/>
            </w:r>
          </w:hyperlink>
        </w:p>
        <w:p w14:paraId="4F098CFC" w14:textId="1AF7979A" w:rsidR="006E0BD9" w:rsidRDefault="008746C6">
          <w:pPr>
            <w:pStyle w:val="Spistreci3"/>
            <w:tabs>
              <w:tab w:val="left" w:pos="880"/>
              <w:tab w:val="right" w:leader="dot" w:pos="9062"/>
            </w:tabs>
            <w:rPr>
              <w:rFonts w:eastAsiaTheme="minorEastAsia"/>
              <w:noProof/>
              <w:lang w:eastAsia="pl-PL"/>
            </w:rPr>
          </w:pPr>
          <w:hyperlink w:anchor="_Toc92782138" w:history="1">
            <w:r w:rsidR="006E0BD9" w:rsidRPr="007134E5">
              <w:rPr>
                <w:rStyle w:val="Hipercze"/>
                <w:rFonts w:ascii="Times New Roman" w:hAnsi="Times New Roman" w:cs="Times New Roman"/>
                <w:noProof/>
              </w:rPr>
              <w:t>8.</w:t>
            </w:r>
            <w:r w:rsidR="006E0BD9">
              <w:rPr>
                <w:rFonts w:eastAsiaTheme="minorEastAsia"/>
                <w:noProof/>
                <w:lang w:eastAsia="pl-PL"/>
              </w:rPr>
              <w:tab/>
            </w:r>
            <w:r w:rsidR="006E0BD9" w:rsidRPr="007134E5">
              <w:rPr>
                <w:rStyle w:val="Hipercze"/>
                <w:rFonts w:ascii="Times New Roman" w:hAnsi="Times New Roman" w:cs="Times New Roman"/>
                <w:noProof/>
              </w:rPr>
              <w:t>Podatek od towarów i usług (VAT)</w:t>
            </w:r>
            <w:r w:rsidR="006E0BD9">
              <w:rPr>
                <w:noProof/>
                <w:webHidden/>
              </w:rPr>
              <w:tab/>
            </w:r>
            <w:r w:rsidR="006E0BD9">
              <w:rPr>
                <w:noProof/>
                <w:webHidden/>
              </w:rPr>
              <w:fldChar w:fldCharType="begin"/>
            </w:r>
            <w:r w:rsidR="006E0BD9">
              <w:rPr>
                <w:noProof/>
                <w:webHidden/>
              </w:rPr>
              <w:instrText xml:space="preserve"> PAGEREF _Toc92782138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3C72884C" w14:textId="698098A2" w:rsidR="006E0BD9" w:rsidRDefault="008746C6">
          <w:pPr>
            <w:pStyle w:val="Spistreci3"/>
            <w:tabs>
              <w:tab w:val="left" w:pos="880"/>
              <w:tab w:val="right" w:leader="dot" w:pos="9062"/>
            </w:tabs>
            <w:rPr>
              <w:rFonts w:eastAsiaTheme="minorEastAsia"/>
              <w:noProof/>
              <w:lang w:eastAsia="pl-PL"/>
            </w:rPr>
          </w:pPr>
          <w:hyperlink w:anchor="_Toc92782139" w:history="1">
            <w:r w:rsidR="006E0BD9" w:rsidRPr="007134E5">
              <w:rPr>
                <w:rStyle w:val="Hipercze"/>
                <w:rFonts w:ascii="Times New Roman" w:hAnsi="Times New Roman" w:cs="Times New Roman"/>
                <w:noProof/>
              </w:rPr>
              <w:t>9.</w:t>
            </w:r>
            <w:r w:rsidR="006E0BD9">
              <w:rPr>
                <w:rFonts w:eastAsiaTheme="minorEastAsia"/>
                <w:noProof/>
                <w:lang w:eastAsia="pl-PL"/>
              </w:rPr>
              <w:tab/>
            </w:r>
            <w:r w:rsidR="006E0BD9" w:rsidRPr="007134E5">
              <w:rPr>
                <w:rStyle w:val="Hipercze"/>
                <w:rFonts w:ascii="Times New Roman" w:hAnsi="Times New Roman" w:cs="Times New Roman"/>
                <w:noProof/>
              </w:rPr>
              <w:t>Zamówienia publiczne</w:t>
            </w:r>
            <w:r w:rsidR="006E0BD9">
              <w:rPr>
                <w:noProof/>
                <w:webHidden/>
              </w:rPr>
              <w:tab/>
            </w:r>
            <w:r w:rsidR="006E0BD9">
              <w:rPr>
                <w:noProof/>
                <w:webHidden/>
              </w:rPr>
              <w:fldChar w:fldCharType="begin"/>
            </w:r>
            <w:r w:rsidR="006E0BD9">
              <w:rPr>
                <w:noProof/>
                <w:webHidden/>
              </w:rPr>
              <w:instrText xml:space="preserve"> PAGEREF _Toc92782139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10E3A2E7" w14:textId="2B92CD72" w:rsidR="006E0BD9" w:rsidRDefault="008746C6">
          <w:pPr>
            <w:pStyle w:val="Spistreci2"/>
            <w:tabs>
              <w:tab w:val="left" w:pos="880"/>
              <w:tab w:val="right" w:leader="dot" w:pos="9062"/>
            </w:tabs>
            <w:rPr>
              <w:rFonts w:eastAsiaTheme="minorEastAsia"/>
              <w:noProof/>
              <w:lang w:eastAsia="pl-PL"/>
            </w:rPr>
          </w:pPr>
          <w:hyperlink w:anchor="_Toc92782140" w:history="1">
            <w:r w:rsidR="006E0BD9" w:rsidRPr="007134E5">
              <w:rPr>
                <w:rStyle w:val="Hipercze"/>
                <w:rFonts w:ascii="Times New Roman" w:hAnsi="Times New Roman" w:cs="Times New Roman"/>
                <w:noProof/>
              </w:rPr>
              <w:t>IV.</w:t>
            </w:r>
            <w:r w:rsidR="006E0BD9">
              <w:rPr>
                <w:rFonts w:eastAsiaTheme="minorEastAsia"/>
                <w:noProof/>
                <w:lang w:eastAsia="pl-PL"/>
              </w:rPr>
              <w:tab/>
            </w:r>
            <w:r w:rsidR="006E0BD9" w:rsidRPr="007134E5">
              <w:rPr>
                <w:rStyle w:val="Hipercze"/>
                <w:rFonts w:ascii="Times New Roman" w:hAnsi="Times New Roman" w:cs="Times New Roman"/>
                <w:noProof/>
              </w:rPr>
              <w:t>Zasady ubiegania się o dotację</w:t>
            </w:r>
            <w:r w:rsidR="006E0BD9">
              <w:rPr>
                <w:noProof/>
                <w:webHidden/>
              </w:rPr>
              <w:tab/>
            </w:r>
            <w:r w:rsidR="006E0BD9">
              <w:rPr>
                <w:noProof/>
                <w:webHidden/>
              </w:rPr>
              <w:fldChar w:fldCharType="begin"/>
            </w:r>
            <w:r w:rsidR="006E0BD9">
              <w:rPr>
                <w:noProof/>
                <w:webHidden/>
              </w:rPr>
              <w:instrText xml:space="preserve"> PAGEREF _Toc92782140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07ED42DA" w14:textId="6D0FE532" w:rsidR="006E0BD9" w:rsidRDefault="008746C6">
          <w:pPr>
            <w:pStyle w:val="Spistreci3"/>
            <w:tabs>
              <w:tab w:val="left" w:pos="880"/>
              <w:tab w:val="right" w:leader="dot" w:pos="9062"/>
            </w:tabs>
            <w:rPr>
              <w:rFonts w:eastAsiaTheme="minorEastAsia"/>
              <w:noProof/>
              <w:lang w:eastAsia="pl-PL"/>
            </w:rPr>
          </w:pPr>
          <w:hyperlink w:anchor="_Toc9278214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Ogłoszenie konkursu</w:t>
            </w:r>
            <w:r w:rsidR="006E0BD9">
              <w:rPr>
                <w:noProof/>
                <w:webHidden/>
              </w:rPr>
              <w:tab/>
            </w:r>
            <w:r w:rsidR="006E0BD9">
              <w:rPr>
                <w:noProof/>
                <w:webHidden/>
              </w:rPr>
              <w:fldChar w:fldCharType="begin"/>
            </w:r>
            <w:r w:rsidR="006E0BD9">
              <w:rPr>
                <w:noProof/>
                <w:webHidden/>
              </w:rPr>
              <w:instrText xml:space="preserve"> PAGEREF _Toc92782141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342A4AE3" w14:textId="2FC1D50A" w:rsidR="006E0BD9" w:rsidRDefault="008746C6">
          <w:pPr>
            <w:pStyle w:val="Spistreci3"/>
            <w:tabs>
              <w:tab w:val="left" w:pos="880"/>
              <w:tab w:val="right" w:leader="dot" w:pos="9062"/>
            </w:tabs>
            <w:rPr>
              <w:rFonts w:eastAsiaTheme="minorEastAsia"/>
              <w:noProof/>
              <w:lang w:eastAsia="pl-PL"/>
            </w:rPr>
          </w:pPr>
          <w:hyperlink w:anchor="_Toc9278214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Sposób składania oferty</w:t>
            </w:r>
            <w:r w:rsidR="006E0BD9">
              <w:rPr>
                <w:noProof/>
                <w:webHidden/>
              </w:rPr>
              <w:tab/>
            </w:r>
            <w:r w:rsidR="006E0BD9">
              <w:rPr>
                <w:noProof/>
                <w:webHidden/>
              </w:rPr>
              <w:fldChar w:fldCharType="begin"/>
            </w:r>
            <w:r w:rsidR="006E0BD9">
              <w:rPr>
                <w:noProof/>
                <w:webHidden/>
              </w:rPr>
              <w:instrText xml:space="preserve"> PAGEREF _Toc92782142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5587A7F4" w14:textId="1298412E" w:rsidR="006E0BD9" w:rsidRDefault="008746C6">
          <w:pPr>
            <w:pStyle w:val="Spistreci3"/>
            <w:tabs>
              <w:tab w:val="left" w:pos="880"/>
              <w:tab w:val="right" w:leader="dot" w:pos="9062"/>
            </w:tabs>
            <w:rPr>
              <w:rFonts w:eastAsiaTheme="minorEastAsia"/>
              <w:noProof/>
              <w:lang w:eastAsia="pl-PL"/>
            </w:rPr>
          </w:pPr>
          <w:hyperlink w:anchor="_Toc9278214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Zakres oferty</w:t>
            </w:r>
            <w:r w:rsidR="006E0BD9">
              <w:rPr>
                <w:noProof/>
                <w:webHidden/>
              </w:rPr>
              <w:tab/>
            </w:r>
            <w:r w:rsidR="006E0BD9">
              <w:rPr>
                <w:noProof/>
                <w:webHidden/>
              </w:rPr>
              <w:fldChar w:fldCharType="begin"/>
            </w:r>
            <w:r w:rsidR="006E0BD9">
              <w:rPr>
                <w:noProof/>
                <w:webHidden/>
              </w:rPr>
              <w:instrText xml:space="preserve"> PAGEREF _Toc92782143 \h </w:instrText>
            </w:r>
            <w:r w:rsidR="006E0BD9">
              <w:rPr>
                <w:noProof/>
                <w:webHidden/>
              </w:rPr>
            </w:r>
            <w:r w:rsidR="006E0BD9">
              <w:rPr>
                <w:noProof/>
                <w:webHidden/>
              </w:rPr>
              <w:fldChar w:fldCharType="separate"/>
            </w:r>
            <w:r w:rsidR="006715E5">
              <w:rPr>
                <w:noProof/>
                <w:webHidden/>
              </w:rPr>
              <w:t>21</w:t>
            </w:r>
            <w:r w:rsidR="006E0BD9">
              <w:rPr>
                <w:noProof/>
                <w:webHidden/>
              </w:rPr>
              <w:fldChar w:fldCharType="end"/>
            </w:r>
          </w:hyperlink>
        </w:p>
        <w:p w14:paraId="50430C0A" w14:textId="5989ACC6" w:rsidR="006E0BD9" w:rsidRDefault="008746C6">
          <w:pPr>
            <w:pStyle w:val="Spistreci3"/>
            <w:tabs>
              <w:tab w:val="left" w:pos="880"/>
              <w:tab w:val="right" w:leader="dot" w:pos="9062"/>
            </w:tabs>
            <w:rPr>
              <w:rFonts w:eastAsiaTheme="minorEastAsia"/>
              <w:noProof/>
              <w:lang w:eastAsia="pl-PL"/>
            </w:rPr>
          </w:pPr>
          <w:hyperlink w:anchor="_Toc9278214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Załączniki i oświadczenia do ofert</w:t>
            </w:r>
            <w:r w:rsidR="006E0BD9">
              <w:rPr>
                <w:noProof/>
                <w:webHidden/>
              </w:rPr>
              <w:tab/>
            </w:r>
            <w:r w:rsidR="006E0BD9">
              <w:rPr>
                <w:noProof/>
                <w:webHidden/>
              </w:rPr>
              <w:fldChar w:fldCharType="begin"/>
            </w:r>
            <w:r w:rsidR="006E0BD9">
              <w:rPr>
                <w:noProof/>
                <w:webHidden/>
              </w:rPr>
              <w:instrText xml:space="preserve"> PAGEREF _Toc92782144 \h </w:instrText>
            </w:r>
            <w:r w:rsidR="006E0BD9">
              <w:rPr>
                <w:noProof/>
                <w:webHidden/>
              </w:rPr>
            </w:r>
            <w:r w:rsidR="006E0BD9">
              <w:rPr>
                <w:noProof/>
                <w:webHidden/>
              </w:rPr>
              <w:fldChar w:fldCharType="separate"/>
            </w:r>
            <w:r w:rsidR="006715E5">
              <w:rPr>
                <w:noProof/>
                <w:webHidden/>
              </w:rPr>
              <w:t>22</w:t>
            </w:r>
            <w:r w:rsidR="006E0BD9">
              <w:rPr>
                <w:noProof/>
                <w:webHidden/>
              </w:rPr>
              <w:fldChar w:fldCharType="end"/>
            </w:r>
          </w:hyperlink>
        </w:p>
        <w:p w14:paraId="3731B1A7" w14:textId="0F82A7D4" w:rsidR="006E0BD9" w:rsidRDefault="008746C6">
          <w:pPr>
            <w:pStyle w:val="Spistreci2"/>
            <w:tabs>
              <w:tab w:val="left" w:pos="660"/>
              <w:tab w:val="right" w:leader="dot" w:pos="9062"/>
            </w:tabs>
            <w:rPr>
              <w:rFonts w:eastAsiaTheme="minorEastAsia"/>
              <w:noProof/>
              <w:lang w:eastAsia="pl-PL"/>
            </w:rPr>
          </w:pPr>
          <w:hyperlink w:anchor="_Toc92782145" w:history="1">
            <w:r w:rsidR="006E0BD9" w:rsidRPr="007134E5">
              <w:rPr>
                <w:rStyle w:val="Hipercze"/>
                <w:rFonts w:ascii="Times New Roman" w:hAnsi="Times New Roman" w:cs="Times New Roman"/>
                <w:noProof/>
              </w:rPr>
              <w:t>V.</w:t>
            </w:r>
            <w:r w:rsidR="006E0BD9">
              <w:rPr>
                <w:rFonts w:eastAsiaTheme="minorEastAsia"/>
                <w:noProof/>
                <w:lang w:eastAsia="pl-PL"/>
              </w:rPr>
              <w:tab/>
            </w:r>
            <w:r w:rsidR="006E0BD9" w:rsidRPr="007134E5">
              <w:rPr>
                <w:rStyle w:val="Hipercze"/>
                <w:rFonts w:ascii="Times New Roman" w:hAnsi="Times New Roman" w:cs="Times New Roman"/>
                <w:noProof/>
              </w:rPr>
              <w:t>Postępowanie kwalifikacyjne oraz kryteria wyboru ofert</w:t>
            </w:r>
            <w:r w:rsidR="006E0BD9">
              <w:rPr>
                <w:noProof/>
                <w:webHidden/>
              </w:rPr>
              <w:tab/>
            </w:r>
            <w:r w:rsidR="006E0BD9">
              <w:rPr>
                <w:noProof/>
                <w:webHidden/>
              </w:rPr>
              <w:fldChar w:fldCharType="begin"/>
            </w:r>
            <w:r w:rsidR="006E0BD9">
              <w:rPr>
                <w:noProof/>
                <w:webHidden/>
              </w:rPr>
              <w:instrText xml:space="preserve"> PAGEREF _Toc92782145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08791B3A" w14:textId="4E1A3FEA" w:rsidR="006E0BD9" w:rsidRDefault="008746C6">
          <w:pPr>
            <w:pStyle w:val="Spistreci3"/>
            <w:tabs>
              <w:tab w:val="left" w:pos="880"/>
              <w:tab w:val="right" w:leader="dot" w:pos="9062"/>
            </w:tabs>
            <w:rPr>
              <w:rFonts w:eastAsiaTheme="minorEastAsia"/>
              <w:noProof/>
              <w:lang w:eastAsia="pl-PL"/>
            </w:rPr>
          </w:pPr>
          <w:hyperlink w:anchor="_Toc92782146"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Kryteria oceny formalnej</w:t>
            </w:r>
            <w:r w:rsidR="006E0BD9">
              <w:rPr>
                <w:noProof/>
                <w:webHidden/>
              </w:rPr>
              <w:tab/>
            </w:r>
            <w:r w:rsidR="006E0BD9">
              <w:rPr>
                <w:noProof/>
                <w:webHidden/>
              </w:rPr>
              <w:fldChar w:fldCharType="begin"/>
            </w:r>
            <w:r w:rsidR="006E0BD9">
              <w:rPr>
                <w:noProof/>
                <w:webHidden/>
              </w:rPr>
              <w:instrText xml:space="preserve"> PAGEREF _Toc92782146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29164575" w14:textId="4B675B67" w:rsidR="006E0BD9" w:rsidRDefault="008746C6">
          <w:pPr>
            <w:pStyle w:val="Spistreci3"/>
            <w:tabs>
              <w:tab w:val="left" w:pos="880"/>
              <w:tab w:val="right" w:leader="dot" w:pos="9062"/>
            </w:tabs>
            <w:rPr>
              <w:rFonts w:eastAsiaTheme="minorEastAsia"/>
              <w:noProof/>
              <w:lang w:eastAsia="pl-PL"/>
            </w:rPr>
          </w:pPr>
          <w:hyperlink w:anchor="_Toc92782147"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Kryteria oceny merytorycznej</w:t>
            </w:r>
            <w:r w:rsidR="006E0BD9">
              <w:rPr>
                <w:noProof/>
                <w:webHidden/>
              </w:rPr>
              <w:tab/>
            </w:r>
            <w:r w:rsidR="006E0BD9">
              <w:rPr>
                <w:noProof/>
                <w:webHidden/>
              </w:rPr>
              <w:fldChar w:fldCharType="begin"/>
            </w:r>
            <w:r w:rsidR="006E0BD9">
              <w:rPr>
                <w:noProof/>
                <w:webHidden/>
              </w:rPr>
              <w:instrText xml:space="preserve"> PAGEREF _Toc92782147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5673549F" w14:textId="0DCAF630" w:rsidR="006E0BD9" w:rsidRDefault="008746C6">
          <w:pPr>
            <w:pStyle w:val="Spistreci3"/>
            <w:tabs>
              <w:tab w:val="left" w:pos="880"/>
              <w:tab w:val="right" w:leader="dot" w:pos="9062"/>
            </w:tabs>
            <w:rPr>
              <w:rFonts w:eastAsiaTheme="minorEastAsia"/>
              <w:noProof/>
              <w:lang w:eastAsia="pl-PL"/>
            </w:rPr>
          </w:pPr>
          <w:hyperlink w:anchor="_Toc92782148"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Kryteria strategiczne</w:t>
            </w:r>
            <w:r w:rsidR="006E0BD9">
              <w:rPr>
                <w:noProof/>
                <w:webHidden/>
              </w:rPr>
              <w:tab/>
            </w:r>
            <w:r w:rsidR="006E0BD9">
              <w:rPr>
                <w:noProof/>
                <w:webHidden/>
              </w:rPr>
              <w:fldChar w:fldCharType="begin"/>
            </w:r>
            <w:r w:rsidR="006E0BD9">
              <w:rPr>
                <w:noProof/>
                <w:webHidden/>
              </w:rPr>
              <w:instrText xml:space="preserve"> PAGEREF _Toc92782148 \h </w:instrText>
            </w:r>
            <w:r w:rsidR="006E0BD9">
              <w:rPr>
                <w:noProof/>
                <w:webHidden/>
              </w:rPr>
            </w:r>
            <w:r w:rsidR="006E0BD9">
              <w:rPr>
                <w:noProof/>
                <w:webHidden/>
              </w:rPr>
              <w:fldChar w:fldCharType="separate"/>
            </w:r>
            <w:r w:rsidR="006715E5">
              <w:rPr>
                <w:noProof/>
                <w:webHidden/>
              </w:rPr>
              <w:t>25</w:t>
            </w:r>
            <w:r w:rsidR="006E0BD9">
              <w:rPr>
                <w:noProof/>
                <w:webHidden/>
              </w:rPr>
              <w:fldChar w:fldCharType="end"/>
            </w:r>
          </w:hyperlink>
        </w:p>
        <w:p w14:paraId="21823DAB" w14:textId="1BADD782" w:rsidR="006E0BD9" w:rsidRDefault="008746C6">
          <w:pPr>
            <w:pStyle w:val="Spistreci3"/>
            <w:tabs>
              <w:tab w:val="left" w:pos="880"/>
              <w:tab w:val="right" w:leader="dot" w:pos="9062"/>
            </w:tabs>
            <w:rPr>
              <w:rFonts w:eastAsiaTheme="minorEastAsia"/>
              <w:noProof/>
              <w:lang w:eastAsia="pl-PL"/>
            </w:rPr>
          </w:pPr>
          <w:hyperlink w:anchor="_Toc92782149"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Punktacja oferty</w:t>
            </w:r>
            <w:r w:rsidR="006E0BD9">
              <w:rPr>
                <w:noProof/>
                <w:webHidden/>
              </w:rPr>
              <w:tab/>
            </w:r>
            <w:r w:rsidR="006E0BD9">
              <w:rPr>
                <w:noProof/>
                <w:webHidden/>
              </w:rPr>
              <w:fldChar w:fldCharType="begin"/>
            </w:r>
            <w:r w:rsidR="006E0BD9">
              <w:rPr>
                <w:noProof/>
                <w:webHidden/>
              </w:rPr>
              <w:instrText xml:space="preserve"> PAGEREF _Toc92782149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1C847DCC" w14:textId="3CDEE248" w:rsidR="006E0BD9" w:rsidRDefault="008746C6">
          <w:pPr>
            <w:pStyle w:val="Spistreci2"/>
            <w:tabs>
              <w:tab w:val="left" w:pos="880"/>
              <w:tab w:val="right" w:leader="dot" w:pos="9062"/>
            </w:tabs>
            <w:rPr>
              <w:rFonts w:eastAsiaTheme="minorEastAsia"/>
              <w:noProof/>
              <w:lang w:eastAsia="pl-PL"/>
            </w:rPr>
          </w:pPr>
          <w:hyperlink w:anchor="_Toc92782150" w:history="1">
            <w:r w:rsidR="006E0BD9" w:rsidRPr="007134E5">
              <w:rPr>
                <w:rStyle w:val="Hipercze"/>
                <w:rFonts w:ascii="Times New Roman" w:hAnsi="Times New Roman" w:cs="Times New Roman"/>
                <w:noProof/>
              </w:rPr>
              <w:t>VI.</w:t>
            </w:r>
            <w:r w:rsidR="006E0BD9">
              <w:rPr>
                <w:rFonts w:eastAsiaTheme="minorEastAsia"/>
                <w:noProof/>
                <w:lang w:eastAsia="pl-PL"/>
              </w:rPr>
              <w:tab/>
            </w:r>
            <w:r w:rsidR="006E0BD9" w:rsidRPr="007134E5">
              <w:rPr>
                <w:rStyle w:val="Hipercze"/>
                <w:rFonts w:ascii="Times New Roman" w:hAnsi="Times New Roman" w:cs="Times New Roman"/>
                <w:noProof/>
              </w:rPr>
              <w:t>Procedura wyboru ofert i termin wyboru</w:t>
            </w:r>
            <w:r w:rsidR="006E0BD9">
              <w:rPr>
                <w:noProof/>
                <w:webHidden/>
              </w:rPr>
              <w:tab/>
            </w:r>
            <w:r w:rsidR="006E0BD9">
              <w:rPr>
                <w:noProof/>
                <w:webHidden/>
              </w:rPr>
              <w:fldChar w:fldCharType="begin"/>
            </w:r>
            <w:r w:rsidR="006E0BD9">
              <w:rPr>
                <w:noProof/>
                <w:webHidden/>
              </w:rPr>
              <w:instrText xml:space="preserve"> PAGEREF _Toc92782150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21DAC930" w14:textId="6A9B33E5" w:rsidR="006E0BD9" w:rsidRDefault="008746C6">
          <w:pPr>
            <w:pStyle w:val="Spistreci3"/>
            <w:tabs>
              <w:tab w:val="left" w:pos="880"/>
              <w:tab w:val="right" w:leader="dot" w:pos="9062"/>
            </w:tabs>
            <w:rPr>
              <w:rFonts w:eastAsiaTheme="minorEastAsia"/>
              <w:noProof/>
              <w:lang w:eastAsia="pl-PL"/>
            </w:rPr>
          </w:pPr>
          <w:hyperlink w:anchor="_Toc9278215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Ocena formalna</w:t>
            </w:r>
            <w:r w:rsidR="006E0BD9">
              <w:rPr>
                <w:noProof/>
                <w:webHidden/>
              </w:rPr>
              <w:tab/>
            </w:r>
            <w:r w:rsidR="006E0BD9">
              <w:rPr>
                <w:noProof/>
                <w:webHidden/>
              </w:rPr>
              <w:fldChar w:fldCharType="begin"/>
            </w:r>
            <w:r w:rsidR="006E0BD9">
              <w:rPr>
                <w:noProof/>
                <w:webHidden/>
              </w:rPr>
              <w:instrText xml:space="preserve"> PAGEREF _Toc92782151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6164F440" w14:textId="51DDE586" w:rsidR="006E0BD9" w:rsidRDefault="008746C6">
          <w:pPr>
            <w:pStyle w:val="Spistreci3"/>
            <w:tabs>
              <w:tab w:val="left" w:pos="880"/>
              <w:tab w:val="right" w:leader="dot" w:pos="9062"/>
            </w:tabs>
            <w:rPr>
              <w:rFonts w:eastAsiaTheme="minorEastAsia"/>
              <w:noProof/>
              <w:lang w:eastAsia="pl-PL"/>
            </w:rPr>
          </w:pPr>
          <w:hyperlink w:anchor="_Toc9278215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Ocena merytoryczna</w:t>
            </w:r>
            <w:r w:rsidR="006E0BD9">
              <w:rPr>
                <w:noProof/>
                <w:webHidden/>
              </w:rPr>
              <w:tab/>
            </w:r>
            <w:r w:rsidR="006E0BD9">
              <w:rPr>
                <w:noProof/>
                <w:webHidden/>
              </w:rPr>
              <w:fldChar w:fldCharType="begin"/>
            </w:r>
            <w:r w:rsidR="006E0BD9">
              <w:rPr>
                <w:noProof/>
                <w:webHidden/>
              </w:rPr>
              <w:instrText xml:space="preserve"> PAGEREF _Toc92782152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78FB35D4" w14:textId="5066E3F3" w:rsidR="006E0BD9" w:rsidRDefault="008746C6">
          <w:pPr>
            <w:pStyle w:val="Spistreci3"/>
            <w:tabs>
              <w:tab w:val="left" w:pos="880"/>
              <w:tab w:val="right" w:leader="dot" w:pos="9062"/>
            </w:tabs>
            <w:rPr>
              <w:rFonts w:eastAsiaTheme="minorEastAsia"/>
              <w:noProof/>
              <w:lang w:eastAsia="pl-PL"/>
            </w:rPr>
          </w:pPr>
          <w:hyperlink w:anchor="_Toc9278215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Rekomendacje i tryb stosowany przy wyborze ofert</w:t>
            </w:r>
            <w:r w:rsidR="006E0BD9">
              <w:rPr>
                <w:noProof/>
                <w:webHidden/>
              </w:rPr>
              <w:tab/>
            </w:r>
            <w:r w:rsidR="006E0BD9">
              <w:rPr>
                <w:noProof/>
                <w:webHidden/>
              </w:rPr>
              <w:fldChar w:fldCharType="begin"/>
            </w:r>
            <w:r w:rsidR="006E0BD9">
              <w:rPr>
                <w:noProof/>
                <w:webHidden/>
              </w:rPr>
              <w:instrText xml:space="preserve"> PAGEREF _Toc92782153 \h </w:instrText>
            </w:r>
            <w:r w:rsidR="006E0BD9">
              <w:rPr>
                <w:noProof/>
                <w:webHidden/>
              </w:rPr>
            </w:r>
            <w:r w:rsidR="006E0BD9">
              <w:rPr>
                <w:noProof/>
                <w:webHidden/>
              </w:rPr>
              <w:fldChar w:fldCharType="separate"/>
            </w:r>
            <w:r w:rsidR="006715E5">
              <w:rPr>
                <w:noProof/>
                <w:webHidden/>
              </w:rPr>
              <w:t>27</w:t>
            </w:r>
            <w:r w:rsidR="006E0BD9">
              <w:rPr>
                <w:noProof/>
                <w:webHidden/>
              </w:rPr>
              <w:fldChar w:fldCharType="end"/>
            </w:r>
          </w:hyperlink>
        </w:p>
        <w:p w14:paraId="584D0C83" w14:textId="409EF1DD" w:rsidR="006E0BD9" w:rsidRDefault="008746C6">
          <w:pPr>
            <w:pStyle w:val="Spistreci3"/>
            <w:tabs>
              <w:tab w:val="left" w:pos="880"/>
              <w:tab w:val="right" w:leader="dot" w:pos="9062"/>
            </w:tabs>
            <w:rPr>
              <w:rFonts w:eastAsiaTheme="minorEastAsia"/>
              <w:noProof/>
              <w:lang w:eastAsia="pl-PL"/>
            </w:rPr>
          </w:pPr>
          <w:hyperlink w:anchor="_Toc9278215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Kwalifikacja ofert do dofinansowania</w:t>
            </w:r>
            <w:r w:rsidR="006E0BD9">
              <w:rPr>
                <w:noProof/>
                <w:webHidden/>
              </w:rPr>
              <w:tab/>
            </w:r>
            <w:r w:rsidR="006E0BD9">
              <w:rPr>
                <w:noProof/>
                <w:webHidden/>
              </w:rPr>
              <w:fldChar w:fldCharType="begin"/>
            </w:r>
            <w:r w:rsidR="006E0BD9">
              <w:rPr>
                <w:noProof/>
                <w:webHidden/>
              </w:rPr>
              <w:instrText xml:space="preserve"> PAGEREF _Toc92782154 \h </w:instrText>
            </w:r>
            <w:r w:rsidR="006E0BD9">
              <w:rPr>
                <w:noProof/>
                <w:webHidden/>
              </w:rPr>
            </w:r>
            <w:r w:rsidR="006E0BD9">
              <w:rPr>
                <w:noProof/>
                <w:webHidden/>
              </w:rPr>
              <w:fldChar w:fldCharType="separate"/>
            </w:r>
            <w:r w:rsidR="006715E5">
              <w:rPr>
                <w:noProof/>
                <w:webHidden/>
              </w:rPr>
              <w:t>28</w:t>
            </w:r>
            <w:r w:rsidR="006E0BD9">
              <w:rPr>
                <w:noProof/>
                <w:webHidden/>
              </w:rPr>
              <w:fldChar w:fldCharType="end"/>
            </w:r>
          </w:hyperlink>
        </w:p>
        <w:p w14:paraId="1EE5D93B" w14:textId="2F0288AE" w:rsidR="006E0BD9" w:rsidRDefault="008746C6">
          <w:pPr>
            <w:pStyle w:val="Spistreci3"/>
            <w:tabs>
              <w:tab w:val="left" w:pos="880"/>
              <w:tab w:val="right" w:leader="dot" w:pos="9062"/>
            </w:tabs>
            <w:rPr>
              <w:rFonts w:eastAsiaTheme="minorEastAsia"/>
              <w:noProof/>
              <w:lang w:eastAsia="pl-PL"/>
            </w:rPr>
          </w:pPr>
          <w:hyperlink w:anchor="_Toc92782155"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Ogłoszenie wyników</w:t>
            </w:r>
            <w:r w:rsidR="006E0BD9">
              <w:rPr>
                <w:noProof/>
                <w:webHidden/>
              </w:rPr>
              <w:tab/>
            </w:r>
            <w:r w:rsidR="006E0BD9">
              <w:rPr>
                <w:noProof/>
                <w:webHidden/>
              </w:rPr>
              <w:fldChar w:fldCharType="begin"/>
            </w:r>
            <w:r w:rsidR="006E0BD9">
              <w:rPr>
                <w:noProof/>
                <w:webHidden/>
              </w:rPr>
              <w:instrText xml:space="preserve"> PAGEREF _Toc92782155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72CB6587" w14:textId="7E35EBDB" w:rsidR="006E0BD9" w:rsidRDefault="008746C6">
          <w:pPr>
            <w:pStyle w:val="Spistreci3"/>
            <w:tabs>
              <w:tab w:val="left" w:pos="880"/>
              <w:tab w:val="right" w:leader="dot" w:pos="9062"/>
            </w:tabs>
            <w:rPr>
              <w:rFonts w:eastAsiaTheme="minorEastAsia"/>
              <w:noProof/>
              <w:lang w:eastAsia="pl-PL"/>
            </w:rPr>
          </w:pPr>
          <w:hyperlink w:anchor="_Toc92782156"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Postępowanie odwoławcze</w:t>
            </w:r>
            <w:r w:rsidR="006E0BD9">
              <w:rPr>
                <w:noProof/>
                <w:webHidden/>
              </w:rPr>
              <w:tab/>
            </w:r>
            <w:r w:rsidR="006E0BD9">
              <w:rPr>
                <w:noProof/>
                <w:webHidden/>
              </w:rPr>
              <w:fldChar w:fldCharType="begin"/>
            </w:r>
            <w:r w:rsidR="006E0BD9">
              <w:rPr>
                <w:noProof/>
                <w:webHidden/>
              </w:rPr>
              <w:instrText xml:space="preserve"> PAGEREF _Toc92782156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0002D59F" w14:textId="05BA62CB" w:rsidR="006E0BD9" w:rsidRDefault="008746C6">
          <w:pPr>
            <w:pStyle w:val="Spistreci2"/>
            <w:tabs>
              <w:tab w:val="left" w:pos="880"/>
              <w:tab w:val="right" w:leader="dot" w:pos="9062"/>
            </w:tabs>
            <w:rPr>
              <w:rFonts w:eastAsiaTheme="minorEastAsia"/>
              <w:noProof/>
              <w:lang w:eastAsia="pl-PL"/>
            </w:rPr>
          </w:pPr>
          <w:hyperlink w:anchor="_Toc92782157" w:history="1">
            <w:r w:rsidR="006E0BD9" w:rsidRPr="007134E5">
              <w:rPr>
                <w:rStyle w:val="Hipercze"/>
                <w:rFonts w:ascii="Times New Roman" w:hAnsi="Times New Roman" w:cs="Times New Roman"/>
                <w:noProof/>
              </w:rPr>
              <w:t>VII.</w:t>
            </w:r>
            <w:r w:rsidR="006E0BD9">
              <w:rPr>
                <w:rFonts w:eastAsiaTheme="minorEastAsia"/>
                <w:noProof/>
                <w:lang w:eastAsia="pl-PL"/>
              </w:rPr>
              <w:tab/>
            </w:r>
            <w:r w:rsidR="006E0BD9" w:rsidRPr="007134E5">
              <w:rPr>
                <w:rStyle w:val="Hipercze"/>
                <w:rFonts w:ascii="Times New Roman" w:hAnsi="Times New Roman" w:cs="Times New Roman"/>
                <w:noProof/>
              </w:rPr>
              <w:t>Dofinansowanie oferty</w:t>
            </w:r>
            <w:r w:rsidR="006E0BD9">
              <w:rPr>
                <w:noProof/>
                <w:webHidden/>
              </w:rPr>
              <w:tab/>
            </w:r>
            <w:r w:rsidR="006E0BD9">
              <w:rPr>
                <w:noProof/>
                <w:webHidden/>
              </w:rPr>
              <w:fldChar w:fldCharType="begin"/>
            </w:r>
            <w:r w:rsidR="006E0BD9">
              <w:rPr>
                <w:noProof/>
                <w:webHidden/>
              </w:rPr>
              <w:instrText xml:space="preserve"> PAGEREF _Toc92782157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07C9E5B2" w14:textId="1A60767B" w:rsidR="006E0BD9" w:rsidRDefault="008746C6">
          <w:pPr>
            <w:pStyle w:val="Spistreci3"/>
            <w:tabs>
              <w:tab w:val="left" w:pos="880"/>
              <w:tab w:val="right" w:leader="dot" w:pos="9062"/>
            </w:tabs>
            <w:rPr>
              <w:rFonts w:eastAsiaTheme="minorEastAsia"/>
              <w:noProof/>
              <w:lang w:eastAsia="pl-PL"/>
            </w:rPr>
          </w:pPr>
          <w:hyperlink w:anchor="_Toc92782158"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Analiza kalkulacji przewidywanych kosztów i harmonogramu oraz zalecenia dotyczące ustalenia ostatecznej wersji załączników do umowy</w:t>
            </w:r>
            <w:r w:rsidR="006E0BD9">
              <w:rPr>
                <w:noProof/>
                <w:webHidden/>
              </w:rPr>
              <w:tab/>
            </w:r>
            <w:r w:rsidR="006E0BD9">
              <w:rPr>
                <w:noProof/>
                <w:webHidden/>
              </w:rPr>
              <w:fldChar w:fldCharType="begin"/>
            </w:r>
            <w:r w:rsidR="006E0BD9">
              <w:rPr>
                <w:noProof/>
                <w:webHidden/>
              </w:rPr>
              <w:instrText xml:space="preserve"> PAGEREF _Toc92782158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677D823A" w14:textId="0EFD8BE4" w:rsidR="006E0BD9" w:rsidRDefault="008746C6">
          <w:pPr>
            <w:pStyle w:val="Spistreci3"/>
            <w:tabs>
              <w:tab w:val="left" w:pos="880"/>
              <w:tab w:val="right" w:leader="dot" w:pos="9062"/>
            </w:tabs>
            <w:rPr>
              <w:rFonts w:eastAsiaTheme="minorEastAsia"/>
              <w:noProof/>
              <w:lang w:eastAsia="pl-PL"/>
            </w:rPr>
          </w:pPr>
          <w:hyperlink w:anchor="_Toc92782159"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Zmiany w zakresie danych Oferenta oraz części merytorycznej oferty</w:t>
            </w:r>
            <w:r w:rsidR="006E0BD9">
              <w:rPr>
                <w:noProof/>
                <w:webHidden/>
              </w:rPr>
              <w:tab/>
            </w:r>
            <w:r w:rsidR="006E0BD9">
              <w:rPr>
                <w:noProof/>
                <w:webHidden/>
              </w:rPr>
              <w:fldChar w:fldCharType="begin"/>
            </w:r>
            <w:r w:rsidR="006E0BD9">
              <w:rPr>
                <w:noProof/>
                <w:webHidden/>
              </w:rPr>
              <w:instrText xml:space="preserve"> PAGEREF _Toc92782159 \h </w:instrText>
            </w:r>
            <w:r w:rsidR="006E0BD9">
              <w:rPr>
                <w:noProof/>
                <w:webHidden/>
              </w:rPr>
            </w:r>
            <w:r w:rsidR="006E0BD9">
              <w:rPr>
                <w:noProof/>
                <w:webHidden/>
              </w:rPr>
              <w:fldChar w:fldCharType="separate"/>
            </w:r>
            <w:r w:rsidR="006715E5">
              <w:rPr>
                <w:noProof/>
                <w:webHidden/>
              </w:rPr>
              <w:t>30</w:t>
            </w:r>
            <w:r w:rsidR="006E0BD9">
              <w:rPr>
                <w:noProof/>
                <w:webHidden/>
              </w:rPr>
              <w:fldChar w:fldCharType="end"/>
            </w:r>
          </w:hyperlink>
        </w:p>
        <w:p w14:paraId="54F9EB52" w14:textId="1CDDBE52" w:rsidR="006E0BD9" w:rsidRDefault="008746C6">
          <w:pPr>
            <w:pStyle w:val="Spistreci3"/>
            <w:tabs>
              <w:tab w:val="left" w:pos="880"/>
              <w:tab w:val="right" w:leader="dot" w:pos="9062"/>
            </w:tabs>
            <w:rPr>
              <w:rFonts w:eastAsiaTheme="minorEastAsia"/>
              <w:noProof/>
              <w:lang w:eastAsia="pl-PL"/>
            </w:rPr>
          </w:pPr>
          <w:hyperlink w:anchor="_Toc92782160"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Złożenie umowy wraz z załącznikami</w:t>
            </w:r>
            <w:r w:rsidR="006E0BD9">
              <w:rPr>
                <w:noProof/>
                <w:webHidden/>
              </w:rPr>
              <w:tab/>
            </w:r>
            <w:r w:rsidR="006E0BD9">
              <w:rPr>
                <w:noProof/>
                <w:webHidden/>
              </w:rPr>
              <w:fldChar w:fldCharType="begin"/>
            </w:r>
            <w:r w:rsidR="006E0BD9">
              <w:rPr>
                <w:noProof/>
                <w:webHidden/>
              </w:rPr>
              <w:instrText xml:space="preserve"> PAGEREF _Toc92782160 \h </w:instrText>
            </w:r>
            <w:r w:rsidR="006E0BD9">
              <w:rPr>
                <w:noProof/>
                <w:webHidden/>
              </w:rPr>
            </w:r>
            <w:r w:rsidR="006E0BD9">
              <w:rPr>
                <w:noProof/>
                <w:webHidden/>
              </w:rPr>
              <w:fldChar w:fldCharType="separate"/>
            </w:r>
            <w:r w:rsidR="006715E5">
              <w:rPr>
                <w:noProof/>
                <w:webHidden/>
              </w:rPr>
              <w:t>31</w:t>
            </w:r>
            <w:r w:rsidR="006E0BD9">
              <w:rPr>
                <w:noProof/>
                <w:webHidden/>
              </w:rPr>
              <w:fldChar w:fldCharType="end"/>
            </w:r>
          </w:hyperlink>
        </w:p>
        <w:p w14:paraId="12C57A04" w14:textId="4AB17285" w:rsidR="006E0BD9" w:rsidRDefault="008746C6">
          <w:pPr>
            <w:pStyle w:val="Spistreci3"/>
            <w:tabs>
              <w:tab w:val="left" w:pos="880"/>
              <w:tab w:val="right" w:leader="dot" w:pos="9062"/>
            </w:tabs>
            <w:rPr>
              <w:rFonts w:eastAsiaTheme="minorEastAsia"/>
              <w:noProof/>
              <w:lang w:eastAsia="pl-PL"/>
            </w:rPr>
          </w:pPr>
          <w:hyperlink w:anchor="_Toc92782161"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Zawarcie umowy</w:t>
            </w:r>
            <w:r w:rsidR="006E0BD9">
              <w:rPr>
                <w:noProof/>
                <w:webHidden/>
              </w:rPr>
              <w:tab/>
            </w:r>
            <w:r w:rsidR="006E0BD9">
              <w:rPr>
                <w:noProof/>
                <w:webHidden/>
              </w:rPr>
              <w:fldChar w:fldCharType="begin"/>
            </w:r>
            <w:r w:rsidR="006E0BD9">
              <w:rPr>
                <w:noProof/>
                <w:webHidden/>
              </w:rPr>
              <w:instrText xml:space="preserve"> PAGEREF _Toc92782161 \h </w:instrText>
            </w:r>
            <w:r w:rsidR="006E0BD9">
              <w:rPr>
                <w:noProof/>
                <w:webHidden/>
              </w:rPr>
            </w:r>
            <w:r w:rsidR="006E0BD9">
              <w:rPr>
                <w:noProof/>
                <w:webHidden/>
              </w:rPr>
              <w:fldChar w:fldCharType="separate"/>
            </w:r>
            <w:r w:rsidR="006715E5">
              <w:rPr>
                <w:noProof/>
                <w:webHidden/>
              </w:rPr>
              <w:t>32</w:t>
            </w:r>
            <w:r w:rsidR="006E0BD9">
              <w:rPr>
                <w:noProof/>
                <w:webHidden/>
              </w:rPr>
              <w:fldChar w:fldCharType="end"/>
            </w:r>
          </w:hyperlink>
        </w:p>
        <w:p w14:paraId="3CE69B08" w14:textId="09DA1DAE" w:rsidR="006E0BD9" w:rsidRDefault="008746C6">
          <w:pPr>
            <w:pStyle w:val="Spistreci3"/>
            <w:tabs>
              <w:tab w:val="left" w:pos="880"/>
              <w:tab w:val="right" w:leader="dot" w:pos="9062"/>
            </w:tabs>
            <w:rPr>
              <w:rFonts w:eastAsiaTheme="minorEastAsia"/>
              <w:noProof/>
              <w:lang w:eastAsia="pl-PL"/>
            </w:rPr>
          </w:pPr>
          <w:hyperlink w:anchor="_Toc92782162"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Przekazanie środków</w:t>
            </w:r>
            <w:r w:rsidR="006E0BD9">
              <w:rPr>
                <w:noProof/>
                <w:webHidden/>
              </w:rPr>
              <w:tab/>
            </w:r>
            <w:r w:rsidR="006E0BD9">
              <w:rPr>
                <w:noProof/>
                <w:webHidden/>
              </w:rPr>
              <w:fldChar w:fldCharType="begin"/>
            </w:r>
            <w:r w:rsidR="006E0BD9">
              <w:rPr>
                <w:noProof/>
                <w:webHidden/>
              </w:rPr>
              <w:instrText xml:space="preserve"> PAGEREF _Toc92782162 \h </w:instrText>
            </w:r>
            <w:r w:rsidR="006E0BD9">
              <w:rPr>
                <w:noProof/>
                <w:webHidden/>
              </w:rPr>
            </w:r>
            <w:r w:rsidR="006E0BD9">
              <w:rPr>
                <w:noProof/>
                <w:webHidden/>
              </w:rPr>
              <w:fldChar w:fldCharType="separate"/>
            </w:r>
            <w:r w:rsidR="006715E5">
              <w:rPr>
                <w:noProof/>
                <w:webHidden/>
              </w:rPr>
              <w:t>34</w:t>
            </w:r>
            <w:r w:rsidR="006E0BD9">
              <w:rPr>
                <w:noProof/>
                <w:webHidden/>
              </w:rPr>
              <w:fldChar w:fldCharType="end"/>
            </w:r>
          </w:hyperlink>
        </w:p>
        <w:p w14:paraId="75D668DB" w14:textId="2358C16F" w:rsidR="006E0BD9" w:rsidRDefault="008746C6">
          <w:pPr>
            <w:pStyle w:val="Spistreci2"/>
            <w:tabs>
              <w:tab w:val="left" w:pos="880"/>
              <w:tab w:val="right" w:leader="dot" w:pos="9062"/>
            </w:tabs>
            <w:rPr>
              <w:rFonts w:eastAsiaTheme="minorEastAsia"/>
              <w:noProof/>
              <w:lang w:eastAsia="pl-PL"/>
            </w:rPr>
          </w:pPr>
          <w:hyperlink w:anchor="_Toc92782163" w:history="1">
            <w:r w:rsidR="006E0BD9" w:rsidRPr="007134E5">
              <w:rPr>
                <w:rStyle w:val="Hipercze"/>
                <w:rFonts w:ascii="Times New Roman" w:hAnsi="Times New Roman" w:cs="Times New Roman"/>
                <w:noProof/>
              </w:rPr>
              <w:t>VIII.</w:t>
            </w:r>
            <w:r w:rsidR="006E0BD9">
              <w:rPr>
                <w:rFonts w:eastAsiaTheme="minorEastAsia"/>
                <w:noProof/>
                <w:lang w:eastAsia="pl-PL"/>
              </w:rPr>
              <w:tab/>
            </w:r>
            <w:r w:rsidR="006E0BD9" w:rsidRPr="007134E5">
              <w:rPr>
                <w:rStyle w:val="Hipercze"/>
                <w:rFonts w:ascii="Times New Roman" w:hAnsi="Times New Roman" w:cs="Times New Roman"/>
                <w:noProof/>
              </w:rPr>
              <w:t>Realizacja dofinansowanych projektów</w:t>
            </w:r>
            <w:r w:rsidR="006E0BD9">
              <w:rPr>
                <w:noProof/>
                <w:webHidden/>
              </w:rPr>
              <w:tab/>
            </w:r>
            <w:r w:rsidR="006E0BD9">
              <w:rPr>
                <w:noProof/>
                <w:webHidden/>
              </w:rPr>
              <w:fldChar w:fldCharType="begin"/>
            </w:r>
            <w:r w:rsidR="006E0BD9">
              <w:rPr>
                <w:noProof/>
                <w:webHidden/>
              </w:rPr>
              <w:instrText xml:space="preserve"> PAGEREF _Toc92782163 \h </w:instrText>
            </w:r>
            <w:r w:rsidR="006E0BD9">
              <w:rPr>
                <w:noProof/>
                <w:webHidden/>
              </w:rPr>
            </w:r>
            <w:r w:rsidR="006E0BD9">
              <w:rPr>
                <w:noProof/>
                <w:webHidden/>
              </w:rPr>
              <w:fldChar w:fldCharType="separate"/>
            </w:r>
            <w:r w:rsidR="006715E5">
              <w:rPr>
                <w:noProof/>
                <w:webHidden/>
              </w:rPr>
              <w:t>35</w:t>
            </w:r>
            <w:r w:rsidR="006E0BD9">
              <w:rPr>
                <w:noProof/>
                <w:webHidden/>
              </w:rPr>
              <w:fldChar w:fldCharType="end"/>
            </w:r>
          </w:hyperlink>
        </w:p>
        <w:p w14:paraId="3D81896D" w14:textId="1A0A8131" w:rsidR="006E0BD9" w:rsidRDefault="008746C6">
          <w:pPr>
            <w:pStyle w:val="Spistreci3"/>
            <w:tabs>
              <w:tab w:val="left" w:pos="880"/>
              <w:tab w:val="right" w:leader="dot" w:pos="9062"/>
            </w:tabs>
            <w:rPr>
              <w:rFonts w:eastAsiaTheme="minorEastAsia"/>
              <w:noProof/>
              <w:lang w:eastAsia="pl-PL"/>
            </w:rPr>
          </w:pPr>
          <w:hyperlink w:anchor="_Toc9278216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Przetwarzanie danych osobowych beneficjentów oraz osób zaangażowanych w realizację projektów</w:t>
            </w:r>
            <w:r w:rsidR="006E0BD9">
              <w:rPr>
                <w:noProof/>
                <w:webHidden/>
              </w:rPr>
              <w:tab/>
            </w:r>
            <w:r w:rsidR="006E0BD9">
              <w:rPr>
                <w:noProof/>
                <w:webHidden/>
              </w:rPr>
              <w:fldChar w:fldCharType="begin"/>
            </w:r>
            <w:r w:rsidR="006E0BD9">
              <w:rPr>
                <w:noProof/>
                <w:webHidden/>
              </w:rPr>
              <w:instrText xml:space="preserve"> PAGEREF _Toc92782164 \h </w:instrText>
            </w:r>
            <w:r w:rsidR="006E0BD9">
              <w:rPr>
                <w:noProof/>
                <w:webHidden/>
              </w:rPr>
            </w:r>
            <w:r w:rsidR="006E0BD9">
              <w:rPr>
                <w:noProof/>
                <w:webHidden/>
              </w:rPr>
              <w:fldChar w:fldCharType="separate"/>
            </w:r>
            <w:r w:rsidR="006715E5">
              <w:rPr>
                <w:noProof/>
                <w:webHidden/>
              </w:rPr>
              <w:t>35</w:t>
            </w:r>
            <w:r w:rsidR="006E0BD9">
              <w:rPr>
                <w:noProof/>
                <w:webHidden/>
              </w:rPr>
              <w:fldChar w:fldCharType="end"/>
            </w:r>
          </w:hyperlink>
        </w:p>
        <w:p w14:paraId="2D81FBC8" w14:textId="614F117E" w:rsidR="006E0BD9" w:rsidRDefault="008746C6">
          <w:pPr>
            <w:pStyle w:val="Spistreci3"/>
            <w:tabs>
              <w:tab w:val="left" w:pos="880"/>
              <w:tab w:val="right" w:leader="dot" w:pos="9062"/>
            </w:tabs>
            <w:rPr>
              <w:rFonts w:eastAsiaTheme="minorEastAsia"/>
              <w:noProof/>
              <w:lang w:eastAsia="pl-PL"/>
            </w:rPr>
          </w:pPr>
          <w:hyperlink w:anchor="_Toc9278216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Promocja Programu w ramach uzyskanego wsparcia</w:t>
            </w:r>
            <w:r w:rsidR="006E0BD9">
              <w:rPr>
                <w:noProof/>
                <w:webHidden/>
              </w:rPr>
              <w:tab/>
            </w:r>
            <w:r w:rsidR="006E0BD9">
              <w:rPr>
                <w:noProof/>
                <w:webHidden/>
              </w:rPr>
              <w:fldChar w:fldCharType="begin"/>
            </w:r>
            <w:r w:rsidR="006E0BD9">
              <w:rPr>
                <w:noProof/>
                <w:webHidden/>
              </w:rPr>
              <w:instrText xml:space="preserve"> PAGEREF _Toc92782165 \h </w:instrText>
            </w:r>
            <w:r w:rsidR="006E0BD9">
              <w:rPr>
                <w:noProof/>
                <w:webHidden/>
              </w:rPr>
            </w:r>
            <w:r w:rsidR="006E0BD9">
              <w:rPr>
                <w:noProof/>
                <w:webHidden/>
              </w:rPr>
              <w:fldChar w:fldCharType="separate"/>
            </w:r>
            <w:r w:rsidR="006715E5">
              <w:rPr>
                <w:noProof/>
                <w:webHidden/>
              </w:rPr>
              <w:t>36</w:t>
            </w:r>
            <w:r w:rsidR="006E0BD9">
              <w:rPr>
                <w:noProof/>
                <w:webHidden/>
              </w:rPr>
              <w:fldChar w:fldCharType="end"/>
            </w:r>
          </w:hyperlink>
        </w:p>
        <w:p w14:paraId="6EA4F1AF" w14:textId="23BAC1EE" w:rsidR="006E0BD9" w:rsidRDefault="008746C6">
          <w:pPr>
            <w:pStyle w:val="Spistreci3"/>
            <w:tabs>
              <w:tab w:val="left" w:pos="880"/>
              <w:tab w:val="right" w:leader="dot" w:pos="9062"/>
            </w:tabs>
            <w:rPr>
              <w:rFonts w:eastAsiaTheme="minorEastAsia"/>
              <w:noProof/>
              <w:lang w:eastAsia="pl-PL"/>
            </w:rPr>
          </w:pPr>
          <w:hyperlink w:anchor="_Toc92782166"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Dopuszczalność zmian w kalkulacji przewidywanych kosztów podczas realizacji projektu</w:t>
            </w:r>
            <w:r w:rsidR="006E0BD9">
              <w:rPr>
                <w:noProof/>
                <w:webHidden/>
              </w:rPr>
              <w:tab/>
            </w:r>
            <w:r w:rsidR="006E0BD9">
              <w:rPr>
                <w:noProof/>
                <w:webHidden/>
              </w:rPr>
              <w:fldChar w:fldCharType="begin"/>
            </w:r>
            <w:r w:rsidR="006E0BD9">
              <w:rPr>
                <w:noProof/>
                <w:webHidden/>
              </w:rPr>
              <w:instrText xml:space="preserve"> PAGEREF _Toc92782166 \h </w:instrText>
            </w:r>
            <w:r w:rsidR="006E0BD9">
              <w:rPr>
                <w:noProof/>
                <w:webHidden/>
              </w:rPr>
            </w:r>
            <w:r w:rsidR="006E0BD9">
              <w:rPr>
                <w:noProof/>
                <w:webHidden/>
              </w:rPr>
              <w:fldChar w:fldCharType="separate"/>
            </w:r>
            <w:r w:rsidR="006715E5">
              <w:rPr>
                <w:noProof/>
                <w:webHidden/>
              </w:rPr>
              <w:t>37</w:t>
            </w:r>
            <w:r w:rsidR="006E0BD9">
              <w:rPr>
                <w:noProof/>
                <w:webHidden/>
              </w:rPr>
              <w:fldChar w:fldCharType="end"/>
            </w:r>
          </w:hyperlink>
        </w:p>
        <w:p w14:paraId="48D8B219" w14:textId="191BFEED" w:rsidR="006E0BD9" w:rsidRDefault="008746C6">
          <w:pPr>
            <w:pStyle w:val="Spistreci3"/>
            <w:tabs>
              <w:tab w:val="left" w:pos="880"/>
              <w:tab w:val="right" w:leader="dot" w:pos="9062"/>
            </w:tabs>
            <w:rPr>
              <w:rFonts w:eastAsiaTheme="minorEastAsia"/>
              <w:noProof/>
              <w:lang w:eastAsia="pl-PL"/>
            </w:rPr>
          </w:pPr>
          <w:hyperlink w:anchor="_Toc92782167"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Zasady zmiany treści umowy i załączników</w:t>
            </w:r>
            <w:r w:rsidR="006E0BD9">
              <w:rPr>
                <w:noProof/>
                <w:webHidden/>
              </w:rPr>
              <w:tab/>
            </w:r>
            <w:r w:rsidR="006E0BD9">
              <w:rPr>
                <w:noProof/>
                <w:webHidden/>
              </w:rPr>
              <w:fldChar w:fldCharType="begin"/>
            </w:r>
            <w:r w:rsidR="006E0BD9">
              <w:rPr>
                <w:noProof/>
                <w:webHidden/>
              </w:rPr>
              <w:instrText xml:space="preserve"> PAGEREF _Toc92782167 \h </w:instrText>
            </w:r>
            <w:r w:rsidR="006E0BD9">
              <w:rPr>
                <w:noProof/>
                <w:webHidden/>
              </w:rPr>
            </w:r>
            <w:r w:rsidR="006E0BD9">
              <w:rPr>
                <w:noProof/>
                <w:webHidden/>
              </w:rPr>
              <w:fldChar w:fldCharType="separate"/>
            </w:r>
            <w:r w:rsidR="006715E5">
              <w:rPr>
                <w:noProof/>
                <w:webHidden/>
              </w:rPr>
              <w:t>38</w:t>
            </w:r>
            <w:r w:rsidR="006E0BD9">
              <w:rPr>
                <w:noProof/>
                <w:webHidden/>
              </w:rPr>
              <w:fldChar w:fldCharType="end"/>
            </w:r>
          </w:hyperlink>
        </w:p>
        <w:p w14:paraId="3C3535BC" w14:textId="0BD4CE17" w:rsidR="006E0BD9" w:rsidRDefault="008746C6">
          <w:pPr>
            <w:pStyle w:val="Spistreci3"/>
            <w:tabs>
              <w:tab w:val="left" w:pos="880"/>
              <w:tab w:val="right" w:leader="dot" w:pos="9062"/>
            </w:tabs>
            <w:rPr>
              <w:rFonts w:eastAsiaTheme="minorEastAsia"/>
              <w:noProof/>
              <w:lang w:eastAsia="pl-PL"/>
            </w:rPr>
          </w:pPr>
          <w:hyperlink w:anchor="_Toc92782168"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Zakres i metody monitoringów projektów</w:t>
            </w:r>
            <w:r w:rsidR="006E0BD9">
              <w:rPr>
                <w:noProof/>
                <w:webHidden/>
              </w:rPr>
              <w:tab/>
            </w:r>
            <w:r w:rsidR="006E0BD9">
              <w:rPr>
                <w:noProof/>
                <w:webHidden/>
              </w:rPr>
              <w:fldChar w:fldCharType="begin"/>
            </w:r>
            <w:r w:rsidR="006E0BD9">
              <w:rPr>
                <w:noProof/>
                <w:webHidden/>
              </w:rPr>
              <w:instrText xml:space="preserve"> PAGEREF _Toc92782168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605B402A" w14:textId="6C9478FB" w:rsidR="006E0BD9" w:rsidRDefault="008746C6">
          <w:pPr>
            <w:pStyle w:val="Spistreci2"/>
            <w:tabs>
              <w:tab w:val="left" w:pos="880"/>
              <w:tab w:val="right" w:leader="dot" w:pos="9062"/>
            </w:tabs>
            <w:rPr>
              <w:rFonts w:eastAsiaTheme="minorEastAsia"/>
              <w:noProof/>
              <w:lang w:eastAsia="pl-PL"/>
            </w:rPr>
          </w:pPr>
          <w:hyperlink w:anchor="_Toc92782169" w:history="1">
            <w:r w:rsidR="006E0BD9" w:rsidRPr="007134E5">
              <w:rPr>
                <w:rStyle w:val="Hipercze"/>
                <w:rFonts w:ascii="Times New Roman" w:hAnsi="Times New Roman" w:cs="Times New Roman"/>
                <w:noProof/>
              </w:rPr>
              <w:t>IX.</w:t>
            </w:r>
            <w:r w:rsidR="006E0BD9">
              <w:rPr>
                <w:rFonts w:eastAsiaTheme="minorEastAsia"/>
                <w:noProof/>
                <w:lang w:eastAsia="pl-PL"/>
              </w:rPr>
              <w:tab/>
            </w:r>
            <w:r w:rsidR="006E0BD9" w:rsidRPr="007134E5">
              <w:rPr>
                <w:rStyle w:val="Hipercze"/>
                <w:rFonts w:ascii="Times New Roman" w:hAnsi="Times New Roman" w:cs="Times New Roman"/>
                <w:noProof/>
              </w:rPr>
              <w:t>Środki uwolnione</w:t>
            </w:r>
            <w:r w:rsidR="006E0BD9">
              <w:rPr>
                <w:noProof/>
                <w:webHidden/>
              </w:rPr>
              <w:tab/>
            </w:r>
            <w:r w:rsidR="006E0BD9">
              <w:rPr>
                <w:noProof/>
                <w:webHidden/>
              </w:rPr>
              <w:fldChar w:fldCharType="begin"/>
            </w:r>
            <w:r w:rsidR="006E0BD9">
              <w:rPr>
                <w:noProof/>
                <w:webHidden/>
              </w:rPr>
              <w:instrText xml:space="preserve"> PAGEREF _Toc92782169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27B9876A" w14:textId="636FFA4C" w:rsidR="006E0BD9" w:rsidRDefault="008746C6">
          <w:pPr>
            <w:pStyle w:val="Spistreci3"/>
            <w:tabs>
              <w:tab w:val="left" w:pos="880"/>
              <w:tab w:val="right" w:leader="dot" w:pos="9062"/>
            </w:tabs>
            <w:rPr>
              <w:rFonts w:eastAsiaTheme="minorEastAsia"/>
              <w:noProof/>
              <w:lang w:eastAsia="pl-PL"/>
            </w:rPr>
          </w:pPr>
          <w:hyperlink w:anchor="_Toc92782170"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Dysponowanie środkami uwolnionymi</w:t>
            </w:r>
            <w:r w:rsidR="006E0BD9">
              <w:rPr>
                <w:noProof/>
                <w:webHidden/>
              </w:rPr>
              <w:tab/>
            </w:r>
            <w:r w:rsidR="006E0BD9">
              <w:rPr>
                <w:noProof/>
                <w:webHidden/>
              </w:rPr>
              <w:fldChar w:fldCharType="begin"/>
            </w:r>
            <w:r w:rsidR="006E0BD9">
              <w:rPr>
                <w:noProof/>
                <w:webHidden/>
              </w:rPr>
              <w:instrText xml:space="preserve"> PAGEREF _Toc92782170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138CC687" w14:textId="54F26CD9" w:rsidR="006E0BD9" w:rsidRDefault="008746C6">
          <w:pPr>
            <w:pStyle w:val="Spistreci2"/>
            <w:tabs>
              <w:tab w:val="left" w:pos="660"/>
              <w:tab w:val="right" w:leader="dot" w:pos="9062"/>
            </w:tabs>
            <w:rPr>
              <w:rFonts w:eastAsiaTheme="minorEastAsia"/>
              <w:noProof/>
              <w:lang w:eastAsia="pl-PL"/>
            </w:rPr>
          </w:pPr>
          <w:hyperlink w:anchor="_Toc92782171" w:history="1">
            <w:r w:rsidR="006E0BD9" w:rsidRPr="007134E5">
              <w:rPr>
                <w:rStyle w:val="Hipercze"/>
                <w:rFonts w:ascii="Times New Roman" w:hAnsi="Times New Roman" w:cs="Times New Roman"/>
                <w:noProof/>
              </w:rPr>
              <w:t>X.</w:t>
            </w:r>
            <w:r w:rsidR="006E0BD9">
              <w:rPr>
                <w:rFonts w:eastAsiaTheme="minorEastAsia"/>
                <w:noProof/>
                <w:lang w:eastAsia="pl-PL"/>
              </w:rPr>
              <w:tab/>
            </w:r>
            <w:r w:rsidR="006E0BD9" w:rsidRPr="007134E5">
              <w:rPr>
                <w:rStyle w:val="Hipercze"/>
                <w:rFonts w:ascii="Times New Roman" w:hAnsi="Times New Roman" w:cs="Times New Roman"/>
                <w:noProof/>
              </w:rPr>
              <w:t>Informacje końcowe</w:t>
            </w:r>
            <w:r w:rsidR="006E0BD9">
              <w:rPr>
                <w:noProof/>
                <w:webHidden/>
              </w:rPr>
              <w:tab/>
            </w:r>
            <w:r w:rsidR="006E0BD9">
              <w:rPr>
                <w:noProof/>
                <w:webHidden/>
              </w:rPr>
              <w:fldChar w:fldCharType="begin"/>
            </w:r>
            <w:r w:rsidR="006E0BD9">
              <w:rPr>
                <w:noProof/>
                <w:webHidden/>
              </w:rPr>
              <w:instrText xml:space="preserve"> PAGEREF _Toc92782171 \h </w:instrText>
            </w:r>
            <w:r w:rsidR="006E0BD9">
              <w:rPr>
                <w:noProof/>
                <w:webHidden/>
              </w:rPr>
            </w:r>
            <w:r w:rsidR="006E0BD9">
              <w:rPr>
                <w:noProof/>
                <w:webHidden/>
              </w:rPr>
              <w:fldChar w:fldCharType="separate"/>
            </w:r>
            <w:r w:rsidR="006715E5">
              <w:rPr>
                <w:noProof/>
                <w:webHidden/>
              </w:rPr>
              <w:t>41</w:t>
            </w:r>
            <w:r w:rsidR="006E0BD9">
              <w:rPr>
                <w:noProof/>
                <w:webHidden/>
              </w:rPr>
              <w:fldChar w:fldCharType="end"/>
            </w:r>
          </w:hyperlink>
        </w:p>
        <w:p w14:paraId="1AA8D46E" w14:textId="776361BF" w:rsidR="006E0BD9" w:rsidRDefault="008746C6">
          <w:pPr>
            <w:pStyle w:val="Spistreci3"/>
            <w:tabs>
              <w:tab w:val="left" w:pos="880"/>
              <w:tab w:val="right" w:leader="dot" w:pos="9062"/>
            </w:tabs>
            <w:rPr>
              <w:rFonts w:eastAsiaTheme="minorEastAsia"/>
              <w:noProof/>
              <w:lang w:eastAsia="pl-PL"/>
            </w:rPr>
          </w:pPr>
          <w:hyperlink w:anchor="_Toc92782172"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Zmiany w Regulaminie</w:t>
            </w:r>
            <w:r w:rsidR="006E0BD9">
              <w:rPr>
                <w:noProof/>
                <w:webHidden/>
              </w:rPr>
              <w:tab/>
            </w:r>
            <w:r w:rsidR="006E0BD9">
              <w:rPr>
                <w:noProof/>
                <w:webHidden/>
              </w:rPr>
              <w:fldChar w:fldCharType="begin"/>
            </w:r>
            <w:r w:rsidR="006E0BD9">
              <w:rPr>
                <w:noProof/>
                <w:webHidden/>
              </w:rPr>
              <w:instrText xml:space="preserve"> PAGEREF _Toc92782172 \h </w:instrText>
            </w:r>
            <w:r w:rsidR="006E0BD9">
              <w:rPr>
                <w:noProof/>
                <w:webHidden/>
              </w:rPr>
            </w:r>
            <w:r w:rsidR="006E0BD9">
              <w:rPr>
                <w:noProof/>
                <w:webHidden/>
              </w:rPr>
              <w:fldChar w:fldCharType="separate"/>
            </w:r>
            <w:r w:rsidR="006715E5">
              <w:rPr>
                <w:noProof/>
                <w:webHidden/>
              </w:rPr>
              <w:t>41</w:t>
            </w:r>
            <w:r w:rsidR="006E0BD9">
              <w:rPr>
                <w:noProof/>
                <w:webHidden/>
              </w:rPr>
              <w:fldChar w:fldCharType="end"/>
            </w:r>
          </w:hyperlink>
        </w:p>
        <w:p w14:paraId="59EA39F4" w14:textId="218BDE16" w:rsidR="006E0BD9" w:rsidRDefault="008746C6">
          <w:pPr>
            <w:pStyle w:val="Spistreci1"/>
            <w:tabs>
              <w:tab w:val="right" w:leader="dot" w:pos="9062"/>
            </w:tabs>
            <w:rPr>
              <w:rFonts w:eastAsiaTheme="minorEastAsia"/>
              <w:noProof/>
              <w:lang w:eastAsia="pl-PL"/>
            </w:rPr>
          </w:pPr>
          <w:hyperlink w:anchor="_Toc92782173" w:history="1">
            <w:r w:rsidR="006E0BD9" w:rsidRPr="007134E5">
              <w:rPr>
                <w:rStyle w:val="Hipercze"/>
                <w:rFonts w:ascii="Times New Roman" w:hAnsi="Times New Roman" w:cs="Times New Roman"/>
                <w:noProof/>
              </w:rPr>
              <w:t>CZĘŚĆ B – SPRAWOZDAWCZOŚĆ I ROZLICZENIE DOTACJI</w:t>
            </w:r>
            <w:r w:rsidR="006E0BD9">
              <w:rPr>
                <w:noProof/>
                <w:webHidden/>
              </w:rPr>
              <w:tab/>
            </w:r>
            <w:r w:rsidR="006E0BD9">
              <w:rPr>
                <w:noProof/>
                <w:webHidden/>
              </w:rPr>
              <w:fldChar w:fldCharType="begin"/>
            </w:r>
            <w:r w:rsidR="006E0BD9">
              <w:rPr>
                <w:noProof/>
                <w:webHidden/>
              </w:rPr>
              <w:instrText xml:space="preserve"> PAGEREF _Toc92782173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09BE361D" w14:textId="0FC12D41" w:rsidR="006E0BD9" w:rsidRDefault="008746C6">
          <w:pPr>
            <w:pStyle w:val="Spistreci2"/>
            <w:tabs>
              <w:tab w:val="left" w:pos="660"/>
              <w:tab w:val="right" w:leader="dot" w:pos="9062"/>
            </w:tabs>
            <w:rPr>
              <w:rFonts w:eastAsiaTheme="minorEastAsia"/>
              <w:noProof/>
              <w:lang w:eastAsia="pl-PL"/>
            </w:rPr>
          </w:pPr>
          <w:hyperlink w:anchor="_Toc92782174" w:history="1">
            <w:r w:rsidR="006E0BD9" w:rsidRPr="007134E5">
              <w:rPr>
                <w:rStyle w:val="Hipercze"/>
                <w:rFonts w:ascii="Times New Roman" w:hAnsi="Times New Roman" w:cs="Times New Roman"/>
                <w:noProof/>
              </w:rPr>
              <w:t>I.</w:t>
            </w:r>
            <w:r w:rsidR="006E0BD9">
              <w:rPr>
                <w:rFonts w:eastAsiaTheme="minorEastAsia"/>
                <w:noProof/>
                <w:lang w:eastAsia="pl-PL"/>
              </w:rPr>
              <w:tab/>
            </w:r>
            <w:r w:rsidR="006E0BD9" w:rsidRPr="007134E5">
              <w:rPr>
                <w:rStyle w:val="Hipercze"/>
                <w:rFonts w:ascii="Times New Roman" w:hAnsi="Times New Roman" w:cs="Times New Roman"/>
                <w:noProof/>
              </w:rPr>
              <w:t>Zasady rozliczania dotacji</w:t>
            </w:r>
            <w:r w:rsidR="006E0BD9">
              <w:rPr>
                <w:noProof/>
                <w:webHidden/>
              </w:rPr>
              <w:tab/>
            </w:r>
            <w:r w:rsidR="006E0BD9">
              <w:rPr>
                <w:noProof/>
                <w:webHidden/>
              </w:rPr>
              <w:fldChar w:fldCharType="begin"/>
            </w:r>
            <w:r w:rsidR="006E0BD9">
              <w:rPr>
                <w:noProof/>
                <w:webHidden/>
              </w:rPr>
              <w:instrText xml:space="preserve"> PAGEREF _Toc92782174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612E9C4C" w14:textId="5877F3CB" w:rsidR="006E0BD9" w:rsidRDefault="008746C6">
          <w:pPr>
            <w:pStyle w:val="Spistreci3"/>
            <w:tabs>
              <w:tab w:val="left" w:pos="880"/>
              <w:tab w:val="right" w:leader="dot" w:pos="9062"/>
            </w:tabs>
            <w:rPr>
              <w:rFonts w:eastAsiaTheme="minorEastAsia"/>
              <w:noProof/>
              <w:lang w:eastAsia="pl-PL"/>
            </w:rPr>
          </w:pPr>
          <w:hyperlink w:anchor="_Toc92782175"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Ogólne zasady rozliczania dotacji</w:t>
            </w:r>
            <w:r w:rsidR="006E0BD9">
              <w:rPr>
                <w:noProof/>
                <w:webHidden/>
              </w:rPr>
              <w:tab/>
            </w:r>
            <w:r w:rsidR="006E0BD9">
              <w:rPr>
                <w:noProof/>
                <w:webHidden/>
              </w:rPr>
              <w:fldChar w:fldCharType="begin"/>
            </w:r>
            <w:r w:rsidR="006E0BD9">
              <w:rPr>
                <w:noProof/>
                <w:webHidden/>
              </w:rPr>
              <w:instrText xml:space="preserve"> PAGEREF _Toc92782175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542EFE6D" w14:textId="36C55E1B" w:rsidR="006E0BD9" w:rsidRDefault="008746C6">
          <w:pPr>
            <w:pStyle w:val="Spistreci3"/>
            <w:tabs>
              <w:tab w:val="left" w:pos="880"/>
              <w:tab w:val="right" w:leader="dot" w:pos="9062"/>
            </w:tabs>
            <w:rPr>
              <w:rFonts w:eastAsiaTheme="minorEastAsia"/>
              <w:noProof/>
              <w:lang w:eastAsia="pl-PL"/>
            </w:rPr>
          </w:pPr>
          <w:hyperlink w:anchor="_Toc92782176"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Termin rozliczenia przyznanej dotacji</w:t>
            </w:r>
            <w:r w:rsidR="006E0BD9">
              <w:rPr>
                <w:noProof/>
                <w:webHidden/>
              </w:rPr>
              <w:tab/>
            </w:r>
            <w:r w:rsidR="006E0BD9">
              <w:rPr>
                <w:noProof/>
                <w:webHidden/>
              </w:rPr>
              <w:fldChar w:fldCharType="begin"/>
            </w:r>
            <w:r w:rsidR="006E0BD9">
              <w:rPr>
                <w:noProof/>
                <w:webHidden/>
              </w:rPr>
              <w:instrText xml:space="preserve"> PAGEREF _Toc92782176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29E38E3D" w14:textId="48A71361" w:rsidR="006E0BD9" w:rsidRDefault="008746C6">
          <w:pPr>
            <w:pStyle w:val="Spistreci3"/>
            <w:tabs>
              <w:tab w:val="left" w:pos="880"/>
              <w:tab w:val="right" w:leader="dot" w:pos="9062"/>
            </w:tabs>
            <w:rPr>
              <w:rFonts w:eastAsiaTheme="minorEastAsia"/>
              <w:noProof/>
              <w:lang w:eastAsia="pl-PL"/>
            </w:rPr>
          </w:pPr>
          <w:hyperlink w:anchor="_Toc92782177"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Dokumentacja finansowo-księgowa i zasady jej przechowywania</w:t>
            </w:r>
            <w:r w:rsidR="006E0BD9">
              <w:rPr>
                <w:noProof/>
                <w:webHidden/>
              </w:rPr>
              <w:tab/>
            </w:r>
            <w:r w:rsidR="006E0BD9">
              <w:rPr>
                <w:noProof/>
                <w:webHidden/>
              </w:rPr>
              <w:fldChar w:fldCharType="begin"/>
            </w:r>
            <w:r w:rsidR="006E0BD9">
              <w:rPr>
                <w:noProof/>
                <w:webHidden/>
              </w:rPr>
              <w:instrText xml:space="preserve"> PAGEREF _Toc92782177 \h </w:instrText>
            </w:r>
            <w:r w:rsidR="006E0BD9">
              <w:rPr>
                <w:noProof/>
                <w:webHidden/>
              </w:rPr>
            </w:r>
            <w:r w:rsidR="006E0BD9">
              <w:rPr>
                <w:noProof/>
                <w:webHidden/>
              </w:rPr>
              <w:fldChar w:fldCharType="separate"/>
            </w:r>
            <w:r w:rsidR="006715E5">
              <w:rPr>
                <w:noProof/>
                <w:webHidden/>
              </w:rPr>
              <w:t>43</w:t>
            </w:r>
            <w:r w:rsidR="006E0BD9">
              <w:rPr>
                <w:noProof/>
                <w:webHidden/>
              </w:rPr>
              <w:fldChar w:fldCharType="end"/>
            </w:r>
          </w:hyperlink>
        </w:p>
        <w:p w14:paraId="19D4908E" w14:textId="1365CFE9" w:rsidR="006E0BD9" w:rsidRDefault="008746C6">
          <w:pPr>
            <w:pStyle w:val="Spistreci3"/>
            <w:tabs>
              <w:tab w:val="left" w:pos="880"/>
              <w:tab w:val="right" w:leader="dot" w:pos="9062"/>
            </w:tabs>
            <w:rPr>
              <w:rFonts w:eastAsiaTheme="minorEastAsia"/>
              <w:noProof/>
              <w:lang w:eastAsia="pl-PL"/>
            </w:rPr>
          </w:pPr>
          <w:hyperlink w:anchor="_Toc92782178"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Rozliczenie wkładu osobowego</w:t>
            </w:r>
            <w:r w:rsidR="006E0BD9">
              <w:rPr>
                <w:noProof/>
                <w:webHidden/>
              </w:rPr>
              <w:tab/>
            </w:r>
            <w:r w:rsidR="006E0BD9">
              <w:rPr>
                <w:noProof/>
                <w:webHidden/>
              </w:rPr>
              <w:fldChar w:fldCharType="begin"/>
            </w:r>
            <w:r w:rsidR="006E0BD9">
              <w:rPr>
                <w:noProof/>
                <w:webHidden/>
              </w:rPr>
              <w:instrText xml:space="preserve"> PAGEREF _Toc92782178 \h </w:instrText>
            </w:r>
            <w:r w:rsidR="006E0BD9">
              <w:rPr>
                <w:noProof/>
                <w:webHidden/>
              </w:rPr>
            </w:r>
            <w:r w:rsidR="006E0BD9">
              <w:rPr>
                <w:noProof/>
                <w:webHidden/>
              </w:rPr>
              <w:fldChar w:fldCharType="separate"/>
            </w:r>
            <w:r w:rsidR="006715E5">
              <w:rPr>
                <w:noProof/>
                <w:webHidden/>
              </w:rPr>
              <w:t>44</w:t>
            </w:r>
            <w:r w:rsidR="006E0BD9">
              <w:rPr>
                <w:noProof/>
                <w:webHidden/>
              </w:rPr>
              <w:fldChar w:fldCharType="end"/>
            </w:r>
          </w:hyperlink>
        </w:p>
        <w:p w14:paraId="0ABA5BA0" w14:textId="62DF2092" w:rsidR="006E0BD9" w:rsidRDefault="008746C6">
          <w:pPr>
            <w:pStyle w:val="Spistreci3"/>
            <w:tabs>
              <w:tab w:val="left" w:pos="880"/>
              <w:tab w:val="right" w:leader="dot" w:pos="9062"/>
            </w:tabs>
            <w:rPr>
              <w:rFonts w:eastAsiaTheme="minorEastAsia"/>
              <w:noProof/>
              <w:lang w:eastAsia="pl-PL"/>
            </w:rPr>
          </w:pPr>
          <w:hyperlink w:anchor="_Toc92782179"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Rozliczenie podróży służbowych</w:t>
            </w:r>
            <w:r w:rsidR="006E0BD9">
              <w:rPr>
                <w:noProof/>
                <w:webHidden/>
              </w:rPr>
              <w:tab/>
            </w:r>
            <w:r w:rsidR="006E0BD9">
              <w:rPr>
                <w:noProof/>
                <w:webHidden/>
              </w:rPr>
              <w:fldChar w:fldCharType="begin"/>
            </w:r>
            <w:r w:rsidR="006E0BD9">
              <w:rPr>
                <w:noProof/>
                <w:webHidden/>
              </w:rPr>
              <w:instrText xml:space="preserve"> PAGEREF _Toc92782179 \h </w:instrText>
            </w:r>
            <w:r w:rsidR="006E0BD9">
              <w:rPr>
                <w:noProof/>
                <w:webHidden/>
              </w:rPr>
            </w:r>
            <w:r w:rsidR="006E0BD9">
              <w:rPr>
                <w:noProof/>
                <w:webHidden/>
              </w:rPr>
              <w:fldChar w:fldCharType="separate"/>
            </w:r>
            <w:r w:rsidR="006715E5">
              <w:rPr>
                <w:noProof/>
                <w:webHidden/>
              </w:rPr>
              <w:t>44</w:t>
            </w:r>
            <w:r w:rsidR="006E0BD9">
              <w:rPr>
                <w:noProof/>
                <w:webHidden/>
              </w:rPr>
              <w:fldChar w:fldCharType="end"/>
            </w:r>
          </w:hyperlink>
        </w:p>
        <w:p w14:paraId="2A59B9E8" w14:textId="5B57AE7A" w:rsidR="006E0BD9" w:rsidRDefault="008746C6">
          <w:pPr>
            <w:pStyle w:val="Spistreci3"/>
            <w:tabs>
              <w:tab w:val="left" w:pos="880"/>
              <w:tab w:val="right" w:leader="dot" w:pos="9062"/>
            </w:tabs>
            <w:rPr>
              <w:rFonts w:eastAsiaTheme="minorEastAsia"/>
              <w:noProof/>
              <w:lang w:eastAsia="pl-PL"/>
            </w:rPr>
          </w:pPr>
          <w:hyperlink w:anchor="_Toc92782180"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Rozliczenie dojazdów beneficjentów</w:t>
            </w:r>
            <w:r w:rsidR="006E0BD9">
              <w:rPr>
                <w:noProof/>
                <w:webHidden/>
              </w:rPr>
              <w:tab/>
            </w:r>
            <w:r w:rsidR="006E0BD9">
              <w:rPr>
                <w:noProof/>
                <w:webHidden/>
              </w:rPr>
              <w:fldChar w:fldCharType="begin"/>
            </w:r>
            <w:r w:rsidR="006E0BD9">
              <w:rPr>
                <w:noProof/>
                <w:webHidden/>
              </w:rPr>
              <w:instrText xml:space="preserve"> PAGEREF _Toc92782180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4F3DB646" w14:textId="5B261E45" w:rsidR="006E0BD9" w:rsidRDefault="008746C6">
          <w:pPr>
            <w:pStyle w:val="Spistreci3"/>
            <w:tabs>
              <w:tab w:val="left" w:pos="880"/>
              <w:tab w:val="right" w:leader="dot" w:pos="9062"/>
            </w:tabs>
            <w:rPr>
              <w:rFonts w:eastAsiaTheme="minorEastAsia"/>
              <w:noProof/>
              <w:lang w:eastAsia="pl-PL"/>
            </w:rPr>
          </w:pPr>
          <w:hyperlink w:anchor="_Toc92782181" w:history="1">
            <w:r w:rsidR="006E0BD9" w:rsidRPr="007134E5">
              <w:rPr>
                <w:rStyle w:val="Hipercze"/>
                <w:rFonts w:ascii="Times New Roman" w:hAnsi="Times New Roman" w:cs="Times New Roman"/>
                <w:noProof/>
              </w:rPr>
              <w:t>7.</w:t>
            </w:r>
            <w:r w:rsidR="006E0BD9">
              <w:rPr>
                <w:rFonts w:eastAsiaTheme="minorEastAsia"/>
                <w:noProof/>
                <w:lang w:eastAsia="pl-PL"/>
              </w:rPr>
              <w:tab/>
            </w:r>
            <w:r w:rsidR="006E0BD9" w:rsidRPr="007134E5">
              <w:rPr>
                <w:rStyle w:val="Hipercze"/>
                <w:rFonts w:ascii="Times New Roman" w:hAnsi="Times New Roman" w:cs="Times New Roman"/>
                <w:noProof/>
              </w:rPr>
              <w:t>Rozliczenie przychodów uzyskanych podczas realizacji zadania publicznego</w:t>
            </w:r>
            <w:r w:rsidR="006E0BD9">
              <w:rPr>
                <w:noProof/>
                <w:webHidden/>
              </w:rPr>
              <w:tab/>
            </w:r>
            <w:r w:rsidR="006E0BD9">
              <w:rPr>
                <w:noProof/>
                <w:webHidden/>
              </w:rPr>
              <w:fldChar w:fldCharType="begin"/>
            </w:r>
            <w:r w:rsidR="006E0BD9">
              <w:rPr>
                <w:noProof/>
                <w:webHidden/>
              </w:rPr>
              <w:instrText xml:space="preserve"> PAGEREF _Toc92782181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0D866FBA" w14:textId="7D6A75F2" w:rsidR="006E0BD9" w:rsidRDefault="008746C6">
          <w:pPr>
            <w:pStyle w:val="Spistreci3"/>
            <w:tabs>
              <w:tab w:val="left" w:pos="880"/>
              <w:tab w:val="right" w:leader="dot" w:pos="9062"/>
            </w:tabs>
            <w:rPr>
              <w:rFonts w:eastAsiaTheme="minorEastAsia"/>
              <w:noProof/>
              <w:lang w:eastAsia="pl-PL"/>
            </w:rPr>
          </w:pPr>
          <w:hyperlink w:anchor="_Toc92782182" w:history="1">
            <w:r w:rsidR="006E0BD9" w:rsidRPr="007134E5">
              <w:rPr>
                <w:rStyle w:val="Hipercze"/>
                <w:rFonts w:ascii="Times New Roman" w:hAnsi="Times New Roman" w:cs="Times New Roman"/>
                <w:noProof/>
              </w:rPr>
              <w:t>8.</w:t>
            </w:r>
            <w:r w:rsidR="006E0BD9">
              <w:rPr>
                <w:rFonts w:eastAsiaTheme="minorEastAsia"/>
                <w:noProof/>
                <w:lang w:eastAsia="pl-PL"/>
              </w:rPr>
              <w:tab/>
            </w:r>
            <w:r w:rsidR="006E0BD9" w:rsidRPr="007134E5">
              <w:rPr>
                <w:rStyle w:val="Hipercze"/>
                <w:rFonts w:ascii="Times New Roman" w:hAnsi="Times New Roman" w:cs="Times New Roman"/>
                <w:noProof/>
              </w:rPr>
              <w:t>Sprawozdanie końcowe z wykonania zadania w ramach Programu w 2022 r.</w:t>
            </w:r>
            <w:r w:rsidR="006E0BD9">
              <w:rPr>
                <w:noProof/>
                <w:webHidden/>
              </w:rPr>
              <w:tab/>
            </w:r>
            <w:r w:rsidR="006E0BD9">
              <w:rPr>
                <w:noProof/>
                <w:webHidden/>
              </w:rPr>
              <w:fldChar w:fldCharType="begin"/>
            </w:r>
            <w:r w:rsidR="006E0BD9">
              <w:rPr>
                <w:noProof/>
                <w:webHidden/>
              </w:rPr>
              <w:instrText xml:space="preserve"> PAGEREF _Toc92782182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7978F34E" w14:textId="28679D40" w:rsidR="006E0BD9" w:rsidRDefault="008746C6">
          <w:pPr>
            <w:pStyle w:val="Spistreci2"/>
            <w:tabs>
              <w:tab w:val="left" w:pos="660"/>
              <w:tab w:val="right" w:leader="dot" w:pos="9062"/>
            </w:tabs>
            <w:rPr>
              <w:rFonts w:eastAsiaTheme="minorEastAsia"/>
              <w:noProof/>
              <w:lang w:eastAsia="pl-PL"/>
            </w:rPr>
          </w:pPr>
          <w:hyperlink w:anchor="_Toc92782183" w:history="1">
            <w:r w:rsidR="006E0BD9" w:rsidRPr="007134E5">
              <w:rPr>
                <w:rStyle w:val="Hipercze"/>
                <w:rFonts w:ascii="Times New Roman" w:hAnsi="Times New Roman" w:cs="Times New Roman"/>
                <w:noProof/>
              </w:rPr>
              <w:t>II.</w:t>
            </w:r>
            <w:r w:rsidR="006E0BD9">
              <w:rPr>
                <w:rFonts w:eastAsiaTheme="minorEastAsia"/>
                <w:noProof/>
                <w:lang w:eastAsia="pl-PL"/>
              </w:rPr>
              <w:tab/>
            </w:r>
            <w:r w:rsidR="006E0BD9" w:rsidRPr="007134E5">
              <w:rPr>
                <w:rStyle w:val="Hipercze"/>
                <w:rFonts w:ascii="Times New Roman" w:hAnsi="Times New Roman" w:cs="Times New Roman"/>
                <w:noProof/>
              </w:rPr>
              <w:t>Kontrola realizacji zadania</w:t>
            </w:r>
            <w:r w:rsidR="006E0BD9">
              <w:rPr>
                <w:noProof/>
                <w:webHidden/>
              </w:rPr>
              <w:tab/>
            </w:r>
            <w:r w:rsidR="006E0BD9">
              <w:rPr>
                <w:noProof/>
                <w:webHidden/>
              </w:rPr>
              <w:fldChar w:fldCharType="begin"/>
            </w:r>
            <w:r w:rsidR="006E0BD9">
              <w:rPr>
                <w:noProof/>
                <w:webHidden/>
              </w:rPr>
              <w:instrText xml:space="preserve"> PAGEREF _Toc92782183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301AF524" w14:textId="1F7D75D8" w:rsidR="006E0BD9" w:rsidRDefault="008746C6">
          <w:pPr>
            <w:pStyle w:val="Spistreci3"/>
            <w:tabs>
              <w:tab w:val="left" w:pos="880"/>
              <w:tab w:val="right" w:leader="dot" w:pos="9062"/>
            </w:tabs>
            <w:rPr>
              <w:rFonts w:eastAsiaTheme="minorEastAsia"/>
              <w:noProof/>
              <w:lang w:eastAsia="pl-PL"/>
            </w:rPr>
          </w:pPr>
          <w:hyperlink w:anchor="_Toc9278218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Zatwierdzenie sprawozdania</w:t>
            </w:r>
            <w:r w:rsidR="006E0BD9">
              <w:rPr>
                <w:noProof/>
                <w:webHidden/>
              </w:rPr>
              <w:tab/>
            </w:r>
            <w:r w:rsidR="006E0BD9">
              <w:rPr>
                <w:noProof/>
                <w:webHidden/>
              </w:rPr>
              <w:fldChar w:fldCharType="begin"/>
            </w:r>
            <w:r w:rsidR="006E0BD9">
              <w:rPr>
                <w:noProof/>
                <w:webHidden/>
              </w:rPr>
              <w:instrText xml:space="preserve"> PAGEREF _Toc92782184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153B3F05" w14:textId="5159842B" w:rsidR="006E0BD9" w:rsidRDefault="008746C6">
          <w:pPr>
            <w:pStyle w:val="Spistreci3"/>
            <w:tabs>
              <w:tab w:val="left" w:pos="880"/>
              <w:tab w:val="right" w:leader="dot" w:pos="9062"/>
            </w:tabs>
            <w:rPr>
              <w:rFonts w:eastAsiaTheme="minorEastAsia"/>
              <w:noProof/>
              <w:lang w:eastAsia="pl-PL"/>
            </w:rPr>
          </w:pPr>
          <w:hyperlink w:anchor="_Toc9278218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Konsekwencje stwierdzonych uchybień i nieprawidłowości</w:t>
            </w:r>
            <w:r w:rsidR="006E0BD9">
              <w:rPr>
                <w:noProof/>
                <w:webHidden/>
              </w:rPr>
              <w:tab/>
            </w:r>
            <w:r w:rsidR="006E0BD9">
              <w:rPr>
                <w:noProof/>
                <w:webHidden/>
              </w:rPr>
              <w:fldChar w:fldCharType="begin"/>
            </w:r>
            <w:r w:rsidR="006E0BD9">
              <w:rPr>
                <w:noProof/>
                <w:webHidden/>
              </w:rPr>
              <w:instrText xml:space="preserve"> PAGEREF _Toc92782185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1CED6D99" w14:textId="413B9550" w:rsidR="006E0BD9" w:rsidRDefault="008746C6">
          <w:pPr>
            <w:pStyle w:val="Spistreci3"/>
            <w:tabs>
              <w:tab w:val="left" w:pos="880"/>
              <w:tab w:val="right" w:leader="dot" w:pos="9062"/>
            </w:tabs>
            <w:rPr>
              <w:rFonts w:eastAsiaTheme="minorEastAsia"/>
              <w:noProof/>
              <w:lang w:eastAsia="pl-PL"/>
            </w:rPr>
          </w:pPr>
          <w:hyperlink w:anchor="_Toc92782186"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Rodzaje kontroli</w:t>
            </w:r>
            <w:r w:rsidR="006E0BD9">
              <w:rPr>
                <w:noProof/>
                <w:webHidden/>
              </w:rPr>
              <w:tab/>
            </w:r>
            <w:r w:rsidR="006E0BD9">
              <w:rPr>
                <w:noProof/>
                <w:webHidden/>
              </w:rPr>
              <w:fldChar w:fldCharType="begin"/>
            </w:r>
            <w:r w:rsidR="006E0BD9">
              <w:rPr>
                <w:noProof/>
                <w:webHidden/>
              </w:rPr>
              <w:instrText xml:space="preserve"> PAGEREF _Toc92782186 \h </w:instrText>
            </w:r>
            <w:r w:rsidR="006E0BD9">
              <w:rPr>
                <w:noProof/>
                <w:webHidden/>
              </w:rPr>
            </w:r>
            <w:r w:rsidR="006E0BD9">
              <w:rPr>
                <w:noProof/>
                <w:webHidden/>
              </w:rPr>
              <w:fldChar w:fldCharType="separate"/>
            </w:r>
            <w:r w:rsidR="006715E5">
              <w:rPr>
                <w:noProof/>
                <w:webHidden/>
              </w:rPr>
              <w:t>49</w:t>
            </w:r>
            <w:r w:rsidR="006E0BD9">
              <w:rPr>
                <w:noProof/>
                <w:webHidden/>
              </w:rPr>
              <w:fldChar w:fldCharType="end"/>
            </w:r>
          </w:hyperlink>
        </w:p>
        <w:p w14:paraId="5B9244B2" w14:textId="03BF1F37" w:rsidR="006E0BD9" w:rsidRDefault="008746C6">
          <w:pPr>
            <w:pStyle w:val="Spistreci3"/>
            <w:tabs>
              <w:tab w:val="left" w:pos="880"/>
              <w:tab w:val="right" w:leader="dot" w:pos="9062"/>
            </w:tabs>
            <w:rPr>
              <w:rStyle w:val="Hipercze"/>
              <w:noProof/>
            </w:rPr>
          </w:pPr>
          <w:hyperlink w:anchor="_Toc92782187"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Okres kontroli przyznanej dotacji</w:t>
            </w:r>
            <w:r w:rsidR="006E0BD9">
              <w:rPr>
                <w:noProof/>
                <w:webHidden/>
              </w:rPr>
              <w:tab/>
            </w:r>
            <w:r w:rsidR="006E0BD9">
              <w:rPr>
                <w:noProof/>
                <w:webHidden/>
              </w:rPr>
              <w:fldChar w:fldCharType="begin"/>
            </w:r>
            <w:r w:rsidR="006E0BD9">
              <w:rPr>
                <w:noProof/>
                <w:webHidden/>
              </w:rPr>
              <w:instrText xml:space="preserve"> PAGEREF _Toc92782187 \h </w:instrText>
            </w:r>
            <w:r w:rsidR="006E0BD9">
              <w:rPr>
                <w:noProof/>
                <w:webHidden/>
              </w:rPr>
            </w:r>
            <w:r w:rsidR="006E0BD9">
              <w:rPr>
                <w:noProof/>
                <w:webHidden/>
              </w:rPr>
              <w:fldChar w:fldCharType="separate"/>
            </w:r>
            <w:r w:rsidR="006715E5">
              <w:rPr>
                <w:noProof/>
                <w:webHidden/>
              </w:rPr>
              <w:t>49</w:t>
            </w:r>
            <w:r w:rsidR="006E0BD9">
              <w:rPr>
                <w:noProof/>
                <w:webHidden/>
              </w:rPr>
              <w:fldChar w:fldCharType="end"/>
            </w:r>
          </w:hyperlink>
        </w:p>
        <w:p w14:paraId="219D62AB" w14:textId="77777777" w:rsidR="00DB345E" w:rsidRPr="00DB345E" w:rsidRDefault="00DB345E" w:rsidP="00DB345E">
          <w:pPr>
            <w:rPr>
              <w:noProof/>
            </w:rPr>
          </w:pPr>
        </w:p>
        <w:p w14:paraId="156250C2" w14:textId="36C61CF5" w:rsidR="006E0BD9" w:rsidRDefault="008746C6">
          <w:pPr>
            <w:pStyle w:val="Spistreci1"/>
            <w:tabs>
              <w:tab w:val="right" w:leader="dot" w:pos="9062"/>
            </w:tabs>
            <w:rPr>
              <w:rFonts w:eastAsiaTheme="minorEastAsia"/>
              <w:noProof/>
              <w:lang w:eastAsia="pl-PL"/>
            </w:rPr>
          </w:pPr>
          <w:hyperlink w:anchor="_Toc92782188" w:history="1">
            <w:r w:rsidR="006E0BD9" w:rsidRPr="007134E5">
              <w:rPr>
                <w:rStyle w:val="Hipercze"/>
                <w:rFonts w:ascii="Times New Roman" w:hAnsi="Times New Roman" w:cs="Times New Roman"/>
                <w:noProof/>
              </w:rPr>
              <w:t>CZĘŚĆ C – ZAŁĄCZNIKI</w:t>
            </w:r>
            <w:r w:rsidR="006E0BD9">
              <w:rPr>
                <w:noProof/>
                <w:webHidden/>
              </w:rPr>
              <w:tab/>
            </w:r>
            <w:r w:rsidR="006E0BD9">
              <w:rPr>
                <w:noProof/>
                <w:webHidden/>
              </w:rPr>
              <w:fldChar w:fldCharType="begin"/>
            </w:r>
            <w:r w:rsidR="006E0BD9">
              <w:rPr>
                <w:noProof/>
                <w:webHidden/>
              </w:rPr>
              <w:instrText xml:space="preserve"> PAGEREF _Toc92782188 \h </w:instrText>
            </w:r>
            <w:r w:rsidR="006E0BD9">
              <w:rPr>
                <w:noProof/>
                <w:webHidden/>
              </w:rPr>
            </w:r>
            <w:r w:rsidR="006E0BD9">
              <w:rPr>
                <w:noProof/>
                <w:webHidden/>
              </w:rPr>
              <w:fldChar w:fldCharType="separate"/>
            </w:r>
            <w:r w:rsidR="006715E5">
              <w:rPr>
                <w:noProof/>
                <w:webHidden/>
              </w:rPr>
              <w:t>50</w:t>
            </w:r>
            <w:r w:rsidR="006E0BD9">
              <w:rPr>
                <w:noProof/>
                <w:webHidden/>
              </w:rPr>
              <w:fldChar w:fldCharType="end"/>
            </w:r>
          </w:hyperlink>
        </w:p>
        <w:p w14:paraId="77C0F21F" w14:textId="7D3719A0" w:rsidR="006E0BD9" w:rsidRDefault="008746C6">
          <w:pPr>
            <w:pStyle w:val="Spistreci2"/>
            <w:tabs>
              <w:tab w:val="right" w:leader="dot" w:pos="9062"/>
            </w:tabs>
            <w:rPr>
              <w:rFonts w:eastAsiaTheme="minorEastAsia"/>
              <w:noProof/>
              <w:lang w:eastAsia="pl-PL"/>
            </w:rPr>
          </w:pPr>
          <w:hyperlink w:anchor="_Toc92782189" w:history="1">
            <w:r w:rsidR="006E0BD9" w:rsidRPr="007134E5">
              <w:rPr>
                <w:rStyle w:val="Hipercze"/>
                <w:rFonts w:ascii="Times New Roman" w:hAnsi="Times New Roman" w:cs="Times New Roman"/>
                <w:noProof/>
              </w:rPr>
              <w:t>Zał. 1. Wzór oferty realizacji zadania publicznego</w:t>
            </w:r>
            <w:r w:rsidR="006E0BD9">
              <w:rPr>
                <w:noProof/>
                <w:webHidden/>
              </w:rPr>
              <w:tab/>
            </w:r>
            <w:r w:rsidR="006E0BD9">
              <w:rPr>
                <w:noProof/>
                <w:webHidden/>
              </w:rPr>
              <w:fldChar w:fldCharType="begin"/>
            </w:r>
            <w:r w:rsidR="006E0BD9">
              <w:rPr>
                <w:noProof/>
                <w:webHidden/>
              </w:rPr>
              <w:instrText xml:space="preserve"> PAGEREF _Toc92782189 \h </w:instrText>
            </w:r>
            <w:r w:rsidR="006E0BD9">
              <w:rPr>
                <w:noProof/>
                <w:webHidden/>
              </w:rPr>
            </w:r>
            <w:r w:rsidR="006E0BD9">
              <w:rPr>
                <w:noProof/>
                <w:webHidden/>
              </w:rPr>
              <w:fldChar w:fldCharType="separate"/>
            </w:r>
            <w:r w:rsidR="006715E5">
              <w:rPr>
                <w:noProof/>
                <w:webHidden/>
              </w:rPr>
              <w:t>50</w:t>
            </w:r>
            <w:r w:rsidR="006E0BD9">
              <w:rPr>
                <w:noProof/>
                <w:webHidden/>
              </w:rPr>
              <w:fldChar w:fldCharType="end"/>
            </w:r>
          </w:hyperlink>
        </w:p>
        <w:p w14:paraId="401592B0" w14:textId="165F3DAA" w:rsidR="006E0BD9" w:rsidRDefault="008746C6">
          <w:pPr>
            <w:pStyle w:val="Spistreci2"/>
            <w:tabs>
              <w:tab w:val="right" w:leader="dot" w:pos="9062"/>
            </w:tabs>
            <w:rPr>
              <w:rFonts w:eastAsiaTheme="minorEastAsia"/>
              <w:noProof/>
              <w:lang w:eastAsia="pl-PL"/>
            </w:rPr>
          </w:pPr>
          <w:hyperlink w:anchor="_Toc92782190" w:history="1">
            <w:r w:rsidR="006E0BD9" w:rsidRPr="007134E5">
              <w:rPr>
                <w:rStyle w:val="Hipercze"/>
                <w:rFonts w:ascii="Times New Roman" w:hAnsi="Times New Roman" w:cs="Times New Roman"/>
                <w:noProof/>
              </w:rPr>
              <w:t>Zał. 2. Ramowy wzór umowy o partnerstwo</w:t>
            </w:r>
            <w:r w:rsidR="006E0BD9">
              <w:rPr>
                <w:noProof/>
                <w:webHidden/>
              </w:rPr>
              <w:tab/>
            </w:r>
            <w:r w:rsidR="006E0BD9">
              <w:rPr>
                <w:noProof/>
                <w:webHidden/>
              </w:rPr>
              <w:fldChar w:fldCharType="begin"/>
            </w:r>
            <w:r w:rsidR="006E0BD9">
              <w:rPr>
                <w:noProof/>
                <w:webHidden/>
              </w:rPr>
              <w:instrText xml:space="preserve"> PAGEREF _Toc92782190 \h </w:instrText>
            </w:r>
            <w:r w:rsidR="006E0BD9">
              <w:rPr>
                <w:noProof/>
                <w:webHidden/>
              </w:rPr>
            </w:r>
            <w:r w:rsidR="006E0BD9">
              <w:rPr>
                <w:noProof/>
                <w:webHidden/>
              </w:rPr>
              <w:fldChar w:fldCharType="separate"/>
            </w:r>
            <w:r w:rsidR="006715E5">
              <w:rPr>
                <w:noProof/>
                <w:webHidden/>
              </w:rPr>
              <w:t>55</w:t>
            </w:r>
            <w:r w:rsidR="006E0BD9">
              <w:rPr>
                <w:noProof/>
                <w:webHidden/>
              </w:rPr>
              <w:fldChar w:fldCharType="end"/>
            </w:r>
          </w:hyperlink>
        </w:p>
        <w:p w14:paraId="16A9347E" w14:textId="0AB93C33" w:rsidR="006E0BD9" w:rsidRDefault="008746C6">
          <w:pPr>
            <w:pStyle w:val="Spistreci2"/>
            <w:tabs>
              <w:tab w:val="right" w:leader="dot" w:pos="9062"/>
            </w:tabs>
            <w:rPr>
              <w:rFonts w:eastAsiaTheme="minorEastAsia"/>
              <w:noProof/>
              <w:lang w:eastAsia="pl-PL"/>
            </w:rPr>
          </w:pPr>
          <w:hyperlink w:anchor="_Toc92782191" w:history="1">
            <w:r w:rsidR="006E0BD9" w:rsidRPr="007134E5">
              <w:rPr>
                <w:rStyle w:val="Hipercze"/>
                <w:rFonts w:ascii="Times New Roman" w:hAnsi="Times New Roman" w:cs="Times New Roman"/>
                <w:noProof/>
              </w:rPr>
              <w:t>Zał. 3. Ramowy wzór umowy oferty wspólnej</w:t>
            </w:r>
            <w:r w:rsidR="006E0BD9">
              <w:rPr>
                <w:noProof/>
                <w:webHidden/>
              </w:rPr>
              <w:tab/>
            </w:r>
            <w:r w:rsidR="006E0BD9">
              <w:rPr>
                <w:noProof/>
                <w:webHidden/>
              </w:rPr>
              <w:fldChar w:fldCharType="begin"/>
            </w:r>
            <w:r w:rsidR="006E0BD9">
              <w:rPr>
                <w:noProof/>
                <w:webHidden/>
              </w:rPr>
              <w:instrText xml:space="preserve"> PAGEREF _Toc92782191 \h </w:instrText>
            </w:r>
            <w:r w:rsidR="006E0BD9">
              <w:rPr>
                <w:noProof/>
                <w:webHidden/>
              </w:rPr>
            </w:r>
            <w:r w:rsidR="006E0BD9">
              <w:rPr>
                <w:noProof/>
                <w:webHidden/>
              </w:rPr>
              <w:fldChar w:fldCharType="separate"/>
            </w:r>
            <w:r w:rsidR="006715E5">
              <w:rPr>
                <w:noProof/>
                <w:webHidden/>
              </w:rPr>
              <w:t>58</w:t>
            </w:r>
            <w:r w:rsidR="006E0BD9">
              <w:rPr>
                <w:noProof/>
                <w:webHidden/>
              </w:rPr>
              <w:fldChar w:fldCharType="end"/>
            </w:r>
          </w:hyperlink>
        </w:p>
        <w:p w14:paraId="744F9558" w14:textId="67962806" w:rsidR="006E0BD9" w:rsidRDefault="008746C6">
          <w:pPr>
            <w:pStyle w:val="Spistreci2"/>
            <w:tabs>
              <w:tab w:val="right" w:leader="dot" w:pos="9062"/>
            </w:tabs>
            <w:rPr>
              <w:rFonts w:eastAsiaTheme="minorEastAsia"/>
              <w:noProof/>
              <w:lang w:eastAsia="pl-PL"/>
            </w:rPr>
          </w:pPr>
          <w:hyperlink w:anchor="_Toc92782192" w:history="1">
            <w:r w:rsidR="006E0BD9" w:rsidRPr="007134E5">
              <w:rPr>
                <w:rStyle w:val="Hipercze"/>
                <w:rFonts w:ascii="Times New Roman" w:hAnsi="Times New Roman" w:cs="Times New Roman"/>
                <w:noProof/>
              </w:rPr>
              <w:t>Zał. 4. Ramowy plan przeciwdziałania skutkom COVID-19</w:t>
            </w:r>
            <w:r w:rsidR="006E0BD9">
              <w:rPr>
                <w:noProof/>
                <w:webHidden/>
              </w:rPr>
              <w:tab/>
            </w:r>
            <w:r w:rsidR="006E0BD9">
              <w:rPr>
                <w:noProof/>
                <w:webHidden/>
              </w:rPr>
              <w:fldChar w:fldCharType="begin"/>
            </w:r>
            <w:r w:rsidR="006E0BD9">
              <w:rPr>
                <w:noProof/>
                <w:webHidden/>
              </w:rPr>
              <w:instrText xml:space="preserve"> PAGEREF _Toc92782192 \h </w:instrText>
            </w:r>
            <w:r w:rsidR="006E0BD9">
              <w:rPr>
                <w:noProof/>
                <w:webHidden/>
              </w:rPr>
            </w:r>
            <w:r w:rsidR="006E0BD9">
              <w:rPr>
                <w:noProof/>
                <w:webHidden/>
              </w:rPr>
              <w:fldChar w:fldCharType="separate"/>
            </w:r>
            <w:r w:rsidR="006715E5">
              <w:rPr>
                <w:noProof/>
                <w:webHidden/>
              </w:rPr>
              <w:t>62</w:t>
            </w:r>
            <w:r w:rsidR="006E0BD9">
              <w:rPr>
                <w:noProof/>
                <w:webHidden/>
              </w:rPr>
              <w:fldChar w:fldCharType="end"/>
            </w:r>
          </w:hyperlink>
        </w:p>
        <w:p w14:paraId="2C214D6D" w14:textId="05C54DC8" w:rsidR="006E0BD9" w:rsidRDefault="008746C6">
          <w:pPr>
            <w:pStyle w:val="Spistreci2"/>
            <w:tabs>
              <w:tab w:val="right" w:leader="dot" w:pos="9062"/>
            </w:tabs>
            <w:rPr>
              <w:rFonts w:eastAsiaTheme="minorEastAsia"/>
              <w:noProof/>
              <w:lang w:eastAsia="pl-PL"/>
            </w:rPr>
          </w:pPr>
          <w:hyperlink w:anchor="_Toc92782193" w:history="1">
            <w:r w:rsidR="006E0BD9" w:rsidRPr="007134E5">
              <w:rPr>
                <w:rStyle w:val="Hipercze"/>
                <w:rFonts w:ascii="Times New Roman" w:hAnsi="Times New Roman" w:cs="Times New Roman"/>
                <w:noProof/>
              </w:rPr>
              <w:t>Zał. 5. Wzór karty oceny formalnej</w:t>
            </w:r>
            <w:r w:rsidR="006E0BD9">
              <w:rPr>
                <w:noProof/>
                <w:webHidden/>
              </w:rPr>
              <w:tab/>
            </w:r>
            <w:r w:rsidR="006E0BD9">
              <w:rPr>
                <w:noProof/>
                <w:webHidden/>
              </w:rPr>
              <w:fldChar w:fldCharType="begin"/>
            </w:r>
            <w:r w:rsidR="006E0BD9">
              <w:rPr>
                <w:noProof/>
                <w:webHidden/>
              </w:rPr>
              <w:instrText xml:space="preserve"> PAGEREF _Toc92782193 \h </w:instrText>
            </w:r>
            <w:r w:rsidR="006E0BD9">
              <w:rPr>
                <w:noProof/>
                <w:webHidden/>
              </w:rPr>
            </w:r>
            <w:r w:rsidR="006E0BD9">
              <w:rPr>
                <w:noProof/>
                <w:webHidden/>
              </w:rPr>
              <w:fldChar w:fldCharType="separate"/>
            </w:r>
            <w:r w:rsidR="006715E5">
              <w:rPr>
                <w:noProof/>
                <w:webHidden/>
              </w:rPr>
              <w:t>63</w:t>
            </w:r>
            <w:r w:rsidR="006E0BD9">
              <w:rPr>
                <w:noProof/>
                <w:webHidden/>
              </w:rPr>
              <w:fldChar w:fldCharType="end"/>
            </w:r>
          </w:hyperlink>
        </w:p>
        <w:p w14:paraId="14A41D33" w14:textId="7205703B" w:rsidR="006E0BD9" w:rsidRDefault="008746C6">
          <w:pPr>
            <w:pStyle w:val="Spistreci2"/>
            <w:tabs>
              <w:tab w:val="right" w:leader="dot" w:pos="9062"/>
            </w:tabs>
            <w:rPr>
              <w:rFonts w:eastAsiaTheme="minorEastAsia"/>
              <w:noProof/>
              <w:lang w:eastAsia="pl-PL"/>
            </w:rPr>
          </w:pPr>
          <w:hyperlink w:anchor="_Toc92782194" w:history="1">
            <w:r w:rsidR="006E0BD9" w:rsidRPr="007134E5">
              <w:rPr>
                <w:rStyle w:val="Hipercze"/>
                <w:rFonts w:ascii="Times New Roman" w:hAnsi="Times New Roman" w:cs="Times New Roman"/>
                <w:noProof/>
              </w:rPr>
              <w:t>Zał. 6. Wzór karty oceny merytorycznej</w:t>
            </w:r>
            <w:r w:rsidR="006E0BD9">
              <w:rPr>
                <w:noProof/>
                <w:webHidden/>
              </w:rPr>
              <w:tab/>
            </w:r>
            <w:r w:rsidR="006E0BD9">
              <w:rPr>
                <w:noProof/>
                <w:webHidden/>
              </w:rPr>
              <w:fldChar w:fldCharType="begin"/>
            </w:r>
            <w:r w:rsidR="006E0BD9">
              <w:rPr>
                <w:noProof/>
                <w:webHidden/>
              </w:rPr>
              <w:instrText xml:space="preserve"> PAGEREF _Toc92782194 \h </w:instrText>
            </w:r>
            <w:r w:rsidR="006E0BD9">
              <w:rPr>
                <w:noProof/>
                <w:webHidden/>
              </w:rPr>
            </w:r>
            <w:r w:rsidR="006E0BD9">
              <w:rPr>
                <w:noProof/>
                <w:webHidden/>
              </w:rPr>
              <w:fldChar w:fldCharType="separate"/>
            </w:r>
            <w:r w:rsidR="006715E5">
              <w:rPr>
                <w:noProof/>
                <w:webHidden/>
              </w:rPr>
              <w:t>64</w:t>
            </w:r>
            <w:r w:rsidR="006E0BD9">
              <w:rPr>
                <w:noProof/>
                <w:webHidden/>
              </w:rPr>
              <w:fldChar w:fldCharType="end"/>
            </w:r>
          </w:hyperlink>
        </w:p>
        <w:p w14:paraId="7700F5C1" w14:textId="47B463D4" w:rsidR="006E0BD9" w:rsidRDefault="008746C6">
          <w:pPr>
            <w:pStyle w:val="Spistreci2"/>
            <w:tabs>
              <w:tab w:val="right" w:leader="dot" w:pos="9062"/>
            </w:tabs>
            <w:rPr>
              <w:rFonts w:eastAsiaTheme="minorEastAsia"/>
              <w:noProof/>
              <w:lang w:eastAsia="pl-PL"/>
            </w:rPr>
          </w:pPr>
          <w:hyperlink w:anchor="_Toc92782195" w:history="1">
            <w:r w:rsidR="006E0BD9" w:rsidRPr="007134E5">
              <w:rPr>
                <w:rStyle w:val="Hipercze"/>
                <w:rFonts w:ascii="Times New Roman" w:eastAsia="Times New Roman" w:hAnsi="Times New Roman" w:cs="Times New Roman"/>
                <w:noProof/>
              </w:rPr>
              <w:t>Zał. 7. Wzór umowy</w:t>
            </w:r>
            <w:r w:rsidR="006E0BD9">
              <w:rPr>
                <w:noProof/>
                <w:webHidden/>
              </w:rPr>
              <w:tab/>
            </w:r>
            <w:r w:rsidR="006E0BD9">
              <w:rPr>
                <w:noProof/>
                <w:webHidden/>
              </w:rPr>
              <w:fldChar w:fldCharType="begin"/>
            </w:r>
            <w:r w:rsidR="006E0BD9">
              <w:rPr>
                <w:noProof/>
                <w:webHidden/>
              </w:rPr>
              <w:instrText xml:space="preserve"> PAGEREF _Toc92782195 \h </w:instrText>
            </w:r>
            <w:r w:rsidR="006E0BD9">
              <w:rPr>
                <w:noProof/>
                <w:webHidden/>
              </w:rPr>
            </w:r>
            <w:r w:rsidR="006E0BD9">
              <w:rPr>
                <w:noProof/>
                <w:webHidden/>
              </w:rPr>
              <w:fldChar w:fldCharType="separate"/>
            </w:r>
            <w:r w:rsidR="006715E5">
              <w:rPr>
                <w:noProof/>
                <w:webHidden/>
              </w:rPr>
              <w:t>66</w:t>
            </w:r>
            <w:r w:rsidR="006E0BD9">
              <w:rPr>
                <w:noProof/>
                <w:webHidden/>
              </w:rPr>
              <w:fldChar w:fldCharType="end"/>
            </w:r>
          </w:hyperlink>
        </w:p>
        <w:p w14:paraId="7AE0F135" w14:textId="6E92FB1E" w:rsidR="006E0BD9" w:rsidRDefault="008746C6">
          <w:pPr>
            <w:pStyle w:val="Spistreci2"/>
            <w:tabs>
              <w:tab w:val="right" w:leader="dot" w:pos="9062"/>
            </w:tabs>
            <w:rPr>
              <w:rFonts w:eastAsiaTheme="minorEastAsia"/>
              <w:noProof/>
              <w:lang w:eastAsia="pl-PL"/>
            </w:rPr>
          </w:pPr>
          <w:hyperlink w:anchor="_Toc92782196" w:history="1">
            <w:r w:rsidR="006E0BD9" w:rsidRPr="007134E5">
              <w:rPr>
                <w:rStyle w:val="Hipercze"/>
                <w:rFonts w:ascii="Times New Roman" w:hAnsi="Times New Roman" w:cs="Times New Roman"/>
                <w:noProof/>
              </w:rPr>
              <w:t>Zał. 8. Ramowy wzór porozumienia o wykonywaniu świadczeń wolontariackich</w:t>
            </w:r>
            <w:r w:rsidR="006E0BD9">
              <w:rPr>
                <w:noProof/>
                <w:webHidden/>
              </w:rPr>
              <w:tab/>
            </w:r>
            <w:r w:rsidR="006E0BD9">
              <w:rPr>
                <w:noProof/>
                <w:webHidden/>
              </w:rPr>
              <w:fldChar w:fldCharType="begin"/>
            </w:r>
            <w:r w:rsidR="006E0BD9">
              <w:rPr>
                <w:noProof/>
                <w:webHidden/>
              </w:rPr>
              <w:instrText xml:space="preserve"> PAGEREF _Toc92782196 \h </w:instrText>
            </w:r>
            <w:r w:rsidR="006E0BD9">
              <w:rPr>
                <w:noProof/>
                <w:webHidden/>
              </w:rPr>
            </w:r>
            <w:r w:rsidR="006E0BD9">
              <w:rPr>
                <w:noProof/>
                <w:webHidden/>
              </w:rPr>
              <w:fldChar w:fldCharType="separate"/>
            </w:r>
            <w:r w:rsidR="006715E5">
              <w:rPr>
                <w:noProof/>
                <w:webHidden/>
              </w:rPr>
              <w:t>82</w:t>
            </w:r>
            <w:r w:rsidR="006E0BD9">
              <w:rPr>
                <w:noProof/>
                <w:webHidden/>
              </w:rPr>
              <w:fldChar w:fldCharType="end"/>
            </w:r>
          </w:hyperlink>
        </w:p>
        <w:p w14:paraId="22928773" w14:textId="2301ACEF" w:rsidR="006E0BD9" w:rsidRDefault="008746C6">
          <w:pPr>
            <w:pStyle w:val="Spistreci2"/>
            <w:tabs>
              <w:tab w:val="right" w:leader="dot" w:pos="9062"/>
            </w:tabs>
            <w:rPr>
              <w:rFonts w:eastAsiaTheme="minorEastAsia"/>
              <w:noProof/>
              <w:lang w:eastAsia="pl-PL"/>
            </w:rPr>
          </w:pPr>
          <w:hyperlink w:anchor="_Toc92782197" w:history="1">
            <w:r w:rsidR="006E0BD9" w:rsidRPr="007134E5">
              <w:rPr>
                <w:rStyle w:val="Hipercze"/>
                <w:rFonts w:ascii="Times New Roman" w:hAnsi="Times New Roman" w:cs="Times New Roman"/>
                <w:noProof/>
              </w:rPr>
              <w:t>Zał. 9. Wzór sprawozdania</w:t>
            </w:r>
            <w:r w:rsidR="006E0BD9">
              <w:rPr>
                <w:noProof/>
                <w:webHidden/>
              </w:rPr>
              <w:tab/>
            </w:r>
            <w:r w:rsidR="006E0BD9">
              <w:rPr>
                <w:noProof/>
                <w:webHidden/>
              </w:rPr>
              <w:fldChar w:fldCharType="begin"/>
            </w:r>
            <w:r w:rsidR="006E0BD9">
              <w:rPr>
                <w:noProof/>
                <w:webHidden/>
              </w:rPr>
              <w:instrText xml:space="preserve"> PAGEREF _Toc92782197 \h </w:instrText>
            </w:r>
            <w:r w:rsidR="006E0BD9">
              <w:rPr>
                <w:noProof/>
                <w:webHidden/>
              </w:rPr>
            </w:r>
            <w:r w:rsidR="006E0BD9">
              <w:rPr>
                <w:noProof/>
                <w:webHidden/>
              </w:rPr>
              <w:fldChar w:fldCharType="separate"/>
            </w:r>
            <w:r w:rsidR="006715E5">
              <w:rPr>
                <w:noProof/>
                <w:webHidden/>
              </w:rPr>
              <w:t>86</w:t>
            </w:r>
            <w:r w:rsidR="006E0BD9">
              <w:rPr>
                <w:noProof/>
                <w:webHidden/>
              </w:rPr>
              <w:fldChar w:fldCharType="end"/>
            </w:r>
          </w:hyperlink>
        </w:p>
        <w:p w14:paraId="6A9FE3C6" w14:textId="4119FC68" w:rsidR="006E0BD9" w:rsidRDefault="008746C6">
          <w:pPr>
            <w:pStyle w:val="Spistreci2"/>
            <w:tabs>
              <w:tab w:val="right" w:leader="dot" w:pos="9062"/>
            </w:tabs>
            <w:rPr>
              <w:rFonts w:eastAsiaTheme="minorEastAsia"/>
              <w:noProof/>
              <w:lang w:eastAsia="pl-PL"/>
            </w:rPr>
          </w:pPr>
          <w:hyperlink w:anchor="_Toc92782201" w:history="1">
            <w:r w:rsidR="006E0BD9" w:rsidRPr="007134E5">
              <w:rPr>
                <w:rStyle w:val="Hipercze"/>
                <w:rFonts w:ascii="Times New Roman" w:hAnsi="Times New Roman" w:cs="Times New Roman"/>
                <w:noProof/>
              </w:rPr>
              <w:t>Zał. 10. Formularz zgłoszeniowy kandydata do komisji konkursowej</w:t>
            </w:r>
            <w:r w:rsidR="006E0BD9">
              <w:rPr>
                <w:noProof/>
                <w:webHidden/>
              </w:rPr>
              <w:tab/>
            </w:r>
            <w:r w:rsidR="006E0BD9">
              <w:rPr>
                <w:noProof/>
                <w:webHidden/>
              </w:rPr>
              <w:fldChar w:fldCharType="begin"/>
            </w:r>
            <w:r w:rsidR="006E0BD9">
              <w:rPr>
                <w:noProof/>
                <w:webHidden/>
              </w:rPr>
              <w:instrText xml:space="preserve"> PAGEREF _Toc92782201 \h </w:instrText>
            </w:r>
            <w:r w:rsidR="006E0BD9">
              <w:rPr>
                <w:noProof/>
                <w:webHidden/>
              </w:rPr>
            </w:r>
            <w:r w:rsidR="006E0BD9">
              <w:rPr>
                <w:noProof/>
                <w:webHidden/>
              </w:rPr>
              <w:fldChar w:fldCharType="separate"/>
            </w:r>
            <w:r w:rsidR="006715E5">
              <w:rPr>
                <w:noProof/>
                <w:webHidden/>
              </w:rPr>
              <w:t>90</w:t>
            </w:r>
            <w:r w:rsidR="006E0BD9">
              <w:rPr>
                <w:noProof/>
                <w:webHidden/>
              </w:rPr>
              <w:fldChar w:fldCharType="end"/>
            </w:r>
          </w:hyperlink>
        </w:p>
        <w:p w14:paraId="12F20756" w14:textId="7AA4B194" w:rsidR="00DB345E" w:rsidRDefault="00DB345E" w:rsidP="00DB345E">
          <w:pPr>
            <w:pStyle w:val="Spistreci3"/>
            <w:tabs>
              <w:tab w:val="right" w:leader="dot" w:pos="9062"/>
            </w:tabs>
            <w:rPr>
              <w:rFonts w:eastAsiaTheme="minorEastAsia"/>
              <w:noProof/>
              <w:lang w:eastAsia="pl-PL"/>
            </w:rPr>
          </w:pPr>
        </w:p>
        <w:p w14:paraId="0E4D8D90" w14:textId="68BEDE46" w:rsidR="006E0BD9" w:rsidRDefault="006E0BD9">
          <w:pPr>
            <w:pStyle w:val="Spistreci3"/>
            <w:tabs>
              <w:tab w:val="right" w:leader="dot" w:pos="9062"/>
            </w:tabs>
            <w:rPr>
              <w:rFonts w:eastAsiaTheme="minorEastAsia"/>
              <w:noProof/>
              <w:lang w:eastAsia="pl-PL"/>
            </w:rPr>
          </w:pPr>
        </w:p>
        <w:p w14:paraId="6D4CFB7B" w14:textId="4AA6743B" w:rsidR="009C02B7" w:rsidRPr="005633A5" w:rsidRDefault="009C02B7">
          <w:pPr>
            <w:rPr>
              <w:rFonts w:ascii="Times New Roman" w:hAnsi="Times New Roman" w:cs="Times New Roman"/>
            </w:rPr>
          </w:pPr>
          <w:r w:rsidRPr="005633A5">
            <w:rPr>
              <w:rFonts w:ascii="Times New Roman" w:hAnsi="Times New Roman" w:cs="Times New Roman"/>
              <w:b/>
              <w:bCs/>
            </w:rPr>
            <w:fldChar w:fldCharType="end"/>
          </w:r>
        </w:p>
      </w:sdtContent>
    </w:sdt>
    <w:p w14:paraId="27182209" w14:textId="22B64744" w:rsidR="00020DD2" w:rsidRPr="005633A5" w:rsidRDefault="00020DD2">
      <w:pPr>
        <w:rPr>
          <w:rFonts w:ascii="Times New Roman" w:eastAsiaTheme="majorEastAsia" w:hAnsi="Times New Roman" w:cs="Times New Roman"/>
          <w:color w:val="2F5496" w:themeColor="accent1" w:themeShade="BF"/>
          <w:sz w:val="32"/>
          <w:szCs w:val="32"/>
        </w:rPr>
      </w:pPr>
      <w:r w:rsidRPr="005633A5">
        <w:rPr>
          <w:rFonts w:ascii="Times New Roman" w:hAnsi="Times New Roman" w:cs="Times New Roman"/>
        </w:rPr>
        <w:br w:type="page"/>
      </w:r>
    </w:p>
    <w:p w14:paraId="30F48995" w14:textId="68DFEB23" w:rsidR="009C02B7" w:rsidRPr="005A0CE6" w:rsidRDefault="009C02B7" w:rsidP="006A4B77">
      <w:pPr>
        <w:pStyle w:val="Nagwek1"/>
        <w:rPr>
          <w:rFonts w:ascii="Times New Roman" w:hAnsi="Times New Roman" w:cs="Times New Roman"/>
          <w:color w:val="ED7D31" w:themeColor="accent2"/>
        </w:rPr>
      </w:pPr>
      <w:bookmarkStart w:id="1" w:name="_Toc92782121"/>
      <w:r w:rsidRPr="005A0CE6">
        <w:rPr>
          <w:rFonts w:ascii="Times New Roman" w:hAnsi="Times New Roman" w:cs="Times New Roman"/>
          <w:color w:val="ED7D31" w:themeColor="accent2"/>
        </w:rPr>
        <w:lastRenderedPageBreak/>
        <w:t>Definicje i skróty</w:t>
      </w:r>
      <w:bookmarkEnd w:id="1"/>
    </w:p>
    <w:p w14:paraId="15051D87" w14:textId="48B56487" w:rsidR="00ED6E66" w:rsidRPr="007263DC" w:rsidRDefault="00ED6E66" w:rsidP="00ED6E66">
      <w:p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color w:val="000000"/>
          <w:sz w:val="24"/>
          <w:szCs w:val="24"/>
          <w:lang w:eastAsia="pl-PL"/>
        </w:rPr>
        <w:t>Ilekroć w Regulaminie</w:t>
      </w:r>
      <w:r w:rsidR="000F6D3F">
        <w:rPr>
          <w:rFonts w:ascii="Times New Roman" w:eastAsia="Times New Roman" w:hAnsi="Times New Roman" w:cs="Times New Roman"/>
          <w:color w:val="000000"/>
          <w:sz w:val="24"/>
          <w:szCs w:val="24"/>
          <w:lang w:eastAsia="pl-PL"/>
        </w:rPr>
        <w:t xml:space="preserve"> jest mowa</w:t>
      </w:r>
      <w:r w:rsidRPr="007263DC">
        <w:rPr>
          <w:rFonts w:ascii="Times New Roman" w:eastAsia="Times New Roman" w:hAnsi="Times New Roman" w:cs="Times New Roman"/>
          <w:color w:val="000000"/>
          <w:sz w:val="24"/>
          <w:szCs w:val="24"/>
          <w:lang w:eastAsia="pl-PL"/>
        </w:rPr>
        <w:t xml:space="preserve"> o: </w:t>
      </w:r>
    </w:p>
    <w:p w14:paraId="24403158" w14:textId="77777777"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w:t>
      </w:r>
      <w:r w:rsidRPr="007263DC">
        <w:rPr>
          <w:rFonts w:ascii="Times New Roman" w:eastAsia="Times New Roman" w:hAnsi="Times New Roman" w:cs="Times New Roman"/>
          <w:color w:val="000000"/>
          <w:sz w:val="24"/>
          <w:szCs w:val="24"/>
          <w:lang w:eastAsia="pl-PL"/>
        </w:rPr>
        <w:t xml:space="preserve"> – rozumie się przez to podmiot, który otrzymał bezpośrednio dofinansowanie na rzecz realizacji zleconego zadania publicznego w ramach Programu (np. stowarzyszenie, fundację); </w:t>
      </w:r>
    </w:p>
    <w:p w14:paraId="5B0F9E8C" w14:textId="77777777"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 ostatecznym</w:t>
      </w:r>
      <w:r w:rsidRPr="007263DC">
        <w:rPr>
          <w:rFonts w:ascii="Times New Roman" w:eastAsia="Times New Roman" w:hAnsi="Times New Roman" w:cs="Times New Roman"/>
          <w:color w:val="000000"/>
          <w:sz w:val="24"/>
          <w:szCs w:val="24"/>
          <w:lang w:eastAsia="pl-PL"/>
        </w:rPr>
        <w:t xml:space="preserve"> – rozumie się przez to </w:t>
      </w:r>
      <w:r w:rsidRPr="00786178">
        <w:rPr>
          <w:rFonts w:ascii="Times New Roman" w:eastAsia="Times New Roman" w:hAnsi="Times New Roman" w:cs="Times New Roman"/>
          <w:color w:val="000000"/>
          <w:sz w:val="24"/>
          <w:szCs w:val="24"/>
          <w:lang w:eastAsia="pl-PL"/>
        </w:rPr>
        <w:t>osoby w wieku 60+ objęte</w:t>
      </w:r>
      <w:r w:rsidRPr="007263DC">
        <w:rPr>
          <w:rFonts w:ascii="Times New Roman" w:eastAsia="Times New Roman" w:hAnsi="Times New Roman" w:cs="Times New Roman"/>
          <w:color w:val="000000"/>
          <w:sz w:val="24"/>
          <w:szCs w:val="24"/>
          <w:lang w:eastAsia="pl-PL"/>
        </w:rPr>
        <w:t xml:space="preserve"> działaniami przy realizacji zleconego zadania publicznego w ramach Programu; </w:t>
      </w:r>
    </w:p>
    <w:p w14:paraId="47E09AB5" w14:textId="7A361A7B" w:rsidR="002F4541" w:rsidRPr="00A26CD8" w:rsidRDefault="002F4541" w:rsidP="002F4541">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7263DC">
        <w:rPr>
          <w:rFonts w:ascii="Times New Roman" w:eastAsia="Times New Roman" w:hAnsi="Times New Roman" w:cs="Times New Roman"/>
          <w:b/>
          <w:color w:val="000000"/>
          <w:sz w:val="24"/>
          <w:szCs w:val="24"/>
          <w:lang w:eastAsia="pl-PL"/>
        </w:rPr>
        <w:t>Generatorze Ofert (GO)</w:t>
      </w:r>
      <w:r w:rsidRPr="007263DC">
        <w:rPr>
          <w:rFonts w:ascii="Times New Roman" w:eastAsia="Times New Roman" w:hAnsi="Times New Roman" w:cs="Times New Roman"/>
          <w:color w:val="000000"/>
          <w:sz w:val="24"/>
          <w:szCs w:val="24"/>
          <w:lang w:eastAsia="pl-PL"/>
        </w:rPr>
        <w:t xml:space="preserve"> – rozumie się przez to </w:t>
      </w:r>
      <w:r>
        <w:rPr>
          <w:rFonts w:ascii="Times New Roman" w:eastAsia="Times New Roman" w:hAnsi="Times New Roman" w:cs="Times New Roman"/>
          <w:color w:val="000000"/>
          <w:sz w:val="24"/>
          <w:szCs w:val="24"/>
          <w:lang w:eastAsia="pl-PL"/>
        </w:rPr>
        <w:t>narzędzie teleinformatyczne</w:t>
      </w:r>
      <w:r w:rsidRPr="007263DC">
        <w:rPr>
          <w:rFonts w:ascii="Times New Roman" w:eastAsia="Times New Roman" w:hAnsi="Times New Roman" w:cs="Times New Roman"/>
          <w:color w:val="000000"/>
          <w:sz w:val="24"/>
          <w:szCs w:val="24"/>
          <w:lang w:eastAsia="pl-PL"/>
        </w:rPr>
        <w:t xml:space="preserve"> umożliwiające Oferentowi</w:t>
      </w:r>
      <w:r w:rsidRPr="007263DC">
        <w:rPr>
          <w:rFonts w:ascii="Times New Roman" w:hAnsi="Times New Roman" w:cs="Times New Roman"/>
          <w:sz w:val="24"/>
          <w:szCs w:val="24"/>
        </w:rPr>
        <w:t xml:space="preserve"> </w:t>
      </w:r>
      <w:r w:rsidRPr="007263DC">
        <w:rPr>
          <w:rFonts w:ascii="Times New Roman" w:eastAsia="Times New Roman" w:hAnsi="Times New Roman" w:cs="Times New Roman"/>
          <w:color w:val="000000"/>
          <w:sz w:val="24"/>
          <w:szCs w:val="24"/>
          <w:lang w:eastAsia="pl-PL"/>
        </w:rPr>
        <w:t xml:space="preserve">utworzenie indywidualnego profilu w systemie informatycznym właściwym dla składania i gromadzenia ofert w ramach Programu (dostępnym w Internecie – </w:t>
      </w:r>
      <w:hyperlink r:id="rId11" w:history="1">
        <w:r w:rsidRPr="00931F01">
          <w:rPr>
            <w:rStyle w:val="Hipercze"/>
            <w:rFonts w:ascii="Times New Roman" w:eastAsia="Times New Roman" w:hAnsi="Times New Roman" w:cs="Times New Roman"/>
            <w:sz w:val="24"/>
            <w:szCs w:val="24"/>
            <w:lang w:eastAsia="pl-PL"/>
          </w:rPr>
          <w:t>https://das.mrips.gov.pl</w:t>
        </w:r>
      </w:hyperlink>
      <w:r w:rsidRPr="007263DC">
        <w:rPr>
          <w:rFonts w:ascii="Times New Roman" w:eastAsia="Times New Roman" w:hAnsi="Times New Roman" w:cs="Times New Roman"/>
          <w:color w:val="000000"/>
          <w:sz w:val="24"/>
          <w:szCs w:val="24"/>
          <w:lang w:eastAsia="pl-PL"/>
        </w:rPr>
        <w:t>) oraz przygotowanie, złożenie i obsługę oferty w ramach niniejszego Konkursu;</w:t>
      </w:r>
    </w:p>
    <w:p w14:paraId="2043BA83" w14:textId="66A95FB5" w:rsidR="002F4541" w:rsidRPr="00A26CD8" w:rsidRDefault="002F4541"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Instytucji Zarządzającej</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IZ</w:t>
      </w:r>
      <w:r w:rsidRPr="00A26CD8">
        <w:rPr>
          <w:rFonts w:ascii="Times New Roman" w:eastAsia="Times New Roman" w:hAnsi="Times New Roman" w:cs="Times New Roman"/>
          <w:color w:val="000000"/>
          <w:sz w:val="24"/>
          <w:szCs w:val="24"/>
          <w:lang w:eastAsia="pl-PL"/>
        </w:rPr>
        <w:t xml:space="preserve">) – rozumie się przez to Ministerstwo Rodziny i Polityki Społecznej (MRiPS) – Departament Polityki Senioralnej; </w:t>
      </w:r>
    </w:p>
    <w:p w14:paraId="272E17DE" w14:textId="77777777" w:rsidR="00461BC5" w:rsidRPr="00A26CD8" w:rsidRDefault="002F4541"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Konkursie</w:t>
      </w:r>
      <w:r w:rsidRPr="00A26CD8">
        <w:rPr>
          <w:rFonts w:ascii="Times New Roman" w:eastAsia="Times New Roman" w:hAnsi="Times New Roman" w:cs="Times New Roman"/>
          <w:color w:val="000000"/>
          <w:sz w:val="24"/>
          <w:szCs w:val="24"/>
          <w:lang w:eastAsia="pl-PL"/>
        </w:rPr>
        <w:t xml:space="preserve"> – </w:t>
      </w:r>
      <w:r w:rsidRPr="00A26CD8">
        <w:rPr>
          <w:rFonts w:ascii="Times New Roman" w:eastAsia="Times New Roman" w:hAnsi="Times New Roman" w:cs="Times New Roman"/>
          <w:iCs/>
          <w:color w:val="000000"/>
          <w:sz w:val="24"/>
          <w:szCs w:val="24"/>
          <w:lang w:eastAsia="pl-PL"/>
        </w:rPr>
        <w:t>rozumie się przez to</w:t>
      </w:r>
      <w:r w:rsidRPr="00A26CD8">
        <w:rPr>
          <w:rFonts w:ascii="Times New Roman" w:eastAsia="Times New Roman" w:hAnsi="Times New Roman" w:cs="Times New Roman"/>
          <w:i/>
          <w:iCs/>
          <w:color w:val="000000"/>
          <w:sz w:val="24"/>
          <w:szCs w:val="24"/>
          <w:lang w:eastAsia="pl-PL"/>
        </w:rPr>
        <w:t xml:space="preserve"> otwarty konkurs ofert w ramach 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2022</w:t>
      </w:r>
      <w:r w:rsidRPr="00A26CD8">
        <w:rPr>
          <w:rFonts w:ascii="Times New Roman" w:eastAsia="Times New Roman" w:hAnsi="Times New Roman" w:cs="Times New Roman"/>
          <w:color w:val="000000"/>
          <w:sz w:val="24"/>
          <w:szCs w:val="24"/>
          <w:lang w:eastAsia="pl-PL"/>
        </w:rPr>
        <w:t>;</w:t>
      </w:r>
    </w:p>
    <w:p w14:paraId="09DB1A6D"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461BC5">
        <w:rPr>
          <w:rFonts w:ascii="Times New Roman" w:eastAsia="Times New Roman" w:hAnsi="Times New Roman" w:cs="Times New Roman"/>
          <w:b/>
          <w:color w:val="000000"/>
          <w:sz w:val="24"/>
          <w:szCs w:val="24"/>
          <w:lang w:eastAsia="pl-PL"/>
        </w:rPr>
        <w:t>Oferencie</w:t>
      </w:r>
      <w:r w:rsidRPr="00461BC5">
        <w:rPr>
          <w:rFonts w:ascii="Times New Roman" w:eastAsia="Times New Roman" w:hAnsi="Times New Roman" w:cs="Times New Roman"/>
          <w:color w:val="000000"/>
          <w:sz w:val="24"/>
          <w:szCs w:val="24"/>
          <w:lang w:eastAsia="pl-PL"/>
        </w:rPr>
        <w:t xml:space="preserve"> – rozumie się przez to podmiot składający ofertę w otwartym konkursie ofert w ramach Programu (przed podpisaniem umowy o realizację zleconego zadania publicznego w ramach Programu); </w:t>
      </w:r>
    </w:p>
    <w:p w14:paraId="10B26423" w14:textId="77777777" w:rsidR="00461BC5" w:rsidRP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Programie Aktywni+</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Programie</w:t>
      </w:r>
      <w:r w:rsidRPr="00A26CD8">
        <w:rPr>
          <w:rFonts w:ascii="Times New Roman" w:eastAsia="Times New Roman" w:hAnsi="Times New Roman" w:cs="Times New Roman"/>
          <w:color w:val="000000"/>
          <w:sz w:val="24"/>
          <w:szCs w:val="24"/>
          <w:lang w:eastAsia="pl-PL"/>
        </w:rPr>
        <w:t xml:space="preserve">) – rozumie się przez to </w:t>
      </w:r>
      <w:r w:rsidRPr="00A26CD8">
        <w:rPr>
          <w:rFonts w:ascii="Times New Roman" w:eastAsia="Times New Roman" w:hAnsi="Times New Roman" w:cs="Times New Roman"/>
          <w:i/>
          <w:iCs/>
          <w:color w:val="000000"/>
          <w:sz w:val="24"/>
          <w:szCs w:val="24"/>
          <w:lang w:eastAsia="pl-PL"/>
        </w:rPr>
        <w:t>program wieloletni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 xml:space="preserve">2025 </w:t>
      </w:r>
      <w:r w:rsidRPr="00A26CD8">
        <w:rPr>
          <w:rFonts w:ascii="Times New Roman" w:eastAsia="Times New Roman" w:hAnsi="Times New Roman" w:cs="Times New Roman"/>
          <w:iCs/>
          <w:color w:val="000000"/>
          <w:sz w:val="24"/>
          <w:szCs w:val="24"/>
          <w:lang w:eastAsia="pl-PL"/>
        </w:rPr>
        <w:t>ustanowiony uchwałą nr 167 Rady Ministrów z dnia 16 listopada 2020 r. (M. P. poz. 1125);</w:t>
      </w:r>
    </w:p>
    <w:p w14:paraId="7DD90E31" w14:textId="0AC9927A"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Projekcie</w:t>
      </w:r>
      <w:r w:rsidRPr="00A26CD8">
        <w:rPr>
          <w:rFonts w:ascii="Times New Roman" w:eastAsia="Times New Roman" w:hAnsi="Times New Roman" w:cs="Times New Roman"/>
          <w:color w:val="000000"/>
          <w:sz w:val="24"/>
          <w:szCs w:val="24"/>
          <w:lang w:eastAsia="pl-PL"/>
        </w:rPr>
        <w:t xml:space="preserve"> – rozumie się przez to zadanie publiczne zlecone w ramach Programu;</w:t>
      </w:r>
    </w:p>
    <w:p w14:paraId="2C542ADC"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Regulaminie</w:t>
      </w:r>
      <w:r w:rsidRPr="00A26CD8">
        <w:rPr>
          <w:rFonts w:ascii="Times New Roman" w:eastAsia="Times New Roman" w:hAnsi="Times New Roman" w:cs="Times New Roman"/>
          <w:color w:val="000000"/>
          <w:sz w:val="24"/>
          <w:szCs w:val="24"/>
          <w:lang w:eastAsia="pl-PL"/>
        </w:rPr>
        <w:t xml:space="preserve"> – rozumie się przez to Regulamin otwartego konkursu ofert w ramach </w:t>
      </w:r>
      <w:r w:rsidRPr="00A26CD8">
        <w:rPr>
          <w:rFonts w:ascii="Times New Roman" w:eastAsia="Times New Roman" w:hAnsi="Times New Roman" w:cs="Times New Roman"/>
          <w:i/>
          <w:iCs/>
          <w:color w:val="000000"/>
          <w:sz w:val="24"/>
          <w:szCs w:val="24"/>
          <w:lang w:eastAsia="pl-PL"/>
        </w:rPr>
        <w:t>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2022;</w:t>
      </w:r>
    </w:p>
    <w:p w14:paraId="66370B00" w14:textId="7204FF20"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Umowie</w:t>
      </w:r>
      <w:r w:rsidRPr="00A26CD8">
        <w:rPr>
          <w:rFonts w:ascii="Times New Roman" w:eastAsia="Times New Roman" w:hAnsi="Times New Roman" w:cs="Times New Roman"/>
          <w:color w:val="000000"/>
          <w:sz w:val="24"/>
          <w:szCs w:val="24"/>
          <w:lang w:eastAsia="pl-PL"/>
        </w:rPr>
        <w:t xml:space="preserve"> – rozumie się przez to umowę o realizację zadania publicznego zleconego w ramach Programu, zawartą pomiędzy ministrem właściwym do spraw zabezpieczenia społecznego a Oferentem, którego projekt został przyjęty do realizacji; </w:t>
      </w:r>
    </w:p>
    <w:p w14:paraId="1E92E8CD" w14:textId="3538F08A"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 xml:space="preserve">Ustawie o działalności pożytku publicznego i o wolontariacie </w:t>
      </w:r>
      <w:r w:rsidRPr="00A26CD8">
        <w:rPr>
          <w:rFonts w:ascii="Times New Roman" w:eastAsia="Times New Roman" w:hAnsi="Times New Roman" w:cs="Times New Roman"/>
          <w:color w:val="000000"/>
          <w:sz w:val="24"/>
          <w:szCs w:val="24"/>
          <w:lang w:eastAsia="pl-PL"/>
        </w:rPr>
        <w:t>– rozumie się przez to ustawę z dnia 24 kwietnia 2003 r. o działalności pożytku publicznego i o wolontariacie (Dz. U. z 2020 r. poz. 1057 o</w:t>
      </w:r>
      <w:r w:rsidR="00C304AF">
        <w:rPr>
          <w:rFonts w:ascii="Times New Roman" w:eastAsia="Times New Roman" w:hAnsi="Times New Roman" w:cs="Times New Roman"/>
          <w:color w:val="000000"/>
          <w:sz w:val="24"/>
          <w:szCs w:val="24"/>
          <w:lang w:eastAsia="pl-PL"/>
        </w:rPr>
        <w:t xml:space="preserve">raz z 2021 r. poz. 1038, 1243, </w:t>
      </w:r>
      <w:r w:rsidRPr="00A26CD8">
        <w:rPr>
          <w:rFonts w:ascii="Times New Roman" w:eastAsia="Times New Roman" w:hAnsi="Times New Roman" w:cs="Times New Roman"/>
          <w:color w:val="000000"/>
          <w:sz w:val="24"/>
          <w:szCs w:val="24"/>
          <w:lang w:eastAsia="pl-PL"/>
        </w:rPr>
        <w:t>1535</w:t>
      </w:r>
      <w:r w:rsidR="00C304AF">
        <w:rPr>
          <w:rFonts w:ascii="Times New Roman" w:eastAsia="Times New Roman" w:hAnsi="Times New Roman" w:cs="Times New Roman"/>
          <w:color w:val="000000"/>
          <w:sz w:val="24"/>
          <w:szCs w:val="24"/>
          <w:lang w:eastAsia="pl-PL"/>
        </w:rPr>
        <w:t xml:space="preserve"> i 2490</w:t>
      </w:r>
      <w:r w:rsidRPr="00A26CD8">
        <w:rPr>
          <w:rFonts w:ascii="Times New Roman" w:eastAsia="Times New Roman" w:hAnsi="Times New Roman" w:cs="Times New Roman"/>
          <w:color w:val="000000"/>
          <w:sz w:val="24"/>
          <w:szCs w:val="24"/>
          <w:lang w:eastAsia="pl-PL"/>
        </w:rPr>
        <w:t>).</w:t>
      </w:r>
    </w:p>
    <w:p w14:paraId="658E8759"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Ustawie o finansach publicznych</w:t>
      </w:r>
      <w:r w:rsidRPr="00A26CD8">
        <w:rPr>
          <w:rFonts w:ascii="Times New Roman" w:eastAsia="Times New Roman" w:hAnsi="Times New Roman" w:cs="Times New Roman"/>
          <w:color w:val="000000"/>
          <w:sz w:val="24"/>
          <w:szCs w:val="24"/>
          <w:lang w:eastAsia="pl-PL"/>
        </w:rPr>
        <w:t xml:space="preserve"> – rozumie się przez to ustawę z dnia 27 sierpnia 2009 r. o finansach publicznych (Dz. U. z 2021 r. poz.  305, z późn. zm.);</w:t>
      </w:r>
    </w:p>
    <w:p w14:paraId="10AF8A9A" w14:textId="77777777" w:rsidR="004D5EA0" w:rsidRDefault="00461BC5"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Zleceniobiorcy</w:t>
      </w:r>
      <w:r w:rsidRPr="00A26CD8">
        <w:rPr>
          <w:rFonts w:ascii="Times New Roman" w:eastAsia="Times New Roman" w:hAnsi="Times New Roman" w:cs="Times New Roman"/>
          <w:color w:val="000000"/>
          <w:sz w:val="24"/>
          <w:szCs w:val="24"/>
          <w:lang w:eastAsia="pl-PL"/>
        </w:rPr>
        <w:t xml:space="preserve"> – rozumie się przez to podmiot, z którym została zawarta umowa o realizację zadania publicznego zleconego w ramach Programu;</w:t>
      </w:r>
    </w:p>
    <w:p w14:paraId="19A3C405" w14:textId="44BC604B" w:rsidR="004D5EA0" w:rsidRDefault="004D5EA0"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Zleceniodawcy</w:t>
      </w:r>
      <w:r w:rsidRPr="00A26CD8">
        <w:rPr>
          <w:rFonts w:ascii="Times New Roman" w:eastAsia="Times New Roman" w:hAnsi="Times New Roman" w:cs="Times New Roman"/>
          <w:color w:val="000000"/>
          <w:sz w:val="24"/>
          <w:szCs w:val="24"/>
          <w:lang w:eastAsia="pl-PL"/>
        </w:rPr>
        <w:t xml:space="preserve"> – rozumie się przez to ministra właściwego do spraw zabezpieczenia społecznego po zawarciu umowy o realizację zadania publicznego zleconego w ramach Programu z beneficjentem o realizację zleconego zadania publicznego w ramach Programu. Edycja 2022. </w:t>
      </w:r>
    </w:p>
    <w:p w14:paraId="1648D3B5" w14:textId="03938A8E"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4E370A8E" w14:textId="72C712E5"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13CEC2CC" w14:textId="77777777" w:rsidR="004D5EA0" w:rsidRPr="00A26CD8" w:rsidRDefault="004D5EA0" w:rsidP="00A26CD8">
      <w:pPr>
        <w:spacing w:after="43" w:line="276" w:lineRule="auto"/>
        <w:jc w:val="both"/>
        <w:rPr>
          <w:rFonts w:ascii="Times New Roman" w:eastAsia="Times New Roman" w:hAnsi="Times New Roman" w:cs="Times New Roman"/>
          <w:color w:val="000000"/>
          <w:sz w:val="24"/>
          <w:szCs w:val="24"/>
          <w:lang w:eastAsia="pl-PL"/>
        </w:rPr>
      </w:pPr>
    </w:p>
    <w:p w14:paraId="75E90968" w14:textId="77777777" w:rsidR="004D5EA0" w:rsidRPr="004D5EA0" w:rsidRDefault="004D5EA0" w:rsidP="004D5EA0">
      <w:pPr>
        <w:keepNext/>
        <w:keepLines/>
        <w:spacing w:before="240" w:line="360" w:lineRule="auto"/>
        <w:outlineLvl w:val="0"/>
        <w:rPr>
          <w:rFonts w:ascii="Times New Roman" w:eastAsiaTheme="majorEastAsia" w:hAnsi="Times New Roman" w:cs="Times New Roman"/>
          <w:color w:val="ED7D31" w:themeColor="accent2"/>
          <w:sz w:val="32"/>
          <w:szCs w:val="32"/>
        </w:rPr>
      </w:pPr>
      <w:bookmarkStart w:id="2" w:name="_Toc92782122"/>
      <w:r w:rsidRPr="004D5EA0">
        <w:rPr>
          <w:rFonts w:ascii="Times New Roman" w:eastAsiaTheme="majorEastAsia" w:hAnsi="Times New Roman" w:cs="Times New Roman"/>
          <w:color w:val="ED7D31" w:themeColor="accent2"/>
          <w:sz w:val="32"/>
          <w:szCs w:val="32"/>
        </w:rPr>
        <w:t>CZĘŚĆ A – ZASADY PRZYZNAWANIA DOTACJI</w:t>
      </w:r>
      <w:bookmarkEnd w:id="2"/>
    </w:p>
    <w:p w14:paraId="081ACACE" w14:textId="77777777" w:rsidR="004D5EA0" w:rsidRPr="004D5EA0" w:rsidRDefault="004D5EA0" w:rsidP="004D5EA0">
      <w:pPr>
        <w:keepNext/>
        <w:keepLines/>
        <w:numPr>
          <w:ilvl w:val="0"/>
          <w:numId w:val="4"/>
        </w:numPr>
        <w:spacing w:before="40" w:line="360" w:lineRule="auto"/>
        <w:outlineLvl w:val="1"/>
        <w:rPr>
          <w:rFonts w:ascii="Times New Roman" w:eastAsiaTheme="majorEastAsia" w:hAnsi="Times New Roman" w:cs="Times New Roman"/>
          <w:color w:val="ED7D31" w:themeColor="accent2"/>
          <w:sz w:val="26"/>
          <w:szCs w:val="26"/>
        </w:rPr>
      </w:pPr>
      <w:bookmarkStart w:id="3" w:name="_Toc92782123"/>
      <w:r w:rsidRPr="004D5EA0">
        <w:rPr>
          <w:rFonts w:ascii="Times New Roman" w:eastAsiaTheme="majorEastAsia" w:hAnsi="Times New Roman" w:cs="Times New Roman"/>
          <w:color w:val="ED7D31" w:themeColor="accent2"/>
          <w:sz w:val="26"/>
          <w:szCs w:val="26"/>
        </w:rPr>
        <w:t>Informacje ogólne</w:t>
      </w:r>
      <w:bookmarkEnd w:id="3"/>
    </w:p>
    <w:p w14:paraId="482760F7" w14:textId="77777777" w:rsidR="004D5EA0" w:rsidRPr="00A26CD8" w:rsidRDefault="004D5EA0" w:rsidP="00A26CD8">
      <w:pPr>
        <w:spacing w:after="43" w:line="276" w:lineRule="auto"/>
        <w:jc w:val="both"/>
        <w:rPr>
          <w:rFonts w:ascii="Times New Roman" w:eastAsia="Times New Roman" w:hAnsi="Times New Roman" w:cs="Times New Roman"/>
          <w:i/>
          <w:iCs/>
          <w:color w:val="000000"/>
          <w:sz w:val="24"/>
          <w:szCs w:val="24"/>
          <w:lang w:eastAsia="pl-PL"/>
        </w:rPr>
      </w:pPr>
      <w:bookmarkStart w:id="4" w:name="_Hlk60501371"/>
    </w:p>
    <w:bookmarkEnd w:id="4"/>
    <w:p w14:paraId="67871E8F" w14:textId="1289CE21" w:rsidR="007263DC" w:rsidRPr="00FD3DAA" w:rsidRDefault="0004374F" w:rsidP="00A608B2">
      <w:pPr>
        <w:spacing w:line="360" w:lineRule="auto"/>
        <w:jc w:val="both"/>
        <w:rPr>
          <w:rFonts w:ascii="Times New Roman" w:eastAsia="Times New Roman" w:hAnsi="Times New Roman" w:cs="Times New Roman"/>
          <w:sz w:val="24"/>
          <w:szCs w:val="24"/>
          <w:lang w:eastAsia="pl-PL"/>
        </w:rPr>
      </w:pPr>
      <w:r w:rsidRPr="00FD3DAA">
        <w:rPr>
          <w:rFonts w:ascii="Times New Roman" w:eastAsia="Times New Roman" w:hAnsi="Times New Roman" w:cs="Times New Roman"/>
          <w:sz w:val="24"/>
          <w:szCs w:val="24"/>
          <w:lang w:eastAsia="pl-PL"/>
        </w:rPr>
        <w:t xml:space="preserve">Przed przystąpieniem do wypełniania oferty realizacji zadania publicznego </w:t>
      </w:r>
      <w:r w:rsidRPr="00FD3DAA">
        <w:rPr>
          <w:rFonts w:ascii="Times New Roman" w:eastAsia="Times New Roman" w:hAnsi="Times New Roman" w:cs="Times New Roman"/>
          <w:b/>
          <w:sz w:val="24"/>
          <w:szCs w:val="24"/>
          <w:lang w:eastAsia="pl-PL"/>
        </w:rPr>
        <w:t>należy wnikliwie zapoznać się z niniejszym dokumentem</w:t>
      </w:r>
      <w:r w:rsidR="00C304AF" w:rsidRPr="00C304AF">
        <w:rPr>
          <w:rFonts w:ascii="Times New Roman" w:eastAsia="Times New Roman" w:hAnsi="Times New Roman" w:cs="Times New Roman"/>
          <w:sz w:val="24"/>
          <w:szCs w:val="24"/>
          <w:lang w:eastAsia="pl-PL"/>
        </w:rPr>
        <w:t>,</w:t>
      </w:r>
      <w:r w:rsidR="00E05AA9">
        <w:rPr>
          <w:rFonts w:ascii="Times New Roman" w:eastAsia="Times New Roman" w:hAnsi="Times New Roman" w:cs="Times New Roman"/>
          <w:b/>
          <w:sz w:val="24"/>
          <w:szCs w:val="24"/>
          <w:lang w:eastAsia="pl-PL"/>
        </w:rPr>
        <w:t xml:space="preserve"> </w:t>
      </w:r>
      <w:r w:rsidR="00E05AA9">
        <w:rPr>
          <w:rFonts w:ascii="Times New Roman" w:eastAsia="Times New Roman" w:hAnsi="Times New Roman" w:cs="Times New Roman"/>
          <w:sz w:val="24"/>
          <w:szCs w:val="24"/>
          <w:lang w:eastAsia="pl-PL"/>
        </w:rPr>
        <w:t xml:space="preserve">który dzieli się na części oznaczone literami, rozdziały oznaczone cyframi rzymskimi i podrozdziały oznaczone cyframi arabskimi. </w:t>
      </w:r>
    </w:p>
    <w:p w14:paraId="296A8B3E" w14:textId="3FF182A7" w:rsidR="007177D9" w:rsidRPr="007177D9" w:rsidRDefault="0004374F" w:rsidP="00A608B2">
      <w:pPr>
        <w:spacing w:line="360" w:lineRule="auto"/>
        <w:jc w:val="both"/>
        <w:rPr>
          <w:rFonts w:ascii="Times New Roman" w:eastAsia="Times New Roman" w:hAnsi="Times New Roman" w:cs="Times New Roman"/>
          <w:color w:val="FF0000"/>
          <w:sz w:val="24"/>
          <w:szCs w:val="24"/>
          <w:lang w:eastAsia="pl-PL"/>
        </w:rPr>
      </w:pPr>
      <w:r w:rsidRPr="00FD3DAA">
        <w:rPr>
          <w:rFonts w:ascii="Times New Roman" w:eastAsia="Times New Roman" w:hAnsi="Times New Roman" w:cs="Times New Roman"/>
          <w:sz w:val="24"/>
          <w:szCs w:val="24"/>
          <w:lang w:eastAsia="pl-PL"/>
        </w:rPr>
        <w:t xml:space="preserve">Złożenie oferty w ramach Programu </w:t>
      </w:r>
      <w:r w:rsidR="0018672B">
        <w:rPr>
          <w:rFonts w:ascii="Times New Roman" w:eastAsia="Times New Roman" w:hAnsi="Times New Roman" w:cs="Times New Roman"/>
          <w:sz w:val="24"/>
          <w:szCs w:val="24"/>
          <w:lang w:eastAsia="pl-PL"/>
        </w:rPr>
        <w:sym w:font="Symbol" w:char="F02D"/>
      </w:r>
      <w:r w:rsidR="00E7364F">
        <w:rPr>
          <w:rFonts w:ascii="Times New Roman" w:eastAsia="Times New Roman" w:hAnsi="Times New Roman" w:cs="Times New Roman"/>
          <w:sz w:val="24"/>
          <w:szCs w:val="24"/>
          <w:lang w:eastAsia="pl-PL"/>
        </w:rPr>
        <w:t xml:space="preserve"> </w:t>
      </w:r>
      <w:r w:rsidR="007116E0">
        <w:rPr>
          <w:rFonts w:ascii="Times New Roman" w:eastAsia="Times New Roman" w:hAnsi="Times New Roman" w:cs="Times New Roman"/>
          <w:sz w:val="24"/>
          <w:szCs w:val="24"/>
          <w:lang w:eastAsia="pl-PL"/>
        </w:rPr>
        <w:t>Edycja 2022</w:t>
      </w:r>
      <w:r w:rsidRPr="00FD3DAA">
        <w:rPr>
          <w:rFonts w:ascii="Times New Roman" w:eastAsia="Times New Roman" w:hAnsi="Times New Roman" w:cs="Times New Roman"/>
          <w:sz w:val="24"/>
          <w:szCs w:val="24"/>
          <w:lang w:eastAsia="pl-PL"/>
        </w:rPr>
        <w:t xml:space="preserve"> </w:t>
      </w:r>
      <w:r w:rsidRPr="00FD3DAA">
        <w:rPr>
          <w:rFonts w:ascii="Times New Roman" w:eastAsia="Times New Roman" w:hAnsi="Times New Roman" w:cs="Times New Roman"/>
          <w:b/>
          <w:sz w:val="24"/>
          <w:szCs w:val="24"/>
          <w:lang w:eastAsia="pl-PL"/>
        </w:rPr>
        <w:t>oznacza akceptację poniższego Regulaminu</w:t>
      </w:r>
      <w:r w:rsidRPr="00FD3DAA">
        <w:rPr>
          <w:rFonts w:ascii="Times New Roman" w:eastAsia="Times New Roman" w:hAnsi="Times New Roman" w:cs="Times New Roman"/>
          <w:sz w:val="24"/>
          <w:szCs w:val="24"/>
          <w:lang w:eastAsia="pl-PL"/>
        </w:rPr>
        <w:t xml:space="preserve">. Dotyczy to również akceptacji wymogu wypełnienia i przesłania </w:t>
      </w:r>
      <w:r w:rsidRPr="00FD3DAA">
        <w:rPr>
          <w:rFonts w:ascii="Times New Roman" w:eastAsia="Times New Roman" w:hAnsi="Times New Roman" w:cs="Times New Roman"/>
          <w:b/>
          <w:sz w:val="24"/>
          <w:szCs w:val="24"/>
          <w:lang w:eastAsia="pl-PL"/>
        </w:rPr>
        <w:t>elektronicznej wersji oferty w generatorze ofert dostępnym na stronie internetowej</w:t>
      </w:r>
      <w:r w:rsidRPr="00FD3DAA">
        <w:rPr>
          <w:rFonts w:ascii="Times New Roman" w:eastAsia="Times New Roman" w:hAnsi="Times New Roman" w:cs="Times New Roman"/>
          <w:sz w:val="24"/>
          <w:szCs w:val="24"/>
          <w:lang w:eastAsia="pl-PL"/>
        </w:rPr>
        <w:t xml:space="preserve"> </w:t>
      </w:r>
      <w:hyperlink r:id="rId12" w:history="1">
        <w:r w:rsidR="00DE1B36" w:rsidRPr="001017EF">
          <w:rPr>
            <w:rStyle w:val="Hipercze"/>
            <w:rFonts w:ascii="Times New Roman" w:eastAsia="Times New Roman" w:hAnsi="Times New Roman" w:cs="Times New Roman"/>
            <w:sz w:val="24"/>
            <w:szCs w:val="24"/>
            <w:lang w:eastAsia="pl-PL"/>
          </w:rPr>
          <w:t>das.mrips.gov.pl</w:t>
        </w:r>
      </w:hyperlink>
    </w:p>
    <w:p w14:paraId="1F152C31" w14:textId="3A4AA2A9" w:rsidR="006A4B77" w:rsidRPr="00EB6214"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5" w:name="_Toc92782124"/>
      <w:r w:rsidRPr="00EB6214">
        <w:rPr>
          <w:rFonts w:ascii="Times New Roman" w:hAnsi="Times New Roman" w:cs="Times New Roman"/>
          <w:color w:val="ED7D31" w:themeColor="accent2"/>
        </w:rPr>
        <w:t>Cel Programu</w:t>
      </w:r>
      <w:bookmarkEnd w:id="5"/>
    </w:p>
    <w:p w14:paraId="700B5292" w14:textId="66C9EB11" w:rsidR="00EB6214" w:rsidRPr="00FD3DAA" w:rsidRDefault="00EB6214" w:rsidP="00A608B2">
      <w:pPr>
        <w:spacing w:line="360" w:lineRule="auto"/>
        <w:jc w:val="both"/>
        <w:rPr>
          <w:rFonts w:ascii="Times New Roman" w:hAnsi="Times New Roman" w:cs="Times New Roman"/>
          <w:sz w:val="24"/>
          <w:szCs w:val="24"/>
        </w:rPr>
      </w:pPr>
      <w:r w:rsidRPr="00FD3DAA">
        <w:rPr>
          <w:rFonts w:ascii="Times New Roman" w:eastAsia="Times New Roman" w:hAnsi="Times New Roman" w:cs="Times New Roman"/>
          <w:sz w:val="24"/>
          <w:szCs w:val="24"/>
          <w:lang w:eastAsia="pl-PL"/>
        </w:rPr>
        <w:t xml:space="preserve">Głównym celem Programu </w:t>
      </w:r>
      <w:r w:rsidRPr="00FD3DAA">
        <w:rPr>
          <w:rFonts w:ascii="Times New Roman" w:hAnsi="Times New Roman" w:cs="Times New Roman"/>
          <w:sz w:val="24"/>
          <w:szCs w:val="24"/>
        </w:rPr>
        <w:t>jest zwiększenie uczestnictwa osób starszych we wszystkich dziedzinach życia społecznego poprzez wspieranie aktywności organizacji pozarządowych działających na rzecz seniorów.</w:t>
      </w:r>
    </w:p>
    <w:p w14:paraId="7C10D1A7" w14:textId="07212149" w:rsidR="005A0CE6" w:rsidRPr="00FD3DAA" w:rsidRDefault="00EB6214" w:rsidP="00A608B2">
      <w:pPr>
        <w:spacing w:line="360" w:lineRule="auto"/>
        <w:jc w:val="both"/>
        <w:rPr>
          <w:rFonts w:ascii="Times New Roman" w:hAnsi="Times New Roman" w:cs="Times New Roman"/>
          <w:sz w:val="24"/>
          <w:szCs w:val="24"/>
        </w:rPr>
      </w:pPr>
      <w:r w:rsidRPr="00FD3DAA">
        <w:rPr>
          <w:rFonts w:ascii="Times New Roman" w:hAnsi="Times New Roman" w:cs="Times New Roman"/>
          <w:sz w:val="24"/>
          <w:szCs w:val="24"/>
        </w:rPr>
        <w:t xml:space="preserve">Program ma za zadanie przyczynić się do wzrostu zaangażowania osób starszych w kontakty społeczne poprzez wzbogacenie oferty zagospodarowania ich czasu wolnego, </w:t>
      </w:r>
      <w:r w:rsidR="00C25805" w:rsidRPr="00FD3DAA">
        <w:rPr>
          <w:rFonts w:ascii="Times New Roman" w:hAnsi="Times New Roman" w:cs="Times New Roman"/>
          <w:sz w:val="24"/>
          <w:szCs w:val="24"/>
        </w:rPr>
        <w:t>zwiększa</w:t>
      </w:r>
      <w:r w:rsidRPr="00FD3DAA">
        <w:rPr>
          <w:rFonts w:ascii="Times New Roman" w:hAnsi="Times New Roman" w:cs="Times New Roman"/>
          <w:sz w:val="24"/>
          <w:szCs w:val="24"/>
        </w:rPr>
        <w:t>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zaangażowania osób starszych w procesy partycypacyjne zachodzące w życiu publicznym, podnoszeni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cyfrowych seniorów </w:t>
      </w:r>
      <w:r w:rsidR="00615597" w:rsidRPr="00FD3DAA">
        <w:rPr>
          <w:rFonts w:ascii="Times New Roman" w:hAnsi="Times New Roman" w:cs="Times New Roman"/>
          <w:sz w:val="24"/>
          <w:szCs w:val="24"/>
        </w:rPr>
        <w:t>i</w:t>
      </w:r>
      <w:r w:rsidRPr="00FD3DAA">
        <w:rPr>
          <w:rFonts w:ascii="Times New Roman" w:hAnsi="Times New Roman" w:cs="Times New Roman"/>
          <w:sz w:val="24"/>
          <w:szCs w:val="24"/>
        </w:rPr>
        <w:t xml:space="preserve"> kształtowani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postaw sprzyjających wykorzystywaniu nowych technologii w życiu codziennym</w:t>
      </w:r>
      <w:r w:rsidR="00615597" w:rsidRPr="00FD3DAA">
        <w:rPr>
          <w:rFonts w:ascii="Times New Roman" w:hAnsi="Times New Roman" w:cs="Times New Roman"/>
          <w:sz w:val="24"/>
          <w:szCs w:val="24"/>
        </w:rPr>
        <w:t>,</w:t>
      </w:r>
      <w:r w:rsidR="00EB6CE3" w:rsidRPr="00FD3DAA">
        <w:rPr>
          <w:rFonts w:ascii="Times New Roman" w:hAnsi="Times New Roman" w:cs="Times New Roman"/>
          <w:sz w:val="24"/>
          <w:szCs w:val="24"/>
        </w:rPr>
        <w:t xml:space="preserve"> oraz </w:t>
      </w:r>
      <w:r w:rsidRPr="00FD3DAA">
        <w:rPr>
          <w:rFonts w:ascii="Times New Roman" w:hAnsi="Times New Roman" w:cs="Times New Roman"/>
          <w:sz w:val="24"/>
          <w:szCs w:val="24"/>
        </w:rPr>
        <w:t>budowani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pozytywnego wizerunku starości i starzenia się</w:t>
      </w:r>
      <w:r w:rsidR="00615597" w:rsidRPr="00FD3DAA">
        <w:rPr>
          <w:rFonts w:ascii="Times New Roman" w:hAnsi="Times New Roman" w:cs="Times New Roman"/>
          <w:sz w:val="24"/>
          <w:szCs w:val="24"/>
        </w:rPr>
        <w:t xml:space="preserve">, a także </w:t>
      </w:r>
      <w:r w:rsidRPr="00FD3DAA">
        <w:rPr>
          <w:rFonts w:ascii="Times New Roman" w:hAnsi="Times New Roman" w:cs="Times New Roman"/>
          <w:sz w:val="24"/>
          <w:szCs w:val="24"/>
        </w:rPr>
        <w:t>rozwijani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społecznych (wiedzy, umiejętności, postaw) wobec starości u osób w każdym wieku.</w:t>
      </w:r>
    </w:p>
    <w:p w14:paraId="16B6AC3B" w14:textId="3BE53FBD" w:rsidR="006A4B77"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6" w:name="_Toc92782125"/>
      <w:r w:rsidRPr="00EB6CE3">
        <w:rPr>
          <w:rFonts w:ascii="Times New Roman" w:hAnsi="Times New Roman" w:cs="Times New Roman"/>
          <w:color w:val="ED7D31" w:themeColor="accent2"/>
        </w:rPr>
        <w:t>Struktura Programu i przeznaczenie dotacji</w:t>
      </w:r>
      <w:bookmarkEnd w:id="6"/>
    </w:p>
    <w:p w14:paraId="2F5471C7" w14:textId="1C13FF9E" w:rsidR="00EB6CE3" w:rsidRPr="00FD3DAA" w:rsidRDefault="00EB6CE3" w:rsidP="00A608B2">
      <w:pPr>
        <w:spacing w:line="360" w:lineRule="auto"/>
        <w:jc w:val="both"/>
        <w:rPr>
          <w:rFonts w:ascii="Times New Roman" w:eastAsia="MS Mincho" w:hAnsi="Times New Roman" w:cs="Times New Roman"/>
          <w:sz w:val="24"/>
          <w:szCs w:val="24"/>
          <w:lang w:eastAsia="ja-JP"/>
        </w:rPr>
      </w:pPr>
      <w:r w:rsidRPr="00FD3DAA">
        <w:rPr>
          <w:rFonts w:ascii="Times New Roman" w:eastAsia="MS Mincho" w:hAnsi="Times New Roman" w:cs="Times New Roman"/>
          <w:sz w:val="24"/>
          <w:szCs w:val="24"/>
          <w:lang w:eastAsia="ja-JP"/>
        </w:rPr>
        <w:t>W ramach Programu organizacje pozarządowe i inne uprawnione podmioty działające na rzecz osób starszych będą mogły ubiegać się o dofinansowanie w ramach 4 priorytetów:</w:t>
      </w:r>
    </w:p>
    <w:p w14:paraId="559D9B29" w14:textId="57DFDCBC"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Aktywność społeczna</w:t>
      </w:r>
      <w:r w:rsidRPr="00FD3DAA">
        <w:rPr>
          <w:rFonts w:ascii="Times New Roman" w:eastAsia="MS Mincho" w:hAnsi="Times New Roman" w:cs="Times New Roman"/>
          <w:sz w:val="24"/>
          <w:szCs w:val="24"/>
          <w:lang w:eastAsia="ja-JP"/>
        </w:rPr>
        <w:t xml:space="preserve">, która obejmuje działania mające na celu zwiększenie udziału osób starszych w aktywnych formach spędzania czasu wolnego, wspieranie seniorów mniej samodzielnych i ich otoczenia w miejscu zamieszkania, rozwijanie wolontariatu osób starszych w środowisku lokalnym oraz zwiększenie zainteresowania i zaangażowania osób starszych w obszarze rynku pracy. </w:t>
      </w:r>
    </w:p>
    <w:p w14:paraId="1A5652C2" w14:textId="2DCC1195"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lastRenderedPageBreak/>
        <w:t>Partycypacja społeczna,</w:t>
      </w:r>
      <w:r w:rsidRPr="00FD3DAA">
        <w:rPr>
          <w:rFonts w:ascii="Times New Roman" w:eastAsia="MS Mincho" w:hAnsi="Times New Roman" w:cs="Times New Roman"/>
          <w:sz w:val="24"/>
          <w:szCs w:val="24"/>
          <w:lang w:eastAsia="ja-JP"/>
        </w:rPr>
        <w:t xml:space="preserve"> która przyczynia się do wzmocnieni</w:t>
      </w:r>
      <w:r w:rsidR="007E6D80">
        <w:rPr>
          <w:rFonts w:ascii="Times New Roman" w:eastAsia="MS Mincho" w:hAnsi="Times New Roman" w:cs="Times New Roman"/>
          <w:sz w:val="24"/>
          <w:szCs w:val="24"/>
          <w:lang w:eastAsia="ja-JP"/>
        </w:rPr>
        <w:t>a</w:t>
      </w:r>
      <w:r w:rsidRPr="00FD3DAA">
        <w:rPr>
          <w:rFonts w:ascii="Times New Roman" w:eastAsia="MS Mincho" w:hAnsi="Times New Roman" w:cs="Times New Roman"/>
          <w:sz w:val="24"/>
          <w:szCs w:val="24"/>
          <w:lang w:eastAsia="ja-JP"/>
        </w:rPr>
        <w:t xml:space="preserve"> samoorganizacji środowiska osób starszych oraz zwiększenia wpływu osób starszych na decyzje dotyczące warunków życia obywateli.</w:t>
      </w:r>
    </w:p>
    <w:p w14:paraId="7CB18E4D" w14:textId="77777777"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Włączenie cyfrowe</w:t>
      </w:r>
      <w:r w:rsidRPr="00FD3DAA">
        <w:rPr>
          <w:rFonts w:ascii="Times New Roman" w:eastAsia="MS Mincho" w:hAnsi="Times New Roman" w:cs="Times New Roman"/>
          <w:sz w:val="24"/>
          <w:szCs w:val="24"/>
          <w:lang w:eastAsia="ja-JP"/>
        </w:rPr>
        <w:t xml:space="preserve"> obejmujące działania na rzecz zwiększania umiejętności posługiwania się nowoczesnymi technologiami i korzystania z nowych mediów przez osoby starsze, a także upowszechnianie i wdrażanie rozwiązań technologicznych sprzyjających włączaniu społecznemu oraz bezpiecznemu funkcjonowaniu osób starszych.</w:t>
      </w:r>
    </w:p>
    <w:p w14:paraId="0368CC74" w14:textId="654FCA4D" w:rsidR="00A608B2"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Przygotowanie do starości</w:t>
      </w:r>
      <w:r w:rsidRPr="00FD3DAA">
        <w:rPr>
          <w:rFonts w:ascii="Times New Roman" w:eastAsia="MS Mincho" w:hAnsi="Times New Roman" w:cs="Times New Roman"/>
          <w:sz w:val="24"/>
          <w:szCs w:val="24"/>
          <w:lang w:eastAsia="ja-JP"/>
        </w:rPr>
        <w:t xml:space="preserve"> realizowane poprzez wzmacnianie trwałych relacji międzypokoleniowych, kształtowanie empatycznych postaw wobec osób starszych oraz upowszechnianie pozytywnego wizerunku osób starszych, a także zwiększanie bezpieczeństwa seniorów. </w:t>
      </w:r>
    </w:p>
    <w:tbl>
      <w:tblPr>
        <w:tblStyle w:val="Tabela-Siatka"/>
        <w:tblW w:w="0" w:type="auto"/>
        <w:tblLook w:val="04A0" w:firstRow="1" w:lastRow="0" w:firstColumn="1" w:lastColumn="0" w:noHBand="0" w:noVBand="1"/>
      </w:tblPr>
      <w:tblGrid>
        <w:gridCol w:w="9062"/>
      </w:tblGrid>
      <w:tr w:rsidR="00615597" w:rsidRPr="00FD3DAA" w14:paraId="2A1D1458" w14:textId="77777777" w:rsidTr="00615597">
        <w:tc>
          <w:tcPr>
            <w:tcW w:w="9062" w:type="dxa"/>
          </w:tcPr>
          <w:p w14:paraId="589D6AF5" w14:textId="0E93E94E" w:rsidR="00615597" w:rsidRPr="00FD3DAA" w:rsidRDefault="00615597" w:rsidP="00615597">
            <w:pPr>
              <w:spacing w:line="360" w:lineRule="auto"/>
              <w:jc w:val="center"/>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Uwaga!</w:t>
            </w:r>
          </w:p>
        </w:tc>
      </w:tr>
      <w:tr w:rsidR="00615597" w:rsidRPr="00FD3DAA" w14:paraId="423A1648" w14:textId="77777777" w:rsidTr="00615597">
        <w:tc>
          <w:tcPr>
            <w:tcW w:w="9062" w:type="dxa"/>
          </w:tcPr>
          <w:p w14:paraId="38A2378E" w14:textId="4C716E88" w:rsidR="00615597" w:rsidRPr="00786178" w:rsidRDefault="00615597" w:rsidP="00046E2F">
            <w:pPr>
              <w:spacing w:line="360" w:lineRule="auto"/>
              <w:jc w:val="both"/>
              <w:rPr>
                <w:rFonts w:ascii="Times New Roman" w:eastAsia="MS Mincho" w:hAnsi="Times New Roman" w:cs="Times New Roman"/>
                <w:b/>
                <w:sz w:val="24"/>
                <w:szCs w:val="24"/>
                <w:lang w:eastAsia="ja-JP"/>
              </w:rPr>
            </w:pPr>
            <w:r w:rsidRPr="00786178">
              <w:rPr>
                <w:rFonts w:ascii="Times New Roman" w:eastAsia="MS Mincho" w:hAnsi="Times New Roman" w:cs="Times New Roman"/>
                <w:b/>
                <w:bCs/>
                <w:sz w:val="24"/>
                <w:szCs w:val="24"/>
                <w:lang w:eastAsia="ja-JP"/>
              </w:rPr>
              <w:t xml:space="preserve">Beneficjentami ostatecznymi działań podejmowanych w ramach realizowanych projektów mogą być </w:t>
            </w:r>
            <w:r w:rsidRPr="00786178">
              <w:rPr>
                <w:rFonts w:ascii="Times New Roman" w:eastAsia="MS Mincho" w:hAnsi="Times New Roman" w:cs="Times New Roman"/>
                <w:b/>
                <w:bCs/>
                <w:sz w:val="24"/>
                <w:szCs w:val="24"/>
                <w:u w:val="single"/>
                <w:lang w:eastAsia="ja-JP"/>
              </w:rPr>
              <w:t>wyłącznie osoby w wieku 60 lat i więcej</w:t>
            </w:r>
            <w:r w:rsidRPr="00786178">
              <w:rPr>
                <w:rFonts w:ascii="Times New Roman" w:eastAsia="MS Mincho" w:hAnsi="Times New Roman" w:cs="Times New Roman"/>
                <w:b/>
                <w:bCs/>
                <w:sz w:val="24"/>
                <w:szCs w:val="24"/>
                <w:lang w:eastAsia="ja-JP"/>
              </w:rPr>
              <w:t>.</w:t>
            </w:r>
          </w:p>
        </w:tc>
      </w:tr>
      <w:tr w:rsidR="00786178" w:rsidRPr="00FD3DAA" w14:paraId="6E1DE723" w14:textId="77777777" w:rsidTr="00615597">
        <w:tc>
          <w:tcPr>
            <w:tcW w:w="9062" w:type="dxa"/>
          </w:tcPr>
          <w:p w14:paraId="33FF8F01" w14:textId="0EE431B8" w:rsidR="00786178" w:rsidRPr="00786178" w:rsidRDefault="00786178" w:rsidP="00A53A08">
            <w:pPr>
              <w:spacing w:line="360" w:lineRule="auto"/>
              <w:jc w:val="both"/>
              <w:rPr>
                <w:rFonts w:ascii="Times New Roman" w:eastAsia="MS Mincho" w:hAnsi="Times New Roman" w:cs="Times New Roman"/>
                <w:b/>
                <w:bCs/>
                <w:sz w:val="24"/>
                <w:szCs w:val="24"/>
                <w:lang w:eastAsia="ja-JP"/>
              </w:rPr>
            </w:pPr>
            <w:r w:rsidRPr="00786178">
              <w:rPr>
                <w:rFonts w:ascii="Times New Roman" w:eastAsia="MS Mincho" w:hAnsi="Times New Roman" w:cs="Times New Roman"/>
                <w:b/>
                <w:bCs/>
                <w:sz w:val="24"/>
                <w:szCs w:val="24"/>
                <w:lang w:eastAsia="ja-JP"/>
              </w:rPr>
              <w:t xml:space="preserve">W priorytecie IV dopuszczalny jest udział młodszych beneficjentów ostatecznych i wynosi on maksymalnie 50% ogólnej liczby osób objętych działaniami, jednakże odbiorcami wszystkich aktywności zaplanowanych w ramach projektu muszą być również osoby w </w:t>
            </w:r>
            <w:r w:rsidR="00C63408">
              <w:rPr>
                <w:rFonts w:ascii="Times New Roman" w:eastAsia="MS Mincho" w:hAnsi="Times New Roman" w:cs="Times New Roman"/>
                <w:b/>
                <w:bCs/>
                <w:sz w:val="24"/>
                <w:szCs w:val="24"/>
                <w:lang w:eastAsia="ja-JP"/>
              </w:rPr>
              <w:t xml:space="preserve">wieku </w:t>
            </w:r>
            <w:r w:rsidRPr="00786178">
              <w:rPr>
                <w:rFonts w:ascii="Times New Roman" w:eastAsia="MS Mincho" w:hAnsi="Times New Roman" w:cs="Times New Roman"/>
                <w:b/>
                <w:bCs/>
                <w:sz w:val="24"/>
                <w:szCs w:val="24"/>
                <w:lang w:eastAsia="ja-JP"/>
              </w:rPr>
              <w:t xml:space="preserve">60 lat i więcej. </w:t>
            </w:r>
          </w:p>
        </w:tc>
      </w:tr>
      <w:tr w:rsidR="00FD3DAA" w:rsidRPr="00FD3DAA" w14:paraId="7FF23473" w14:textId="77777777" w:rsidTr="00615597">
        <w:tc>
          <w:tcPr>
            <w:tcW w:w="9062" w:type="dxa"/>
          </w:tcPr>
          <w:p w14:paraId="57735E36" w14:textId="1AEB63DF" w:rsidR="008B6C8C" w:rsidRPr="00FD3DAA" w:rsidRDefault="008B6C8C" w:rsidP="006708BF">
            <w:pPr>
              <w:spacing w:line="360" w:lineRule="auto"/>
              <w:jc w:val="both"/>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 xml:space="preserve">Ponadto ze względu na </w:t>
            </w:r>
            <w:r w:rsidR="008F51CD" w:rsidRPr="00FD3DAA">
              <w:rPr>
                <w:rFonts w:ascii="Times New Roman" w:eastAsia="MS Mincho" w:hAnsi="Times New Roman" w:cs="Times New Roman"/>
                <w:b/>
                <w:bCs/>
                <w:sz w:val="24"/>
                <w:szCs w:val="24"/>
                <w:lang w:eastAsia="ja-JP"/>
              </w:rPr>
              <w:t>aktywizujący</w:t>
            </w:r>
            <w:r w:rsidRPr="00FD3DAA">
              <w:rPr>
                <w:rFonts w:ascii="Times New Roman" w:eastAsia="MS Mincho" w:hAnsi="Times New Roman" w:cs="Times New Roman"/>
                <w:b/>
                <w:bCs/>
                <w:sz w:val="24"/>
                <w:szCs w:val="24"/>
                <w:lang w:eastAsia="ja-JP"/>
              </w:rPr>
              <w:t xml:space="preserve"> charakter Programu, dotacji nie mogą uzyskać oferty, których </w:t>
            </w:r>
            <w:r w:rsidRPr="00FD3DAA">
              <w:rPr>
                <w:rFonts w:ascii="Times New Roman" w:eastAsia="MS Mincho" w:hAnsi="Times New Roman" w:cs="Times New Roman"/>
                <w:b/>
                <w:bCs/>
                <w:sz w:val="24"/>
                <w:szCs w:val="24"/>
                <w:u w:val="single"/>
                <w:lang w:eastAsia="ja-JP"/>
              </w:rPr>
              <w:t>jedynym</w:t>
            </w:r>
            <w:r w:rsidR="00960D9B" w:rsidRPr="00FD3DAA">
              <w:rPr>
                <w:rFonts w:ascii="Times New Roman" w:eastAsia="MS Mincho" w:hAnsi="Times New Roman" w:cs="Times New Roman"/>
                <w:b/>
                <w:bCs/>
                <w:sz w:val="24"/>
                <w:szCs w:val="24"/>
                <w:lang w:eastAsia="ja-JP"/>
              </w:rPr>
              <w:t xml:space="preserve"> </w:t>
            </w:r>
            <w:r w:rsidR="005362F4" w:rsidRPr="00FD3DAA">
              <w:rPr>
                <w:rFonts w:ascii="Times New Roman" w:eastAsia="MS Mincho" w:hAnsi="Times New Roman" w:cs="Times New Roman"/>
                <w:b/>
                <w:bCs/>
                <w:sz w:val="24"/>
                <w:szCs w:val="24"/>
                <w:lang w:eastAsia="ja-JP"/>
              </w:rPr>
              <w:t>przedmiotem</w:t>
            </w:r>
            <w:r w:rsidR="00960D9B" w:rsidRPr="00FD3DAA">
              <w:rPr>
                <w:rFonts w:ascii="Times New Roman" w:eastAsia="MS Mincho" w:hAnsi="Times New Roman" w:cs="Times New Roman"/>
                <w:b/>
                <w:bCs/>
                <w:sz w:val="24"/>
                <w:szCs w:val="24"/>
                <w:lang w:eastAsia="ja-JP"/>
              </w:rPr>
              <w:t xml:space="preserve"> są </w:t>
            </w:r>
            <w:r w:rsidR="006708BF">
              <w:rPr>
                <w:rFonts w:ascii="Times New Roman" w:eastAsia="MS Mincho" w:hAnsi="Times New Roman" w:cs="Times New Roman"/>
                <w:b/>
                <w:bCs/>
                <w:sz w:val="24"/>
                <w:szCs w:val="24"/>
                <w:lang w:eastAsia="ja-JP"/>
              </w:rPr>
              <w:t xml:space="preserve">zadania o charakterze </w:t>
            </w:r>
            <w:r w:rsidRPr="00FD3DAA">
              <w:rPr>
                <w:rFonts w:ascii="Times New Roman" w:eastAsia="MS Mincho" w:hAnsi="Times New Roman" w:cs="Times New Roman"/>
                <w:b/>
                <w:bCs/>
                <w:sz w:val="24"/>
                <w:szCs w:val="24"/>
                <w:lang w:eastAsia="ja-JP"/>
              </w:rPr>
              <w:t>debaty</w:t>
            </w:r>
            <w:r w:rsidR="00996364">
              <w:rPr>
                <w:rFonts w:ascii="Times New Roman" w:eastAsia="MS Mincho" w:hAnsi="Times New Roman" w:cs="Times New Roman"/>
                <w:b/>
                <w:bCs/>
                <w:sz w:val="24"/>
                <w:szCs w:val="24"/>
                <w:lang w:eastAsia="ja-JP"/>
              </w:rPr>
              <w:t xml:space="preserve"> </w:t>
            </w:r>
            <w:r w:rsidR="00960D9B" w:rsidRPr="00FD3DAA">
              <w:rPr>
                <w:rFonts w:ascii="Times New Roman" w:eastAsia="MS Mincho" w:hAnsi="Times New Roman" w:cs="Times New Roman"/>
                <w:b/>
                <w:bCs/>
                <w:sz w:val="24"/>
                <w:szCs w:val="24"/>
                <w:lang w:eastAsia="ja-JP"/>
              </w:rPr>
              <w:t>lub</w:t>
            </w:r>
            <w:r w:rsidR="00CA313D">
              <w:rPr>
                <w:rFonts w:ascii="Times New Roman" w:eastAsia="MS Mincho" w:hAnsi="Times New Roman" w:cs="Times New Roman"/>
                <w:b/>
                <w:bCs/>
                <w:sz w:val="24"/>
                <w:szCs w:val="24"/>
                <w:lang w:eastAsia="ja-JP"/>
              </w:rPr>
              <w:t xml:space="preserve"> konferencji</w:t>
            </w:r>
            <w:r w:rsidRPr="00FD3DAA">
              <w:rPr>
                <w:rFonts w:ascii="Times New Roman" w:eastAsia="MS Mincho" w:hAnsi="Times New Roman" w:cs="Times New Roman"/>
                <w:b/>
                <w:bCs/>
                <w:sz w:val="24"/>
                <w:szCs w:val="24"/>
                <w:lang w:eastAsia="ja-JP"/>
              </w:rPr>
              <w:t>.</w:t>
            </w:r>
          </w:p>
        </w:tc>
      </w:tr>
    </w:tbl>
    <w:p w14:paraId="4110EB20" w14:textId="77777777" w:rsidR="00615597" w:rsidRPr="00615597" w:rsidRDefault="00615597" w:rsidP="00615597">
      <w:pPr>
        <w:spacing w:line="360" w:lineRule="auto"/>
        <w:jc w:val="both"/>
        <w:rPr>
          <w:rFonts w:ascii="Times New Roman" w:eastAsia="MS Mincho" w:hAnsi="Times New Roman" w:cs="Times New Roman"/>
          <w:sz w:val="24"/>
          <w:szCs w:val="24"/>
          <w:lang w:eastAsia="ja-JP"/>
        </w:rPr>
      </w:pPr>
    </w:p>
    <w:p w14:paraId="697FE425" w14:textId="2934FA6D" w:rsidR="006A4B77"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7" w:name="_Toc92782126"/>
      <w:r w:rsidRPr="008953BE">
        <w:rPr>
          <w:rFonts w:ascii="Times New Roman" w:hAnsi="Times New Roman" w:cs="Times New Roman"/>
          <w:color w:val="ED7D31" w:themeColor="accent2"/>
        </w:rPr>
        <w:t>Podmioty uprawnione do udziału w otwartym konkursie ofert</w:t>
      </w:r>
      <w:bookmarkEnd w:id="7"/>
    </w:p>
    <w:p w14:paraId="2C0315BF" w14:textId="3792F0B9" w:rsidR="006A4B77" w:rsidRPr="008953BE" w:rsidRDefault="006A4B77" w:rsidP="0062308F">
      <w:pPr>
        <w:pStyle w:val="Nagwek3"/>
        <w:numPr>
          <w:ilvl w:val="0"/>
          <w:numId w:val="6"/>
        </w:numPr>
        <w:spacing w:after="120" w:line="360" w:lineRule="auto"/>
        <w:rPr>
          <w:rFonts w:ascii="Times New Roman" w:hAnsi="Times New Roman" w:cs="Times New Roman"/>
          <w:color w:val="ED7D31" w:themeColor="accent2"/>
        </w:rPr>
      </w:pPr>
      <w:bookmarkStart w:id="8" w:name="_Toc92782127"/>
      <w:r w:rsidRPr="008953BE">
        <w:rPr>
          <w:rFonts w:ascii="Times New Roman" w:hAnsi="Times New Roman" w:cs="Times New Roman"/>
          <w:color w:val="ED7D31" w:themeColor="accent2"/>
        </w:rPr>
        <w:t>Oferenci</w:t>
      </w:r>
      <w:bookmarkEnd w:id="8"/>
    </w:p>
    <w:p w14:paraId="6E5CFE5C" w14:textId="77777777" w:rsidR="0004374F" w:rsidRPr="007263DC" w:rsidRDefault="0004374F" w:rsidP="00A608B2">
      <w:pPr>
        <w:spacing w:line="360" w:lineRule="auto"/>
        <w:rPr>
          <w:rFonts w:ascii="Times New Roman" w:hAnsi="Times New Roman" w:cs="Times New Roman"/>
          <w:sz w:val="24"/>
          <w:szCs w:val="24"/>
        </w:rPr>
      </w:pPr>
      <w:r w:rsidRPr="007263DC">
        <w:rPr>
          <w:rFonts w:ascii="Times New Roman" w:hAnsi="Times New Roman" w:cs="Times New Roman"/>
          <w:sz w:val="24"/>
          <w:szCs w:val="24"/>
        </w:rPr>
        <w:t xml:space="preserve">Podmiotami uprawnionymi do korzystania z dotacji są: </w:t>
      </w:r>
    </w:p>
    <w:p w14:paraId="35BB5434" w14:textId="77777777"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organizacje pozarządowe, o których mowa w art. 3 ust. 2 ustawy o działalności pożytku publicznego i o wolontariacie, m.in. stowarzyszenia (w tym stowarzyszenia zwykłe) oraz jednostki terenowe stowarzyszeń posiadające osobowość prawną, związki stowarzyszeń, fundacje, kółka rolnicze, cechy rzemieślnicze, izby rzemieślnicze, izby gospodarcze, samorządy gospodarcze i wspólnoty mieszkaniowe;  </w:t>
      </w:r>
    </w:p>
    <w:p w14:paraId="4D25C32B" w14:textId="36AA3418"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lastRenderedPageBreak/>
        <w:t>podmioty określone w art. 3 ust. 3 ustawy o dział</w:t>
      </w:r>
      <w:r w:rsidR="00C25805">
        <w:rPr>
          <w:rFonts w:ascii="Times New Roman" w:hAnsi="Times New Roman" w:cs="Times New Roman"/>
          <w:sz w:val="24"/>
          <w:szCs w:val="24"/>
        </w:rPr>
        <w:t>alności pożytku publicznego i o </w:t>
      </w:r>
      <w:r w:rsidRPr="007263DC">
        <w:rPr>
          <w:rFonts w:ascii="Times New Roman" w:hAnsi="Times New Roman" w:cs="Times New Roman"/>
          <w:sz w:val="24"/>
          <w:szCs w:val="24"/>
        </w:rPr>
        <w:t>wolontariacie</w:t>
      </w:r>
      <w:r w:rsidR="0073521A">
        <w:rPr>
          <w:rFonts w:ascii="Times New Roman" w:hAnsi="Times New Roman" w:cs="Times New Roman"/>
          <w:sz w:val="24"/>
          <w:szCs w:val="24"/>
        </w:rPr>
        <w:t>,</w:t>
      </w:r>
      <w:r w:rsidRPr="007263DC">
        <w:rPr>
          <w:rFonts w:ascii="Times New Roman" w:hAnsi="Times New Roman" w:cs="Times New Roman"/>
          <w:sz w:val="24"/>
          <w:szCs w:val="24"/>
        </w:rPr>
        <w:t xml:space="preserve"> w tym: </w:t>
      </w:r>
    </w:p>
    <w:p w14:paraId="7B1BC8A5" w14:textId="352C8238"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osoby prawne i jednostki organizacyjne działające na podsta</w:t>
      </w:r>
      <w:r w:rsidR="00C25805">
        <w:rPr>
          <w:rFonts w:ascii="Times New Roman" w:hAnsi="Times New Roman" w:cs="Times New Roman"/>
          <w:sz w:val="24"/>
          <w:szCs w:val="24"/>
        </w:rPr>
        <w:t>wie przepisów o </w:t>
      </w:r>
      <w:r w:rsidRPr="007263DC">
        <w:rPr>
          <w:rFonts w:ascii="Times New Roman" w:hAnsi="Times New Roman" w:cs="Times New Roman"/>
          <w:sz w:val="24"/>
          <w:szCs w:val="24"/>
        </w:rPr>
        <w:t>stosunku Państwa do Kościoła Katolickiego</w:t>
      </w:r>
      <w:r w:rsidR="00C25805">
        <w:rPr>
          <w:rFonts w:ascii="Times New Roman" w:hAnsi="Times New Roman" w:cs="Times New Roman"/>
          <w:sz w:val="24"/>
          <w:szCs w:val="24"/>
        </w:rPr>
        <w:t xml:space="preserve"> w Rzeczypospolitej Polskiej, o </w:t>
      </w:r>
      <w:r w:rsidRPr="007263DC">
        <w:rPr>
          <w:rFonts w:ascii="Times New Roman" w:hAnsi="Times New Roman" w:cs="Times New Roman"/>
          <w:sz w:val="24"/>
          <w:szCs w:val="24"/>
        </w:rPr>
        <w:t>stosunku Państwa do innych kościołów i związków wyznaniowych oraz o</w:t>
      </w:r>
      <w:r w:rsidR="00C25805">
        <w:rPr>
          <w:rFonts w:ascii="Times New Roman" w:hAnsi="Times New Roman" w:cs="Times New Roman"/>
          <w:sz w:val="24"/>
          <w:szCs w:val="24"/>
        </w:rPr>
        <w:t> </w:t>
      </w:r>
      <w:r w:rsidRPr="007263DC">
        <w:rPr>
          <w:rFonts w:ascii="Times New Roman" w:hAnsi="Times New Roman" w:cs="Times New Roman"/>
          <w:sz w:val="24"/>
          <w:szCs w:val="24"/>
        </w:rPr>
        <w:t xml:space="preserve">gwarancjach wolności sumienia i wyznania, jeżeli ich cele statutowe obejmują prowadzenie działalności pożytku publicznego, o których mowa w art. 3 ust. 3 pkt 1 ustawy o działalności pożytku publicznego i o wolontariacie, </w:t>
      </w:r>
    </w:p>
    <w:p w14:paraId="7F39B4C5" w14:textId="77777777"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stowarzyszenia jednostek samorządu terytorialnego, </w:t>
      </w:r>
    </w:p>
    <w:p w14:paraId="6773437B" w14:textId="3A9D4AA5" w:rsidR="00615597" w:rsidRPr="00615597" w:rsidRDefault="00615597" w:rsidP="0062308F">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koła gospodyń wiejskich </w:t>
      </w:r>
      <w:r w:rsidRPr="00615597">
        <w:rPr>
          <w:rFonts w:ascii="Times New Roman" w:hAnsi="Times New Roman" w:cs="Times New Roman"/>
          <w:sz w:val="24"/>
          <w:szCs w:val="24"/>
        </w:rPr>
        <w:t>zarejestrowane w Krajowym Rejestrze Sądowym</w:t>
      </w:r>
      <w:r w:rsidR="00FA0D6D">
        <w:rPr>
          <w:rFonts w:ascii="Times New Roman" w:hAnsi="Times New Roman" w:cs="Times New Roman"/>
          <w:sz w:val="24"/>
          <w:szCs w:val="24"/>
        </w:rPr>
        <w:t xml:space="preserve"> (KRS)</w:t>
      </w:r>
      <w:r w:rsidRPr="00615597">
        <w:rPr>
          <w:rFonts w:ascii="Times New Roman" w:hAnsi="Times New Roman" w:cs="Times New Roman"/>
          <w:sz w:val="24"/>
          <w:szCs w:val="24"/>
        </w:rPr>
        <w:t>, ewidencji stowarzyszeń zwykłych</w:t>
      </w:r>
      <w:r>
        <w:rPr>
          <w:rFonts w:ascii="Times New Roman" w:hAnsi="Times New Roman" w:cs="Times New Roman"/>
          <w:sz w:val="24"/>
          <w:szCs w:val="24"/>
        </w:rPr>
        <w:t xml:space="preserve"> </w:t>
      </w:r>
      <w:r w:rsidRPr="00615597">
        <w:rPr>
          <w:rFonts w:ascii="Times New Roman" w:hAnsi="Times New Roman" w:cs="Times New Roman"/>
          <w:sz w:val="24"/>
          <w:szCs w:val="24"/>
        </w:rPr>
        <w:t>lub rejestrze Kół Gospodyń Wiejskich</w:t>
      </w:r>
      <w:r>
        <w:rPr>
          <w:rFonts w:ascii="Times New Roman" w:hAnsi="Times New Roman" w:cs="Times New Roman"/>
          <w:sz w:val="24"/>
          <w:szCs w:val="24"/>
        </w:rPr>
        <w:t xml:space="preserve"> </w:t>
      </w:r>
      <w:r w:rsidRPr="00615597">
        <w:rPr>
          <w:rFonts w:ascii="Times New Roman" w:hAnsi="Times New Roman" w:cs="Times New Roman"/>
          <w:sz w:val="24"/>
          <w:szCs w:val="24"/>
        </w:rPr>
        <w:t>prowadzonym przez Prezesa Agencji</w:t>
      </w:r>
      <w:r>
        <w:rPr>
          <w:rFonts w:ascii="Times New Roman" w:hAnsi="Times New Roman" w:cs="Times New Roman"/>
          <w:sz w:val="24"/>
          <w:szCs w:val="24"/>
        </w:rPr>
        <w:t xml:space="preserve"> </w:t>
      </w:r>
      <w:r w:rsidRPr="00615597">
        <w:rPr>
          <w:rFonts w:ascii="Times New Roman" w:hAnsi="Times New Roman" w:cs="Times New Roman"/>
          <w:sz w:val="24"/>
          <w:szCs w:val="24"/>
        </w:rPr>
        <w:t>Restrukturyzacji i Modernizacji Rolnictwa,</w:t>
      </w:r>
    </w:p>
    <w:p w14:paraId="143147D4" w14:textId="271498AC"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spółdzielnie socjalne, o których mowa w ustaw</w:t>
      </w:r>
      <w:r w:rsidR="00C25805">
        <w:rPr>
          <w:rFonts w:ascii="Times New Roman" w:hAnsi="Times New Roman" w:cs="Times New Roman"/>
          <w:sz w:val="24"/>
          <w:szCs w:val="24"/>
        </w:rPr>
        <w:t>ie z dnia 27 kwietnia 2006 r. o </w:t>
      </w:r>
      <w:r w:rsidRPr="007263DC">
        <w:rPr>
          <w:rFonts w:ascii="Times New Roman" w:hAnsi="Times New Roman" w:cs="Times New Roman"/>
          <w:sz w:val="24"/>
          <w:szCs w:val="24"/>
        </w:rPr>
        <w:t xml:space="preserve">spółdzielniach socjalnych (Dz. U. z </w:t>
      </w:r>
      <w:r w:rsidR="007E6D80">
        <w:rPr>
          <w:rFonts w:ascii="Times New Roman" w:hAnsi="Times New Roman" w:cs="Times New Roman"/>
          <w:sz w:val="24"/>
          <w:szCs w:val="24"/>
        </w:rPr>
        <w:t>2020</w:t>
      </w:r>
      <w:r w:rsidR="007E6D80" w:rsidRPr="007263DC">
        <w:rPr>
          <w:rFonts w:ascii="Times New Roman" w:hAnsi="Times New Roman" w:cs="Times New Roman"/>
          <w:sz w:val="24"/>
          <w:szCs w:val="24"/>
        </w:rPr>
        <w:t xml:space="preserve"> </w:t>
      </w:r>
      <w:r w:rsidRPr="007263DC">
        <w:rPr>
          <w:rFonts w:ascii="Times New Roman" w:hAnsi="Times New Roman" w:cs="Times New Roman"/>
          <w:sz w:val="24"/>
          <w:szCs w:val="24"/>
        </w:rPr>
        <w:t xml:space="preserve">r. poz. </w:t>
      </w:r>
      <w:r w:rsidR="007E6D80">
        <w:rPr>
          <w:rFonts w:ascii="Times New Roman" w:hAnsi="Times New Roman" w:cs="Times New Roman"/>
          <w:sz w:val="24"/>
          <w:szCs w:val="24"/>
        </w:rPr>
        <w:t>2085</w:t>
      </w:r>
      <w:r w:rsidRPr="007263DC">
        <w:rPr>
          <w:rFonts w:ascii="Times New Roman" w:hAnsi="Times New Roman" w:cs="Times New Roman"/>
          <w:sz w:val="24"/>
          <w:szCs w:val="24"/>
        </w:rPr>
        <w:t xml:space="preserve">) w zakresie działalności społecznie użytecznej w sferze zadań publicznych, </w:t>
      </w:r>
    </w:p>
    <w:p w14:paraId="27FB2687" w14:textId="3F45722F" w:rsidR="005633A5" w:rsidRPr="007263DC" w:rsidRDefault="0004374F" w:rsidP="00695865">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spółki akcyjne i spółki z ograniczoną odpowiedzialnością oraz kluby sportowe będące spółkami działającymi na podstawie przepisów ustawy z dnia 25</w:t>
      </w:r>
      <w:r w:rsidR="00A608B2">
        <w:rPr>
          <w:rFonts w:ascii="Times New Roman" w:hAnsi="Times New Roman" w:cs="Times New Roman"/>
          <w:sz w:val="24"/>
          <w:szCs w:val="24"/>
        </w:rPr>
        <w:t> </w:t>
      </w:r>
      <w:r w:rsidRPr="007263DC">
        <w:rPr>
          <w:rFonts w:ascii="Times New Roman" w:hAnsi="Times New Roman" w:cs="Times New Roman"/>
          <w:sz w:val="24"/>
          <w:szCs w:val="24"/>
        </w:rPr>
        <w:t>czerwca 2010 r. o sporcie (</w:t>
      </w:r>
      <w:r w:rsidR="00695865" w:rsidRPr="00695865">
        <w:rPr>
          <w:rFonts w:ascii="Times New Roman" w:hAnsi="Times New Roman" w:cs="Times New Roman"/>
          <w:sz w:val="24"/>
          <w:szCs w:val="24"/>
        </w:rPr>
        <w:t>Dz.</w:t>
      </w:r>
      <w:r w:rsidR="00695865">
        <w:rPr>
          <w:rFonts w:ascii="Times New Roman" w:hAnsi="Times New Roman" w:cs="Times New Roman"/>
          <w:sz w:val="24"/>
          <w:szCs w:val="24"/>
        </w:rPr>
        <w:t xml:space="preserve"> U. z 2020 r. poz. </w:t>
      </w:r>
      <w:r w:rsidR="005E06FE">
        <w:rPr>
          <w:rFonts w:ascii="Times New Roman" w:hAnsi="Times New Roman" w:cs="Times New Roman"/>
          <w:sz w:val="24"/>
          <w:szCs w:val="24"/>
        </w:rPr>
        <w:t>1133</w:t>
      </w:r>
      <w:r w:rsidR="00141A3C">
        <w:rPr>
          <w:rFonts w:ascii="Times New Roman" w:hAnsi="Times New Roman" w:cs="Times New Roman"/>
          <w:sz w:val="24"/>
          <w:szCs w:val="24"/>
        </w:rPr>
        <w:t xml:space="preserve"> oraz z 2021 r. poz. 2054 i 2142</w:t>
      </w:r>
      <w:r w:rsidRPr="007263DC">
        <w:rPr>
          <w:rFonts w:ascii="Times New Roman" w:hAnsi="Times New Roman" w:cs="Times New Roman"/>
          <w:sz w:val="24"/>
          <w:szCs w:val="24"/>
        </w:rPr>
        <w:t>), które nie działają w celu osiągnięcia zysku oraz</w:t>
      </w:r>
      <w:r w:rsidR="00C25805">
        <w:rPr>
          <w:rFonts w:ascii="Times New Roman" w:hAnsi="Times New Roman" w:cs="Times New Roman"/>
          <w:sz w:val="24"/>
          <w:szCs w:val="24"/>
        </w:rPr>
        <w:t xml:space="preserve"> przeznaczają całość dochodu na </w:t>
      </w:r>
      <w:r w:rsidRPr="007263DC">
        <w:rPr>
          <w:rFonts w:ascii="Times New Roman" w:hAnsi="Times New Roman" w:cs="Times New Roman"/>
          <w:sz w:val="24"/>
          <w:szCs w:val="24"/>
        </w:rPr>
        <w:t xml:space="preserve">realizację celów statutowych oraz nie przeznaczają zysku do podziału między swoich udziałowców, akcjonariuszy i pracowników . </w:t>
      </w:r>
    </w:p>
    <w:p w14:paraId="60E39FC6" w14:textId="07DE083F" w:rsidR="00E83221" w:rsidRDefault="005633A5"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W przypadku organizacji, których oddziały terenowe posiadaj</w:t>
      </w:r>
      <w:r w:rsidR="00C25805">
        <w:rPr>
          <w:rFonts w:ascii="Times New Roman" w:hAnsi="Times New Roman" w:cs="Times New Roman"/>
          <w:sz w:val="24"/>
          <w:szCs w:val="24"/>
        </w:rPr>
        <w:t>ą osobowość prawną, oddziały te </w:t>
      </w:r>
      <w:r w:rsidRPr="007263DC">
        <w:rPr>
          <w:rFonts w:ascii="Times New Roman" w:hAnsi="Times New Roman" w:cs="Times New Roman"/>
          <w:sz w:val="24"/>
          <w:szCs w:val="24"/>
        </w:rPr>
        <w:t>mogą wnioskować o dotację niezależnie od zarządu głównego.</w:t>
      </w:r>
      <w:r w:rsidR="00615597">
        <w:rPr>
          <w:rFonts w:ascii="Times New Roman" w:hAnsi="Times New Roman" w:cs="Times New Roman"/>
          <w:sz w:val="24"/>
          <w:szCs w:val="24"/>
        </w:rPr>
        <w:t xml:space="preserve"> N</w:t>
      </w:r>
      <w:r w:rsidR="00E83221">
        <w:rPr>
          <w:rFonts w:ascii="Times New Roman" w:hAnsi="Times New Roman" w:cs="Times New Roman"/>
          <w:sz w:val="24"/>
          <w:szCs w:val="24"/>
        </w:rPr>
        <w:t xml:space="preserve">atomiast </w:t>
      </w:r>
      <w:r w:rsidR="00E83221" w:rsidRPr="00E83221">
        <w:rPr>
          <w:rFonts w:ascii="Times New Roman" w:hAnsi="Times New Roman" w:cs="Times New Roman"/>
          <w:sz w:val="24"/>
          <w:szCs w:val="24"/>
        </w:rPr>
        <w:t>odziały terenowe, które nie posiadają osobowości prawnej (</w:t>
      </w:r>
      <w:r w:rsidR="00E83221">
        <w:rPr>
          <w:rFonts w:ascii="Times New Roman" w:hAnsi="Times New Roman" w:cs="Times New Roman"/>
          <w:sz w:val="24"/>
          <w:szCs w:val="24"/>
        </w:rPr>
        <w:t>np. koła, oddziały</w:t>
      </w:r>
      <w:r w:rsidR="00E83221" w:rsidRPr="00E83221">
        <w:rPr>
          <w:rFonts w:ascii="Times New Roman" w:hAnsi="Times New Roman" w:cs="Times New Roman"/>
          <w:sz w:val="24"/>
          <w:szCs w:val="24"/>
        </w:rPr>
        <w:t>), mogą składać oferty w ramach niniejszego konkursu, po uzyskaniu zgody zarządu głównego centralnej organizacji w postaci pełnomocnictwa szczególnego do działania w ramach niniejszego konkursu, w imieniu tej jednostki.</w:t>
      </w:r>
      <w:r w:rsidR="005362F4">
        <w:rPr>
          <w:rFonts w:ascii="Times New Roman" w:hAnsi="Times New Roman" w:cs="Times New Roman"/>
          <w:sz w:val="24"/>
          <w:szCs w:val="24"/>
        </w:rPr>
        <w:t xml:space="preserve"> J</w:t>
      </w:r>
      <w:r w:rsidR="00E83221" w:rsidRPr="007263DC">
        <w:rPr>
          <w:rFonts w:ascii="Times New Roman" w:hAnsi="Times New Roman" w:cs="Times New Roman"/>
          <w:sz w:val="24"/>
          <w:szCs w:val="24"/>
        </w:rPr>
        <w:t xml:space="preserve">ednostka </w:t>
      </w:r>
      <w:r w:rsidR="00E83221">
        <w:rPr>
          <w:rFonts w:ascii="Times New Roman" w:hAnsi="Times New Roman" w:cs="Times New Roman"/>
          <w:sz w:val="24"/>
          <w:szCs w:val="24"/>
        </w:rPr>
        <w:t>terenowa</w:t>
      </w:r>
      <w:r w:rsidR="005362F4">
        <w:rPr>
          <w:rFonts w:ascii="Times New Roman" w:hAnsi="Times New Roman" w:cs="Times New Roman"/>
          <w:sz w:val="24"/>
          <w:szCs w:val="24"/>
        </w:rPr>
        <w:t>,</w:t>
      </w:r>
      <w:r w:rsidR="00E83221">
        <w:rPr>
          <w:rFonts w:ascii="Times New Roman" w:hAnsi="Times New Roman" w:cs="Times New Roman"/>
          <w:sz w:val="24"/>
          <w:szCs w:val="24"/>
        </w:rPr>
        <w:t xml:space="preserve"> nieposiadająca osobowości prawnej</w:t>
      </w:r>
      <w:r w:rsidR="005E06FE">
        <w:rPr>
          <w:rFonts w:ascii="Times New Roman" w:hAnsi="Times New Roman" w:cs="Times New Roman"/>
          <w:sz w:val="24"/>
          <w:szCs w:val="24"/>
        </w:rPr>
        <w:t xml:space="preserve"> musi być</w:t>
      </w:r>
      <w:r w:rsidR="00E83221" w:rsidRPr="007263DC">
        <w:rPr>
          <w:rFonts w:ascii="Times New Roman" w:hAnsi="Times New Roman" w:cs="Times New Roman"/>
          <w:sz w:val="24"/>
          <w:szCs w:val="24"/>
        </w:rPr>
        <w:t xml:space="preserve"> wpisana w KRS centralnej organizacji</w:t>
      </w:r>
      <w:r w:rsidR="00E83221">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9062"/>
      </w:tblGrid>
      <w:tr w:rsidR="00A53A08" w:rsidRPr="00615597" w14:paraId="54F243AF" w14:textId="77777777" w:rsidTr="0015586A">
        <w:tc>
          <w:tcPr>
            <w:tcW w:w="9062" w:type="dxa"/>
          </w:tcPr>
          <w:p w14:paraId="6903E19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4EF0E023" w14:textId="77777777" w:rsidTr="0015586A">
        <w:tc>
          <w:tcPr>
            <w:tcW w:w="9062" w:type="dxa"/>
          </w:tcPr>
          <w:p w14:paraId="6D1B64A4" w14:textId="738AECA0" w:rsidR="00A53A08" w:rsidRPr="00A53A08" w:rsidRDefault="00A53A08" w:rsidP="00AD664B">
            <w:pPr>
              <w:spacing w:line="360" w:lineRule="auto"/>
              <w:jc w:val="both"/>
              <w:rPr>
                <w:rFonts w:ascii="Times New Roman" w:hAnsi="Times New Roman" w:cs="Times New Roman"/>
                <w:b/>
                <w:sz w:val="24"/>
                <w:szCs w:val="24"/>
              </w:rPr>
            </w:pPr>
            <w:r w:rsidRPr="00EC191D">
              <w:rPr>
                <w:rFonts w:ascii="Times New Roman" w:hAnsi="Times New Roman" w:cs="Times New Roman"/>
                <w:b/>
                <w:sz w:val="24"/>
                <w:szCs w:val="24"/>
              </w:rPr>
              <w:t xml:space="preserve">Złożenie oferty przez oddział terenowy nieposiadający osobowości prawnej </w:t>
            </w:r>
            <w:r w:rsidR="005362F4">
              <w:rPr>
                <w:rFonts w:ascii="Times New Roman" w:hAnsi="Times New Roman" w:cs="Times New Roman"/>
                <w:b/>
                <w:sz w:val="24"/>
                <w:szCs w:val="24"/>
              </w:rPr>
              <w:t>nie wyczerpuje limitu jednej</w:t>
            </w:r>
            <w:r w:rsidRPr="00EC191D">
              <w:rPr>
                <w:rFonts w:ascii="Times New Roman" w:hAnsi="Times New Roman" w:cs="Times New Roman"/>
                <w:b/>
                <w:sz w:val="24"/>
                <w:szCs w:val="24"/>
              </w:rPr>
              <w:t xml:space="preserve"> oferty jednostki macierzystej (zarządu głównego) o ile ich </w:t>
            </w:r>
            <w:r w:rsidRPr="00EC191D">
              <w:rPr>
                <w:rFonts w:ascii="Times New Roman" w:hAnsi="Times New Roman" w:cs="Times New Roman"/>
                <w:b/>
                <w:sz w:val="24"/>
                <w:szCs w:val="24"/>
              </w:rPr>
              <w:lastRenderedPageBreak/>
              <w:t>siedziby znajdują się w odrębnych województwach.</w:t>
            </w:r>
            <w:r w:rsidRPr="00EC191D">
              <w:rPr>
                <w:b/>
              </w:rPr>
              <w:t xml:space="preserve"> </w:t>
            </w:r>
            <w:r w:rsidRPr="00EC191D">
              <w:rPr>
                <w:rFonts w:ascii="Times New Roman" w:hAnsi="Times New Roman" w:cs="Times New Roman"/>
                <w:b/>
                <w:sz w:val="24"/>
                <w:szCs w:val="24"/>
              </w:rPr>
              <w:t>Jednakże w ramach jednej osobowości prawnej oddziały te</w:t>
            </w:r>
            <w:r w:rsidR="005362F4">
              <w:rPr>
                <w:rFonts w:ascii="Times New Roman" w:hAnsi="Times New Roman" w:cs="Times New Roman"/>
                <w:b/>
                <w:sz w:val="24"/>
                <w:szCs w:val="24"/>
              </w:rPr>
              <w:t>renowe mogą złożyć maksymalnie dwie</w:t>
            </w:r>
            <w:r w:rsidRPr="00EC191D">
              <w:rPr>
                <w:rFonts w:ascii="Times New Roman" w:hAnsi="Times New Roman" w:cs="Times New Roman"/>
                <w:b/>
                <w:sz w:val="24"/>
                <w:szCs w:val="24"/>
              </w:rPr>
              <w:t xml:space="preserve"> dodatkowe oferty.</w:t>
            </w:r>
            <w:r w:rsidR="00AD664B" w:rsidRPr="00EC191D">
              <w:rPr>
                <w:rFonts w:ascii="Times New Roman" w:hAnsi="Times New Roman" w:cs="Times New Roman"/>
                <w:b/>
                <w:sz w:val="24"/>
                <w:szCs w:val="24"/>
              </w:rPr>
              <w:t xml:space="preserve"> Natomiast każdy oddział terenowy posiadający osob</w:t>
            </w:r>
            <w:r w:rsidR="005362F4">
              <w:rPr>
                <w:rFonts w:ascii="Times New Roman" w:hAnsi="Times New Roman" w:cs="Times New Roman"/>
                <w:b/>
                <w:sz w:val="24"/>
                <w:szCs w:val="24"/>
              </w:rPr>
              <w:t>owość prawną może złożyć tylko jedną</w:t>
            </w:r>
            <w:r w:rsidR="00AD664B" w:rsidRPr="00EC191D">
              <w:rPr>
                <w:rFonts w:ascii="Times New Roman" w:hAnsi="Times New Roman" w:cs="Times New Roman"/>
                <w:b/>
                <w:sz w:val="24"/>
                <w:szCs w:val="24"/>
              </w:rPr>
              <w:t xml:space="preserve"> ofertę.</w:t>
            </w:r>
          </w:p>
        </w:tc>
      </w:tr>
    </w:tbl>
    <w:p w14:paraId="2284FDA1" w14:textId="54AE708E" w:rsidR="00DD00ED" w:rsidRDefault="00DD00ED" w:rsidP="00A608B2">
      <w:pPr>
        <w:spacing w:line="360" w:lineRule="auto"/>
        <w:jc w:val="both"/>
        <w:rPr>
          <w:rFonts w:ascii="Times New Roman" w:hAnsi="Times New Roman" w:cs="Times New Roman"/>
          <w:sz w:val="24"/>
          <w:szCs w:val="24"/>
        </w:rPr>
      </w:pPr>
    </w:p>
    <w:p w14:paraId="3211282D" w14:textId="47F8F603" w:rsidR="007263DC" w:rsidRDefault="0004374F"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Podmiotami nieuprawnionymi do składania ofert o dofinansowanie realizacji zadania w ramach Programu są</w:t>
      </w:r>
      <w:r w:rsidR="00996364">
        <w:rPr>
          <w:rFonts w:ascii="Times New Roman" w:hAnsi="Times New Roman" w:cs="Times New Roman"/>
          <w:sz w:val="24"/>
          <w:szCs w:val="24"/>
        </w:rPr>
        <w:t xml:space="preserve"> w szczególności</w:t>
      </w:r>
      <w:r w:rsidRPr="007263DC">
        <w:rPr>
          <w:rFonts w:ascii="Times New Roman" w:hAnsi="Times New Roman" w:cs="Times New Roman"/>
          <w:sz w:val="24"/>
          <w:szCs w:val="24"/>
        </w:rPr>
        <w:t xml:space="preserve">: </w:t>
      </w:r>
    </w:p>
    <w:p w14:paraId="5907A7E2" w14:textId="663A5189" w:rsidR="007263DC"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podmioty wskazane w art. 3 ust. 4 ustawy o działalności poż</w:t>
      </w:r>
      <w:r w:rsidR="003F13AE">
        <w:rPr>
          <w:rFonts w:ascii="Times New Roman" w:hAnsi="Times New Roman" w:cs="Times New Roman"/>
          <w:sz w:val="24"/>
          <w:szCs w:val="24"/>
        </w:rPr>
        <w:t>ytku publicznego i o </w:t>
      </w:r>
      <w:r w:rsidRPr="007263DC">
        <w:rPr>
          <w:rFonts w:ascii="Times New Roman" w:hAnsi="Times New Roman" w:cs="Times New Roman"/>
          <w:sz w:val="24"/>
          <w:szCs w:val="24"/>
        </w:rPr>
        <w:t>wolontariacie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tj. partie polityczne, związki zawodowe i organizacje pracodawców, samorządy zawodowe, a także fundacje utworzone przez partie polityczne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w:t>
      </w:r>
    </w:p>
    <w:p w14:paraId="4E7D120A" w14:textId="1DFA0EC4" w:rsidR="007263DC" w:rsidRPr="00E83221"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spółki prawa handlowego ze 100% udziałem Skarbu Państwa lub </w:t>
      </w:r>
      <w:r w:rsidR="00960D9B">
        <w:rPr>
          <w:rFonts w:ascii="Times New Roman" w:hAnsi="Times New Roman" w:cs="Times New Roman"/>
          <w:sz w:val="24"/>
          <w:szCs w:val="24"/>
        </w:rPr>
        <w:t xml:space="preserve">spółki z udziałem </w:t>
      </w:r>
      <w:r w:rsidRPr="007263DC">
        <w:rPr>
          <w:rFonts w:ascii="Times New Roman" w:hAnsi="Times New Roman" w:cs="Times New Roman"/>
          <w:sz w:val="24"/>
          <w:szCs w:val="24"/>
        </w:rPr>
        <w:t>samorządu terytorialnego.</w:t>
      </w:r>
      <w:r w:rsidRPr="007263DC">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9062"/>
      </w:tblGrid>
      <w:tr w:rsidR="00A53A08" w14:paraId="0C3C6117" w14:textId="77777777" w:rsidTr="0015586A">
        <w:tc>
          <w:tcPr>
            <w:tcW w:w="9062" w:type="dxa"/>
          </w:tcPr>
          <w:p w14:paraId="690BFED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633FBA8A" w14:textId="77777777" w:rsidTr="0015586A">
        <w:tc>
          <w:tcPr>
            <w:tcW w:w="9062" w:type="dxa"/>
          </w:tcPr>
          <w:p w14:paraId="036560D0" w14:textId="77777777" w:rsidR="00A53A08" w:rsidRPr="00A53A08" w:rsidRDefault="00A53A08" w:rsidP="0015586A">
            <w:pPr>
              <w:spacing w:line="360" w:lineRule="auto"/>
              <w:jc w:val="both"/>
              <w:rPr>
                <w:rFonts w:ascii="Times New Roman" w:hAnsi="Times New Roman" w:cs="Times New Roman"/>
                <w:b/>
                <w:sz w:val="24"/>
                <w:szCs w:val="24"/>
              </w:rPr>
            </w:pPr>
            <w:r w:rsidRPr="00A53A08">
              <w:rPr>
                <w:rFonts w:ascii="Times New Roman" w:hAnsi="Times New Roman" w:cs="Times New Roman"/>
                <w:b/>
                <w:sz w:val="24"/>
                <w:szCs w:val="24"/>
              </w:rPr>
              <w:t>Od podmiotów ubiegających się o dofinansowanie realizacji zadania w ramach Konkursu nie jest wymagane posiadanie statusu organizacji pożytku publicznego.</w:t>
            </w:r>
          </w:p>
        </w:tc>
      </w:tr>
    </w:tbl>
    <w:p w14:paraId="491F10DD" w14:textId="77777777" w:rsidR="00E83221" w:rsidRPr="00E83221" w:rsidRDefault="00E83221" w:rsidP="00E83221">
      <w:pPr>
        <w:spacing w:line="360" w:lineRule="auto"/>
        <w:jc w:val="both"/>
        <w:rPr>
          <w:rFonts w:ascii="Times New Roman" w:hAnsi="Times New Roman" w:cs="Times New Roman"/>
          <w:sz w:val="24"/>
          <w:szCs w:val="24"/>
        </w:rPr>
      </w:pPr>
    </w:p>
    <w:p w14:paraId="3457325D" w14:textId="3B87372D"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9" w:name="_Toc92782128"/>
      <w:r w:rsidRPr="008953BE">
        <w:rPr>
          <w:rFonts w:ascii="Times New Roman" w:hAnsi="Times New Roman" w:cs="Times New Roman"/>
          <w:color w:val="ED7D31" w:themeColor="accent2"/>
        </w:rPr>
        <w:t>Partnerstwo</w:t>
      </w:r>
      <w:bookmarkEnd w:id="9"/>
    </w:p>
    <w:p w14:paraId="0F896A45" w14:textId="6656D427"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Podmioty, które nie mogą brać udziału w otwartym konkursie ofert w ramach Programu mają możliwość korzystania z dotacji w pośredni sposób</w:t>
      </w:r>
      <w:r w:rsidR="00563897">
        <w:rPr>
          <w:rFonts w:ascii="Times New Roman" w:eastAsia="Times New Roman" w:hAnsi="Times New Roman" w:cs="Times New Roman"/>
          <w:color w:val="000000"/>
          <w:sz w:val="24"/>
          <w:lang w:eastAsia="pl-PL"/>
        </w:rPr>
        <w:t xml:space="preserve"> -</w:t>
      </w:r>
      <w:r w:rsidRPr="005A0CE6">
        <w:rPr>
          <w:rFonts w:ascii="Times New Roman" w:eastAsia="Times New Roman" w:hAnsi="Times New Roman" w:cs="Times New Roman"/>
          <w:color w:val="000000"/>
          <w:sz w:val="24"/>
          <w:lang w:eastAsia="pl-PL"/>
        </w:rPr>
        <w:t xml:space="preserve"> </w:t>
      </w:r>
      <w:r w:rsidR="00AF267F">
        <w:rPr>
          <w:rFonts w:ascii="Times New Roman" w:eastAsia="Times New Roman" w:hAnsi="Times New Roman" w:cs="Times New Roman"/>
          <w:color w:val="000000"/>
          <w:sz w:val="24"/>
          <w:lang w:eastAsia="pl-PL"/>
        </w:rPr>
        <w:t>po</w:t>
      </w:r>
      <w:r w:rsidRPr="005A0CE6">
        <w:rPr>
          <w:rFonts w:ascii="Times New Roman" w:eastAsia="Times New Roman" w:hAnsi="Times New Roman" w:cs="Times New Roman"/>
          <w:color w:val="000000"/>
          <w:sz w:val="24"/>
          <w:lang w:eastAsia="pl-PL"/>
        </w:rPr>
        <w:t xml:space="preserve">przez partnerstwo z Oferentem. </w:t>
      </w:r>
    </w:p>
    <w:p w14:paraId="25BE9888" w14:textId="59725275"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Dopuszczalną formą partnerstwa jest partnerstwo publiczno-społeczne oraz partnerstwo społeczno-prywatne. Za pośrednie korzystanie z dotacji uznaje się działania w partnerstwie, polegające na tym, że podmiot uprawniony do korzystania z dotacji współpracuje na zasadzie partnerstwa (podział zadań i odpowiedzialności okre</w:t>
      </w:r>
      <w:r w:rsidR="00A53A08">
        <w:rPr>
          <w:rFonts w:ascii="Times New Roman" w:eastAsia="Times New Roman" w:hAnsi="Times New Roman" w:cs="Times New Roman"/>
          <w:color w:val="000000"/>
          <w:sz w:val="24"/>
          <w:lang w:eastAsia="pl-PL"/>
        </w:rPr>
        <w:t>ślony w umowie o partnerstwo) z </w:t>
      </w:r>
      <w:r w:rsidRPr="005A0CE6">
        <w:rPr>
          <w:rFonts w:ascii="Times New Roman" w:eastAsia="Times New Roman" w:hAnsi="Times New Roman" w:cs="Times New Roman"/>
          <w:color w:val="000000"/>
          <w:sz w:val="24"/>
          <w:lang w:eastAsia="pl-PL"/>
        </w:rPr>
        <w:t xml:space="preserve">Partnerem – podmiotem, który samodzielnie nie jest uprawniony do złożenia oferty w ramach Programu. </w:t>
      </w:r>
    </w:p>
    <w:p w14:paraId="1BEE6D7A" w14:textId="3A4C636E" w:rsidR="005A0CE6" w:rsidRPr="005A0CE6" w:rsidRDefault="005A0CE6" w:rsidP="00A53A08">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b/>
          <w:color w:val="000000"/>
          <w:sz w:val="24"/>
          <w:lang w:eastAsia="pl-PL"/>
        </w:rPr>
        <w:t xml:space="preserve">W przypadku </w:t>
      </w:r>
      <w:r w:rsidR="00FE1AD8">
        <w:rPr>
          <w:rFonts w:ascii="Times New Roman" w:eastAsia="Times New Roman" w:hAnsi="Times New Roman" w:cs="Times New Roman"/>
          <w:b/>
          <w:color w:val="000000"/>
          <w:sz w:val="24"/>
          <w:lang w:eastAsia="pl-PL"/>
        </w:rPr>
        <w:t xml:space="preserve">realizacji zadania publicznego </w:t>
      </w:r>
      <w:r w:rsidR="0007362B">
        <w:rPr>
          <w:rFonts w:ascii="Times New Roman" w:eastAsia="Times New Roman" w:hAnsi="Times New Roman" w:cs="Times New Roman"/>
          <w:b/>
          <w:color w:val="000000"/>
          <w:sz w:val="24"/>
          <w:lang w:eastAsia="pl-PL"/>
        </w:rPr>
        <w:t>w partnerstwie</w:t>
      </w:r>
      <w:r w:rsidRPr="005A0CE6">
        <w:rPr>
          <w:rFonts w:ascii="Times New Roman" w:eastAsia="Times New Roman" w:hAnsi="Times New Roman" w:cs="Times New Roman"/>
          <w:b/>
          <w:color w:val="000000"/>
          <w:sz w:val="24"/>
          <w:lang w:eastAsia="pl-PL"/>
        </w:rPr>
        <w:t xml:space="preserve"> niezbędne jest przesłanie do IZ umowy o partnerstwo </w:t>
      </w:r>
      <w:r w:rsidR="002A27B2">
        <w:rPr>
          <w:rFonts w:ascii="Times New Roman" w:eastAsia="Times New Roman" w:hAnsi="Times New Roman" w:cs="Times New Roman"/>
          <w:b/>
          <w:color w:val="000000"/>
          <w:sz w:val="24"/>
          <w:lang w:eastAsia="pl-PL"/>
        </w:rPr>
        <w:t xml:space="preserve">zawartej </w:t>
      </w:r>
      <w:r w:rsidRPr="005A0CE6">
        <w:rPr>
          <w:rFonts w:ascii="Times New Roman" w:eastAsia="Times New Roman" w:hAnsi="Times New Roman" w:cs="Times New Roman"/>
          <w:b/>
          <w:color w:val="000000"/>
          <w:sz w:val="24"/>
          <w:lang w:eastAsia="pl-PL"/>
        </w:rPr>
        <w:t xml:space="preserve">pomiędzy Oferentem a Partnerem na etapie podpisywania umowy o dofinansowanie. </w:t>
      </w:r>
    </w:p>
    <w:p w14:paraId="7FB0053A" w14:textId="2F28A581" w:rsidR="00DD00ED"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 xml:space="preserve">Wkład własny może być wnoszony zarówno przez Oferenta, </w:t>
      </w:r>
      <w:r w:rsidR="00A53A08">
        <w:rPr>
          <w:rFonts w:ascii="Times New Roman" w:eastAsia="Times New Roman" w:hAnsi="Times New Roman" w:cs="Times New Roman"/>
          <w:color w:val="000000"/>
          <w:sz w:val="24"/>
          <w:lang w:eastAsia="pl-PL"/>
        </w:rPr>
        <w:t>jak i Partnera. Podział zadań i </w:t>
      </w:r>
      <w:r w:rsidRPr="005A0CE6">
        <w:rPr>
          <w:rFonts w:ascii="Times New Roman" w:eastAsia="Times New Roman" w:hAnsi="Times New Roman" w:cs="Times New Roman"/>
          <w:color w:val="000000"/>
          <w:sz w:val="24"/>
          <w:lang w:eastAsia="pl-PL"/>
        </w:rPr>
        <w:t>obowiązków między stronami musi być określony za</w:t>
      </w:r>
      <w:r w:rsidR="00A53A08">
        <w:rPr>
          <w:rFonts w:ascii="Times New Roman" w:eastAsia="Times New Roman" w:hAnsi="Times New Roman" w:cs="Times New Roman"/>
          <w:color w:val="000000"/>
          <w:sz w:val="24"/>
          <w:lang w:eastAsia="pl-PL"/>
        </w:rPr>
        <w:t>równo w ofercie, jak i umowie o </w:t>
      </w:r>
      <w:r w:rsidRPr="005A0CE6">
        <w:rPr>
          <w:rFonts w:ascii="Times New Roman" w:eastAsia="Times New Roman" w:hAnsi="Times New Roman" w:cs="Times New Roman"/>
          <w:color w:val="000000"/>
          <w:sz w:val="24"/>
          <w:lang w:eastAsia="pl-PL"/>
        </w:rPr>
        <w:t xml:space="preserve">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5A0CE6">
        <w:rPr>
          <w:rFonts w:ascii="Times New Roman" w:eastAsia="Times New Roman" w:hAnsi="Times New Roman" w:cs="Times New Roman"/>
          <w:color w:val="000000"/>
          <w:sz w:val="24"/>
          <w:lang w:eastAsia="pl-PL"/>
        </w:rPr>
        <w:t xml:space="preserve"> i rozliczenie zadania (w tym wkładu </w:t>
      </w:r>
      <w:r w:rsidRPr="005A0CE6">
        <w:rPr>
          <w:rFonts w:ascii="Times New Roman" w:eastAsia="Times New Roman" w:hAnsi="Times New Roman" w:cs="Times New Roman"/>
          <w:color w:val="000000"/>
          <w:sz w:val="24"/>
          <w:lang w:eastAsia="pl-PL"/>
        </w:rPr>
        <w:lastRenderedPageBreak/>
        <w:t>własnego) odpowiada Oferent jako strona Umowy. W przypadku zajścia zmian w o</w:t>
      </w:r>
      <w:r w:rsidR="00A53A08">
        <w:rPr>
          <w:rFonts w:ascii="Times New Roman" w:eastAsia="Times New Roman" w:hAnsi="Times New Roman" w:cs="Times New Roman"/>
          <w:color w:val="000000"/>
          <w:sz w:val="24"/>
          <w:lang w:eastAsia="pl-PL"/>
        </w:rPr>
        <w:t>kresie od dnia zawarcia umowy o </w:t>
      </w:r>
      <w:r w:rsidRPr="005A0CE6">
        <w:rPr>
          <w:rFonts w:ascii="Times New Roman" w:eastAsia="Times New Roman" w:hAnsi="Times New Roman" w:cs="Times New Roman"/>
          <w:color w:val="000000"/>
          <w:sz w:val="24"/>
          <w:lang w:eastAsia="pl-PL"/>
        </w:rPr>
        <w:t>partnerstwo do dnia zawarcia Umowy o realizację zadania pu</w:t>
      </w:r>
      <w:r w:rsidR="00A53A08">
        <w:rPr>
          <w:rFonts w:ascii="Times New Roman" w:eastAsia="Times New Roman" w:hAnsi="Times New Roman" w:cs="Times New Roman"/>
          <w:color w:val="000000"/>
          <w:sz w:val="24"/>
          <w:lang w:eastAsia="pl-PL"/>
        </w:rPr>
        <w:t>blicznego, w zakresie ustaleń i </w:t>
      </w:r>
      <w:r w:rsidRPr="005A0CE6">
        <w:rPr>
          <w:rFonts w:ascii="Times New Roman" w:eastAsia="Times New Roman" w:hAnsi="Times New Roman" w:cs="Times New Roman"/>
          <w:color w:val="000000"/>
          <w:sz w:val="24"/>
          <w:lang w:eastAsia="pl-PL"/>
        </w:rPr>
        <w:t xml:space="preserve">danych wskazanych w umowie o partnerstwo, umowa taka wymaga zawarcia aneksu. </w:t>
      </w:r>
    </w:p>
    <w:p w14:paraId="4C605751" w14:textId="186F44D3" w:rsidR="00A53A08" w:rsidRPr="005A0CE6" w:rsidRDefault="00A53A08"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noProof/>
          <w:color w:val="000000"/>
          <w:sz w:val="24"/>
          <w:lang w:eastAsia="pl-PL"/>
        </w:rPr>
        <mc:AlternateContent>
          <mc:Choice Requires="wpg">
            <w:drawing>
              <wp:anchor distT="0" distB="0" distL="114300" distR="114300" simplePos="0" relativeHeight="251666432" behindDoc="0" locked="0" layoutInCell="1" allowOverlap="1" wp14:anchorId="17705B2F" wp14:editId="0606C520">
                <wp:simplePos x="0" y="0"/>
                <wp:positionH relativeFrom="column">
                  <wp:posOffset>0</wp:posOffset>
                </wp:positionH>
                <wp:positionV relativeFrom="paragraph">
                  <wp:posOffset>0</wp:posOffset>
                </wp:positionV>
                <wp:extent cx="5624195" cy="1220470"/>
                <wp:effectExtent l="0" t="0" r="14605" b="17780"/>
                <wp:wrapTopAndBottom/>
                <wp:docPr id="3" name="Group 29093"/>
                <wp:cNvGraphicFramePr/>
                <a:graphic xmlns:a="http://schemas.openxmlformats.org/drawingml/2006/main">
                  <a:graphicData uri="http://schemas.microsoft.com/office/word/2010/wordprocessingGroup">
                    <wpg:wgp>
                      <wpg:cNvGrpSpPr/>
                      <wpg:grpSpPr>
                        <a:xfrm>
                          <a:off x="0" y="0"/>
                          <a:ext cx="5624195" cy="1220470"/>
                          <a:chOff x="0" y="0"/>
                          <a:chExt cx="5473675" cy="1220470"/>
                        </a:xfrm>
                      </wpg:grpSpPr>
                      <wps:wsp>
                        <wps:cNvPr id="4" name="Shape 1856"/>
                        <wps:cNvSpPr/>
                        <wps:spPr>
                          <a:xfrm>
                            <a:off x="0" y="0"/>
                            <a:ext cx="1220445" cy="1220470"/>
                          </a:xfrm>
                          <a:custGeom>
                            <a:avLst/>
                            <a:gdLst/>
                            <a:ahLst/>
                            <a:cxnLst/>
                            <a:rect l="0" t="0" r="0" b="0"/>
                            <a:pathLst>
                              <a:path w="1220445" h="1220470">
                                <a:moveTo>
                                  <a:pt x="0" y="610235"/>
                                </a:moveTo>
                                <a:cubicBezTo>
                                  <a:pt x="0" y="273177"/>
                                  <a:pt x="273215" y="0"/>
                                  <a:pt x="610248" y="0"/>
                                </a:cubicBezTo>
                                <a:cubicBezTo>
                                  <a:pt x="947268" y="0"/>
                                  <a:pt x="1220445" y="273177"/>
                                  <a:pt x="1220445" y="610235"/>
                                </a:cubicBezTo>
                                <a:cubicBezTo>
                                  <a:pt x="1220445" y="947293"/>
                                  <a:pt x="947268" y="1220470"/>
                                  <a:pt x="610248" y="1220470"/>
                                </a:cubicBezTo>
                                <a:cubicBezTo>
                                  <a:pt x="273215" y="1220470"/>
                                  <a:pt x="0" y="947293"/>
                                  <a:pt x="0" y="610235"/>
                                </a:cubicBezTo>
                                <a:close/>
                              </a:path>
                            </a:pathLst>
                          </a:custGeom>
                          <a:noFill/>
                          <a:ln w="12700" cap="flat" cmpd="sng" algn="ctr">
                            <a:solidFill>
                              <a:srgbClr val="D7712B"/>
                            </a:solidFill>
                            <a:prstDash val="solid"/>
                            <a:miter lim="127000"/>
                          </a:ln>
                          <a:effectLst/>
                        </wps:spPr>
                        <wps:bodyPr/>
                      </wps:wsp>
                      <wps:wsp>
                        <wps:cNvPr id="5" name="Rectangle 1857"/>
                        <wps:cNvSpPr/>
                        <wps:spPr>
                          <a:xfrm>
                            <a:off x="376530" y="450596"/>
                            <a:ext cx="651043" cy="138323"/>
                          </a:xfrm>
                          <a:prstGeom prst="rect">
                            <a:avLst/>
                          </a:prstGeom>
                          <a:ln>
                            <a:noFill/>
                          </a:ln>
                        </wps:spPr>
                        <wps:txbx>
                          <w:txbxContent>
                            <w:p w14:paraId="660820ED" w14:textId="77777777" w:rsidR="00B202B9" w:rsidRDefault="00B202B9" w:rsidP="00A53A08">
                              <w:pPr>
                                <w:spacing w:line="256" w:lineRule="auto"/>
                              </w:pPr>
                              <w:r>
                                <w:rPr>
                                  <w:rFonts w:ascii="Calibri" w:eastAsia="Calibri" w:hAnsi="Calibri" w:cs="Calibri"/>
                                  <w:sz w:val="16"/>
                                </w:rPr>
                                <w:t xml:space="preserve">organizacja </w:t>
                              </w:r>
                            </w:p>
                          </w:txbxContent>
                        </wps:txbx>
                        <wps:bodyPr vert="horz" lIns="0" tIns="0" rIns="0" bIns="0" rtlCol="0">
                          <a:noAutofit/>
                        </wps:bodyPr>
                      </wps:wsp>
                      <wps:wsp>
                        <wps:cNvPr id="6" name="Rectangle 29034"/>
                        <wps:cNvSpPr/>
                        <wps:spPr>
                          <a:xfrm>
                            <a:off x="419202" y="563372"/>
                            <a:ext cx="41148" cy="138323"/>
                          </a:xfrm>
                          <a:prstGeom prst="rect">
                            <a:avLst/>
                          </a:prstGeom>
                          <a:ln>
                            <a:noFill/>
                          </a:ln>
                        </wps:spPr>
                        <wps:txbx>
                          <w:txbxContent>
                            <w:p w14:paraId="60E41E9B" w14:textId="77777777" w:rsidR="00B202B9" w:rsidRDefault="00B202B9" w:rsidP="00A53A08">
                              <w:pPr>
                                <w:spacing w:line="256" w:lineRule="auto"/>
                              </w:pPr>
                              <w:r>
                                <w:rPr>
                                  <w:rFonts w:ascii="Calibri" w:eastAsia="Calibri" w:hAnsi="Calibri" w:cs="Calibri"/>
                                  <w:sz w:val="16"/>
                                </w:rPr>
                                <w:t>(</w:t>
                              </w:r>
                            </w:p>
                          </w:txbxContent>
                        </wps:txbx>
                        <wps:bodyPr vert="horz" lIns="0" tIns="0" rIns="0" bIns="0" rtlCol="0">
                          <a:noAutofit/>
                        </wps:bodyPr>
                      </wps:wsp>
                      <wps:wsp>
                        <wps:cNvPr id="7" name="Rectangle 29035"/>
                        <wps:cNvSpPr/>
                        <wps:spPr>
                          <a:xfrm>
                            <a:off x="449732" y="563372"/>
                            <a:ext cx="498671" cy="138323"/>
                          </a:xfrm>
                          <a:prstGeom prst="rect">
                            <a:avLst/>
                          </a:prstGeom>
                          <a:ln>
                            <a:noFill/>
                          </a:ln>
                        </wps:spPr>
                        <wps:txbx>
                          <w:txbxContent>
                            <w:p w14:paraId="2A76F97A" w14:textId="77777777" w:rsidR="00B202B9" w:rsidRDefault="00B202B9" w:rsidP="00A53A08">
                              <w:pPr>
                                <w:spacing w:line="256" w:lineRule="auto"/>
                              </w:pPr>
                              <w:r>
                                <w:rPr>
                                  <w:rFonts w:ascii="Calibri" w:eastAsia="Calibri" w:hAnsi="Calibri" w:cs="Calibri"/>
                                  <w:sz w:val="16"/>
                                </w:rPr>
                                <w:t xml:space="preserve">podmiot </w:t>
                              </w:r>
                            </w:p>
                          </w:txbxContent>
                        </wps:txbx>
                        <wps:bodyPr vert="horz" lIns="0" tIns="0" rIns="0" bIns="0" rtlCol="0">
                          <a:noAutofit/>
                        </wps:bodyPr>
                      </wps:wsp>
                      <wps:wsp>
                        <wps:cNvPr id="8" name="Rectangle 1859"/>
                        <wps:cNvSpPr/>
                        <wps:spPr>
                          <a:xfrm>
                            <a:off x="349098" y="674624"/>
                            <a:ext cx="695722" cy="138323"/>
                          </a:xfrm>
                          <a:prstGeom prst="rect">
                            <a:avLst/>
                          </a:prstGeom>
                          <a:ln>
                            <a:noFill/>
                          </a:ln>
                        </wps:spPr>
                        <wps:txbx>
                          <w:txbxContent>
                            <w:p w14:paraId="314D76A4" w14:textId="77777777" w:rsidR="00B202B9" w:rsidRDefault="00B202B9" w:rsidP="00A53A08">
                              <w:pPr>
                                <w:spacing w:line="256" w:lineRule="auto"/>
                              </w:pPr>
                              <w:r>
                                <w:rPr>
                                  <w:rFonts w:ascii="Calibri" w:eastAsia="Calibri" w:hAnsi="Calibri" w:cs="Calibri"/>
                                  <w:sz w:val="16"/>
                                </w:rPr>
                                <w:t>uprawniony)</w:t>
                              </w:r>
                            </w:p>
                          </w:txbxContent>
                        </wps:txbx>
                        <wps:bodyPr vert="horz" lIns="0" tIns="0" rIns="0" bIns="0" rtlCol="0">
                          <a:noAutofit/>
                        </wps:bodyPr>
                      </wps:wsp>
                      <wps:wsp>
                        <wps:cNvPr id="9" name="Shape 1860"/>
                        <wps:cNvSpPr/>
                        <wps:spPr>
                          <a:xfrm>
                            <a:off x="1413485" y="350139"/>
                            <a:ext cx="520192" cy="520192"/>
                          </a:xfrm>
                          <a:custGeom>
                            <a:avLst/>
                            <a:gdLst/>
                            <a:ahLst/>
                            <a:cxnLst/>
                            <a:rect l="0" t="0" r="0" b="0"/>
                            <a:pathLst>
                              <a:path w="520192" h="520192">
                                <a:moveTo>
                                  <a:pt x="176784" y="0"/>
                                </a:moveTo>
                                <a:lnTo>
                                  <a:pt x="343281" y="0"/>
                                </a:lnTo>
                                <a:lnTo>
                                  <a:pt x="343281" y="176784"/>
                                </a:lnTo>
                                <a:lnTo>
                                  <a:pt x="520192" y="176784"/>
                                </a:lnTo>
                                <a:lnTo>
                                  <a:pt x="520192" y="343281"/>
                                </a:lnTo>
                                <a:lnTo>
                                  <a:pt x="343281" y="343281"/>
                                </a:lnTo>
                                <a:lnTo>
                                  <a:pt x="343281" y="520192"/>
                                </a:lnTo>
                                <a:lnTo>
                                  <a:pt x="176784" y="520192"/>
                                </a:lnTo>
                                <a:lnTo>
                                  <a:pt x="176784" y="343281"/>
                                </a:lnTo>
                                <a:lnTo>
                                  <a:pt x="0" y="343281"/>
                                </a:lnTo>
                                <a:lnTo>
                                  <a:pt x="0" y="176784"/>
                                </a:lnTo>
                                <a:lnTo>
                                  <a:pt x="176784" y="176784"/>
                                </a:lnTo>
                                <a:lnTo>
                                  <a:pt x="176784" y="0"/>
                                </a:lnTo>
                                <a:close/>
                              </a:path>
                            </a:pathLst>
                          </a:custGeom>
                          <a:solidFill>
                            <a:srgbClr val="F4BFAD"/>
                          </a:solidFill>
                          <a:ln w="0" cap="flat">
                            <a:noFill/>
                            <a:miter lim="127000"/>
                          </a:ln>
                          <a:effectLst/>
                        </wps:spPr>
                        <wps:bodyPr/>
                      </wps:wsp>
                      <wps:wsp>
                        <wps:cNvPr id="10" name="Shape 1862"/>
                        <wps:cNvSpPr/>
                        <wps:spPr>
                          <a:xfrm>
                            <a:off x="2126590"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11" name="Rectangle 1863"/>
                        <wps:cNvSpPr/>
                        <wps:spPr>
                          <a:xfrm>
                            <a:off x="2355571" y="283337"/>
                            <a:ext cx="1043923" cy="138323"/>
                          </a:xfrm>
                          <a:prstGeom prst="rect">
                            <a:avLst/>
                          </a:prstGeom>
                          <a:ln>
                            <a:noFill/>
                          </a:ln>
                        </wps:spPr>
                        <wps:txbx>
                          <w:txbxContent>
                            <w:p w14:paraId="03CD49B3" w14:textId="77777777" w:rsidR="00B202B9" w:rsidRDefault="00B202B9" w:rsidP="00A53A08">
                              <w:pPr>
                                <w:spacing w:line="256" w:lineRule="auto"/>
                              </w:pPr>
                              <w:r>
                                <w:rPr>
                                  <w:rFonts w:ascii="Calibri" w:eastAsia="Calibri" w:hAnsi="Calibri" w:cs="Calibri"/>
                                  <w:sz w:val="16"/>
                                </w:rPr>
                                <w:t xml:space="preserve">podmiot publiczny </w:t>
                              </w:r>
                            </w:p>
                          </w:txbxContent>
                        </wps:txbx>
                        <wps:bodyPr vert="horz" lIns="0" tIns="0" rIns="0" bIns="0" rtlCol="0">
                          <a:noAutofit/>
                        </wps:bodyPr>
                      </wps:wsp>
                      <wps:wsp>
                        <wps:cNvPr id="12" name="Rectangle 1864"/>
                        <wps:cNvSpPr/>
                        <wps:spPr>
                          <a:xfrm>
                            <a:off x="2375383" y="396113"/>
                            <a:ext cx="991367" cy="138323"/>
                          </a:xfrm>
                          <a:prstGeom prst="rect">
                            <a:avLst/>
                          </a:prstGeom>
                          <a:ln>
                            <a:noFill/>
                          </a:ln>
                        </wps:spPr>
                        <wps:txbx>
                          <w:txbxContent>
                            <w:p w14:paraId="7590FC84" w14:textId="77777777" w:rsidR="00B202B9" w:rsidRDefault="00B202B9" w:rsidP="00A53A08">
                              <w:pPr>
                                <w:spacing w:line="256" w:lineRule="auto"/>
                              </w:pPr>
                              <w:r>
                                <w:rPr>
                                  <w:rFonts w:ascii="Calibri" w:eastAsia="Calibri" w:hAnsi="Calibri" w:cs="Calibri"/>
                                  <w:sz w:val="16"/>
                                </w:rPr>
                                <w:t xml:space="preserve">lub prywatny (nie </w:t>
                              </w:r>
                            </w:p>
                          </w:txbxContent>
                        </wps:txbx>
                        <wps:bodyPr vert="horz" lIns="0" tIns="0" rIns="0" bIns="0" rtlCol="0">
                          <a:noAutofit/>
                        </wps:bodyPr>
                      </wps:wsp>
                      <wps:wsp>
                        <wps:cNvPr id="13" name="Rectangle 1865"/>
                        <wps:cNvSpPr/>
                        <wps:spPr>
                          <a:xfrm>
                            <a:off x="2335759" y="507365"/>
                            <a:ext cx="1098516" cy="138323"/>
                          </a:xfrm>
                          <a:prstGeom prst="rect">
                            <a:avLst/>
                          </a:prstGeom>
                          <a:ln>
                            <a:noFill/>
                          </a:ln>
                        </wps:spPr>
                        <wps:txbx>
                          <w:txbxContent>
                            <w:p w14:paraId="56343F66" w14:textId="77777777" w:rsidR="00B202B9" w:rsidRDefault="00B202B9" w:rsidP="00A53A08">
                              <w:pPr>
                                <w:spacing w:line="256" w:lineRule="auto"/>
                              </w:pPr>
                              <w:r>
                                <w:rPr>
                                  <w:rFonts w:ascii="Calibri" w:eastAsia="Calibri" w:hAnsi="Calibri" w:cs="Calibri"/>
                                  <w:sz w:val="16"/>
                                </w:rPr>
                                <w:t xml:space="preserve">będący podmiotem </w:t>
                              </w:r>
                            </w:p>
                          </w:txbxContent>
                        </wps:txbx>
                        <wps:bodyPr vert="horz" lIns="0" tIns="0" rIns="0" bIns="0" rtlCol="0">
                          <a:noAutofit/>
                        </wps:bodyPr>
                      </wps:wsp>
                      <wps:wsp>
                        <wps:cNvPr id="14" name="Rectangle 1866"/>
                        <wps:cNvSpPr/>
                        <wps:spPr>
                          <a:xfrm>
                            <a:off x="2384527" y="618617"/>
                            <a:ext cx="966786" cy="138323"/>
                          </a:xfrm>
                          <a:prstGeom prst="rect">
                            <a:avLst/>
                          </a:prstGeom>
                          <a:ln>
                            <a:noFill/>
                          </a:ln>
                        </wps:spPr>
                        <wps:txbx>
                          <w:txbxContent>
                            <w:p w14:paraId="2D71182D" w14:textId="77777777" w:rsidR="00B202B9" w:rsidRDefault="00B202B9" w:rsidP="00A53A08">
                              <w:pPr>
                                <w:spacing w:line="256" w:lineRule="auto"/>
                              </w:pPr>
                              <w:r>
                                <w:rPr>
                                  <w:rFonts w:ascii="Calibri" w:eastAsia="Calibri" w:hAnsi="Calibri" w:cs="Calibri"/>
                                  <w:sz w:val="16"/>
                                </w:rPr>
                                <w:t xml:space="preserve">uprawnionym do </w:t>
                              </w:r>
                            </w:p>
                          </w:txbxContent>
                        </wps:txbx>
                        <wps:bodyPr vert="horz" lIns="0" tIns="0" rIns="0" bIns="0" rtlCol="0">
                          <a:noAutofit/>
                        </wps:bodyPr>
                      </wps:wsp>
                      <wps:wsp>
                        <wps:cNvPr id="15" name="Rectangle 1867"/>
                        <wps:cNvSpPr/>
                        <wps:spPr>
                          <a:xfrm>
                            <a:off x="2539975" y="729869"/>
                            <a:ext cx="583956" cy="138323"/>
                          </a:xfrm>
                          <a:prstGeom prst="rect">
                            <a:avLst/>
                          </a:prstGeom>
                          <a:ln>
                            <a:noFill/>
                          </a:ln>
                        </wps:spPr>
                        <wps:txbx>
                          <w:txbxContent>
                            <w:p w14:paraId="66B9544E" w14:textId="77777777" w:rsidR="00B202B9" w:rsidRDefault="00B202B9" w:rsidP="00A53A08">
                              <w:pPr>
                                <w:spacing w:line="256" w:lineRule="auto"/>
                              </w:pPr>
                              <w:r>
                                <w:rPr>
                                  <w:rFonts w:ascii="Calibri" w:eastAsia="Calibri" w:hAnsi="Calibri" w:cs="Calibri"/>
                                  <w:sz w:val="16"/>
                                </w:rPr>
                                <w:t xml:space="preserve">udziału w  </w:t>
                              </w:r>
                            </w:p>
                          </w:txbxContent>
                        </wps:txbx>
                        <wps:bodyPr vert="horz" lIns="0" tIns="0" rIns="0" bIns="0" rtlCol="0">
                          <a:noAutofit/>
                        </wps:bodyPr>
                      </wps:wsp>
                      <wps:wsp>
                        <wps:cNvPr id="16" name="Rectangle 1868"/>
                        <wps:cNvSpPr/>
                        <wps:spPr>
                          <a:xfrm>
                            <a:off x="2521687" y="842645"/>
                            <a:ext cx="572276" cy="138323"/>
                          </a:xfrm>
                          <a:prstGeom prst="rect">
                            <a:avLst/>
                          </a:prstGeom>
                          <a:ln>
                            <a:noFill/>
                          </a:ln>
                        </wps:spPr>
                        <wps:txbx>
                          <w:txbxContent>
                            <w:p w14:paraId="6EE42BFE" w14:textId="77777777" w:rsidR="00B202B9" w:rsidRDefault="00B202B9" w:rsidP="00A53A08">
                              <w:pPr>
                                <w:spacing w:line="256" w:lineRule="auto"/>
                              </w:pPr>
                              <w:r>
                                <w:rPr>
                                  <w:rFonts w:ascii="Calibri" w:eastAsia="Calibri" w:hAnsi="Calibri" w:cs="Calibri"/>
                                  <w:sz w:val="16"/>
                                </w:rPr>
                                <w:t>konkursie)</w:t>
                              </w:r>
                            </w:p>
                          </w:txbxContent>
                        </wps:txbx>
                        <wps:bodyPr vert="horz" lIns="0" tIns="0" rIns="0" bIns="0" rtlCol="0">
                          <a:noAutofit/>
                        </wps:bodyPr>
                      </wps:wsp>
                      <wps:wsp>
                        <wps:cNvPr id="17" name="Shape 35168"/>
                        <wps:cNvSpPr/>
                        <wps:spPr>
                          <a:xfrm>
                            <a:off x="3539973" y="651891"/>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8" name="Shape 35169"/>
                        <wps:cNvSpPr/>
                        <wps:spPr>
                          <a:xfrm>
                            <a:off x="3539973" y="402082"/>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9" name="Shape 1872"/>
                        <wps:cNvSpPr/>
                        <wps:spPr>
                          <a:xfrm>
                            <a:off x="4253205"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20" name="Rectangle 1873"/>
                        <wps:cNvSpPr/>
                        <wps:spPr>
                          <a:xfrm>
                            <a:off x="4609313" y="562229"/>
                            <a:ext cx="677253" cy="138323"/>
                          </a:xfrm>
                          <a:prstGeom prst="rect">
                            <a:avLst/>
                          </a:prstGeom>
                          <a:ln>
                            <a:noFill/>
                          </a:ln>
                        </wps:spPr>
                        <wps:txbx>
                          <w:txbxContent>
                            <w:p w14:paraId="4278B28C" w14:textId="77777777" w:rsidR="00B202B9" w:rsidRDefault="00B202B9" w:rsidP="00A53A08">
                              <w:pPr>
                                <w:spacing w:line="256" w:lineRule="auto"/>
                              </w:pPr>
                              <w:r>
                                <w:rPr>
                                  <w:rFonts w:ascii="Calibri" w:eastAsia="Calibri" w:hAnsi="Calibri" w:cs="Calibri"/>
                                  <w:sz w:val="16"/>
                                </w:rPr>
                                <w:t>partnerstwo</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705B2F" id="Group 29093" o:spid="_x0000_s1026" style="position:absolute;left:0;text-align:left;margin-left:0;margin-top:0;width:442.85pt;height:96.1pt;z-index:251666432" coordsize="54736,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">
                <v:shape id="Shape 1856" o:spid="_x0000_s1027" style="position:absolute;width:12204;height:12204;visibility:visible;mso-wrap-style:square;v-text-anchor:top" coordsize="1220445,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" path="m,610235c,273177,273215,,610248,v337020,,610197,273177,610197,610235c1220445,947293,947268,1220470,610248,1220470,273215,1220470,,947293,,610235xe" filled="f" strokecolor="#d7712b" strokeweight="1pt">
                  <v:stroke miterlimit="83231f" joinstyle="miter"/>
                  <v:path arrowok="t" textboxrect="0,0,1220445,1220470"/>
                </v:shape>
                <v:rect id="Rectangle 1857" o:spid="_x0000_s1028" style="position:absolute;left:3765;top:4505;width:651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60820ED" w14:textId="77777777" w:rsidR="00B202B9" w:rsidRDefault="00B202B9" w:rsidP="00A53A08">
                        <w:pPr>
                          <w:spacing w:line="256" w:lineRule="auto"/>
                        </w:pPr>
                        <w:r>
                          <w:rPr>
                            <w:rFonts w:ascii="Calibri" w:eastAsia="Calibri" w:hAnsi="Calibri" w:cs="Calibri"/>
                            <w:sz w:val="16"/>
                          </w:rPr>
                          <w:t xml:space="preserve">organizacja </w:t>
                        </w:r>
                      </w:p>
                    </w:txbxContent>
                  </v:textbox>
                </v:rect>
                <v:rect id="Rectangle 29034" o:spid="_x0000_s1029" style="position:absolute;left:4192;top:5633;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E41E9B" w14:textId="77777777" w:rsidR="00B202B9" w:rsidRDefault="00B202B9" w:rsidP="00A53A08">
                        <w:pPr>
                          <w:spacing w:line="256" w:lineRule="auto"/>
                        </w:pPr>
                        <w:r>
                          <w:rPr>
                            <w:rFonts w:ascii="Calibri" w:eastAsia="Calibri" w:hAnsi="Calibri" w:cs="Calibri"/>
                            <w:sz w:val="16"/>
                          </w:rPr>
                          <w:t>(</w:t>
                        </w:r>
                      </w:p>
                    </w:txbxContent>
                  </v:textbox>
                </v:rect>
                <v:rect id="Rectangle 29035" o:spid="_x0000_s1030" style="position:absolute;left:4497;top:5633;width:4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A76F97A" w14:textId="77777777" w:rsidR="00B202B9" w:rsidRDefault="00B202B9" w:rsidP="00A53A08">
                        <w:pPr>
                          <w:spacing w:line="256" w:lineRule="auto"/>
                        </w:pPr>
                        <w:r>
                          <w:rPr>
                            <w:rFonts w:ascii="Calibri" w:eastAsia="Calibri" w:hAnsi="Calibri" w:cs="Calibri"/>
                            <w:sz w:val="16"/>
                          </w:rPr>
                          <w:t xml:space="preserve">podmiot </w:t>
                        </w:r>
                      </w:p>
                    </w:txbxContent>
                  </v:textbox>
                </v:rect>
                <v:rect id="Rectangle 1859" o:spid="_x0000_s1031" style="position:absolute;left:3490;top:6746;width:695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14D76A4" w14:textId="77777777" w:rsidR="00B202B9" w:rsidRDefault="00B202B9" w:rsidP="00A53A08">
                        <w:pPr>
                          <w:spacing w:line="256" w:lineRule="auto"/>
                        </w:pPr>
                        <w:r>
                          <w:rPr>
                            <w:rFonts w:ascii="Calibri" w:eastAsia="Calibri" w:hAnsi="Calibri" w:cs="Calibri"/>
                            <w:sz w:val="16"/>
                          </w:rPr>
                          <w:t>uprawniony)</w:t>
                        </w:r>
                      </w:p>
                    </w:txbxContent>
                  </v:textbox>
                </v:rect>
                <v:shape id="Shape 1860" o:spid="_x0000_s1032" style="position:absolute;left:14134;top:3501;width:5202;height:5202;visibility:visible;mso-wrap-style:square;v-text-anchor:top" coordsize="520192,5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" path="m176784,l343281,r,176784l520192,176784r,166497l343281,343281r,176911l176784,520192r,-176911l,343281,,176784r176784,l176784,xe" fillcolor="#f4bfad" stroked="f" strokeweight="0">
                  <v:stroke miterlimit="83231f" joinstyle="miter"/>
                  <v:path arrowok="t" textboxrect="0,0,520192,520192"/>
                </v:shape>
                <v:shape id="Shape 1862" o:spid="_x0000_s1033" style="position:absolute;left:21265;width:12205;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63" o:spid="_x0000_s1034" style="position:absolute;left:23555;top:2833;width:1043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3CD49B3" w14:textId="77777777" w:rsidR="00B202B9" w:rsidRDefault="00B202B9" w:rsidP="00A53A08">
                        <w:pPr>
                          <w:spacing w:line="256" w:lineRule="auto"/>
                        </w:pPr>
                        <w:r>
                          <w:rPr>
                            <w:rFonts w:ascii="Calibri" w:eastAsia="Calibri" w:hAnsi="Calibri" w:cs="Calibri"/>
                            <w:sz w:val="16"/>
                          </w:rPr>
                          <w:t xml:space="preserve">podmiot publiczny </w:t>
                        </w:r>
                      </w:p>
                    </w:txbxContent>
                  </v:textbox>
                </v:rect>
                <v:rect id="Rectangle 1864" o:spid="_x0000_s1035" style="position:absolute;left:23753;top:3961;width:991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590FC84" w14:textId="77777777" w:rsidR="00B202B9" w:rsidRDefault="00B202B9" w:rsidP="00A53A08">
                        <w:pPr>
                          <w:spacing w:line="256" w:lineRule="auto"/>
                        </w:pPr>
                        <w:r>
                          <w:rPr>
                            <w:rFonts w:ascii="Calibri" w:eastAsia="Calibri" w:hAnsi="Calibri" w:cs="Calibri"/>
                            <w:sz w:val="16"/>
                          </w:rPr>
                          <w:t xml:space="preserve">lub prywatny (nie </w:t>
                        </w:r>
                      </w:p>
                    </w:txbxContent>
                  </v:textbox>
                </v:rect>
                <v:rect id="Rectangle 1865" o:spid="_x0000_s1036" style="position:absolute;left:23357;top:5073;width:1098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343F66" w14:textId="77777777" w:rsidR="00B202B9" w:rsidRDefault="00B202B9" w:rsidP="00A53A08">
                        <w:pPr>
                          <w:spacing w:line="256" w:lineRule="auto"/>
                        </w:pPr>
                        <w:r>
                          <w:rPr>
                            <w:rFonts w:ascii="Calibri" w:eastAsia="Calibri" w:hAnsi="Calibri" w:cs="Calibri"/>
                            <w:sz w:val="16"/>
                          </w:rPr>
                          <w:t xml:space="preserve">będący podmiotem </w:t>
                        </w:r>
                      </w:p>
                    </w:txbxContent>
                  </v:textbox>
                </v:rect>
                <v:rect id="Rectangle 1866" o:spid="_x0000_s1037" style="position:absolute;left:23845;top:6186;width:966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71182D" w14:textId="77777777" w:rsidR="00B202B9" w:rsidRDefault="00B202B9" w:rsidP="00A53A08">
                        <w:pPr>
                          <w:spacing w:line="256" w:lineRule="auto"/>
                        </w:pPr>
                        <w:r>
                          <w:rPr>
                            <w:rFonts w:ascii="Calibri" w:eastAsia="Calibri" w:hAnsi="Calibri" w:cs="Calibri"/>
                            <w:sz w:val="16"/>
                          </w:rPr>
                          <w:t xml:space="preserve">uprawnionym do </w:t>
                        </w:r>
                      </w:p>
                    </w:txbxContent>
                  </v:textbox>
                </v:rect>
                <v:rect id="Rectangle 1867" o:spid="_x0000_s1038" style="position:absolute;left:25399;top:7298;width:584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6B9544E" w14:textId="77777777" w:rsidR="00B202B9" w:rsidRDefault="00B202B9" w:rsidP="00A53A08">
                        <w:pPr>
                          <w:spacing w:line="256" w:lineRule="auto"/>
                        </w:pPr>
                        <w:r>
                          <w:rPr>
                            <w:rFonts w:ascii="Calibri" w:eastAsia="Calibri" w:hAnsi="Calibri" w:cs="Calibri"/>
                            <w:sz w:val="16"/>
                          </w:rPr>
                          <w:t xml:space="preserve">udziału w  </w:t>
                        </w:r>
                      </w:p>
                    </w:txbxContent>
                  </v:textbox>
                </v:rect>
                <v:rect id="Rectangle 1868" o:spid="_x0000_s1039" style="position:absolute;left:25216;top:8426;width:57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EE42BFE" w14:textId="77777777" w:rsidR="00B202B9" w:rsidRDefault="00B202B9" w:rsidP="00A53A08">
                        <w:pPr>
                          <w:spacing w:line="256" w:lineRule="auto"/>
                        </w:pPr>
                        <w:r>
                          <w:rPr>
                            <w:rFonts w:ascii="Calibri" w:eastAsia="Calibri" w:hAnsi="Calibri" w:cs="Calibri"/>
                            <w:sz w:val="16"/>
                          </w:rPr>
                          <w:t>konkursie)</w:t>
                        </w:r>
                      </w:p>
                    </w:txbxContent>
                  </v:textbox>
                </v:rect>
                <v:shape id="Shape 35168" o:spid="_x0000_s1040" style="position:absolute;left:35399;top:6518;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" path="m,l520319,r,166497l,166497,,e" fillcolor="#f4bfad" stroked="f" strokeweight="0">
                  <v:stroke miterlimit="83231f" joinstyle="miter"/>
                  <v:path arrowok="t" textboxrect="0,0,520319,166497"/>
                </v:shape>
                <v:shape id="Shape 35169" o:spid="_x0000_s1041" style="position:absolute;left:35399;top:4020;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" path="m,l520319,r,166497l,166497,,e" fillcolor="#f4bfad" stroked="f" strokeweight="0">
                  <v:stroke miterlimit="83231f" joinstyle="miter"/>
                  <v:path arrowok="t" textboxrect="0,0,520319,166497"/>
                </v:shape>
                <v:shape id="Shape 1872" o:spid="_x0000_s1042" style="position:absolute;left:42532;width:12204;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73" o:spid="_x0000_s1043" style="position:absolute;left:46093;top:5622;width:67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278B28C" w14:textId="77777777" w:rsidR="00B202B9" w:rsidRDefault="00B202B9" w:rsidP="00A53A08">
                        <w:pPr>
                          <w:spacing w:line="256" w:lineRule="auto"/>
                        </w:pPr>
                        <w:r>
                          <w:rPr>
                            <w:rFonts w:ascii="Calibri" w:eastAsia="Calibri" w:hAnsi="Calibri" w:cs="Calibri"/>
                            <w:sz w:val="16"/>
                          </w:rPr>
                          <w:t>partnerstwo</w:t>
                        </w:r>
                      </w:p>
                    </w:txbxContent>
                  </v:textbox>
                </v:rect>
                <w10:wrap type="topAndBottom"/>
              </v:group>
            </w:pict>
          </mc:Fallback>
        </mc:AlternateContent>
      </w:r>
    </w:p>
    <w:p w14:paraId="5AF5B2C2" w14:textId="6DF8B901" w:rsidR="005A0CE6" w:rsidRDefault="005A0CE6" w:rsidP="00A53A08">
      <w:pPr>
        <w:spacing w:line="360" w:lineRule="auto"/>
        <w:ind w:right="7"/>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 partnerstwo powinna przewidywać, że Partner</w:t>
      </w:r>
      <w:r w:rsidR="00A53A08">
        <w:rPr>
          <w:rFonts w:ascii="Times New Roman" w:eastAsia="Times New Roman" w:hAnsi="Times New Roman" w:cs="Times New Roman"/>
          <w:color w:val="000000"/>
          <w:sz w:val="24"/>
          <w:lang w:eastAsia="pl-PL"/>
        </w:rPr>
        <w:t>zy będą aktywnie uczestniczyć w </w:t>
      </w:r>
      <w:r w:rsidR="00AF267F">
        <w:rPr>
          <w:rFonts w:ascii="Times New Roman" w:eastAsia="Times New Roman" w:hAnsi="Times New Roman" w:cs="Times New Roman"/>
          <w:color w:val="000000"/>
          <w:sz w:val="24"/>
          <w:lang w:eastAsia="pl-PL"/>
        </w:rPr>
        <w:t>wykonywaniu</w:t>
      </w:r>
      <w:r w:rsidRPr="005A0CE6">
        <w:rPr>
          <w:rFonts w:ascii="Times New Roman" w:eastAsia="Times New Roman" w:hAnsi="Times New Roman" w:cs="Times New Roman"/>
          <w:color w:val="000000"/>
          <w:sz w:val="24"/>
          <w:lang w:eastAsia="pl-PL"/>
        </w:rPr>
        <w:t xml:space="preserve"> zadań przewidzianych </w:t>
      </w:r>
      <w:r w:rsidR="00AF267F">
        <w:rPr>
          <w:rFonts w:ascii="Times New Roman" w:eastAsia="Times New Roman" w:hAnsi="Times New Roman" w:cs="Times New Roman"/>
          <w:color w:val="000000"/>
          <w:sz w:val="24"/>
          <w:lang w:eastAsia="pl-PL"/>
        </w:rPr>
        <w:t xml:space="preserve">do realizacji </w:t>
      </w:r>
      <w:r w:rsidRPr="005A0CE6">
        <w:rPr>
          <w:rFonts w:ascii="Times New Roman" w:eastAsia="Times New Roman" w:hAnsi="Times New Roman" w:cs="Times New Roman"/>
          <w:color w:val="000000"/>
          <w:sz w:val="24"/>
          <w:lang w:eastAsia="pl-PL"/>
        </w:rPr>
        <w:t>w</w:t>
      </w:r>
      <w:r w:rsidR="00AF267F">
        <w:rPr>
          <w:rFonts w:ascii="Times New Roman" w:eastAsia="Times New Roman" w:hAnsi="Times New Roman" w:cs="Times New Roman"/>
          <w:color w:val="000000"/>
          <w:sz w:val="24"/>
          <w:lang w:eastAsia="pl-PL"/>
        </w:rPr>
        <w:t xml:space="preserve"> ofercie. Umowa określi prawa i </w:t>
      </w:r>
      <w:r w:rsidRPr="005A0CE6">
        <w:rPr>
          <w:rFonts w:ascii="Times New Roman" w:eastAsia="Times New Roman" w:hAnsi="Times New Roman" w:cs="Times New Roman"/>
          <w:color w:val="000000"/>
          <w:sz w:val="24"/>
          <w:lang w:eastAsia="pl-PL"/>
        </w:rPr>
        <w:t xml:space="preserve">obowiązki stron w związku z realizacją zadania publicznego zleconego przez Zleceniodawcę. Umowa musi być podpisana przez osoby uprawnione. </w:t>
      </w:r>
      <w:r w:rsidRPr="005A0CE6">
        <w:rPr>
          <w:rFonts w:ascii="Times New Roman" w:eastAsia="Times New Roman" w:hAnsi="Times New Roman" w:cs="Times New Roman"/>
          <w:b/>
          <w:color w:val="000000"/>
          <w:sz w:val="24"/>
          <w:lang w:eastAsia="pl-PL"/>
        </w:rPr>
        <w:t xml:space="preserve">Ramowy wzór umowy o partnerstwo stanowi załącznik nr 2 do Regulaminu. </w:t>
      </w:r>
    </w:p>
    <w:tbl>
      <w:tblPr>
        <w:tblStyle w:val="Tabela-Siatka"/>
        <w:tblW w:w="0" w:type="auto"/>
        <w:tblInd w:w="115" w:type="dxa"/>
        <w:tblLook w:val="04A0" w:firstRow="1" w:lastRow="0" w:firstColumn="1" w:lastColumn="0" w:noHBand="0" w:noVBand="1"/>
      </w:tblPr>
      <w:tblGrid>
        <w:gridCol w:w="8947"/>
      </w:tblGrid>
      <w:tr w:rsidR="00532EEC" w14:paraId="7A435266" w14:textId="77777777" w:rsidTr="00532EEC">
        <w:tc>
          <w:tcPr>
            <w:tcW w:w="9062" w:type="dxa"/>
          </w:tcPr>
          <w:p w14:paraId="35723AB7" w14:textId="4122A653" w:rsidR="00532EEC" w:rsidRDefault="00532EEC" w:rsidP="00532EEC">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532EEC" w14:paraId="045CC1F9" w14:textId="77777777" w:rsidTr="00532EEC">
        <w:tc>
          <w:tcPr>
            <w:tcW w:w="9062" w:type="dxa"/>
          </w:tcPr>
          <w:p w14:paraId="03BCFDAF" w14:textId="3C88A35B" w:rsidR="00532EEC" w:rsidRPr="00A53A08" w:rsidRDefault="00532EEC" w:rsidP="00A608B2">
            <w:pPr>
              <w:spacing w:line="360" w:lineRule="auto"/>
              <w:ind w:right="7"/>
              <w:jc w:val="both"/>
              <w:rPr>
                <w:rFonts w:ascii="Times New Roman" w:eastAsia="Times New Roman" w:hAnsi="Times New Roman" w:cs="Times New Roman"/>
                <w:b/>
                <w:color w:val="000000"/>
                <w:sz w:val="24"/>
                <w:lang w:eastAsia="pl-PL"/>
              </w:rPr>
            </w:pPr>
            <w:r w:rsidRPr="00A53A08">
              <w:rPr>
                <w:rFonts w:ascii="Times New Roman" w:eastAsia="Times New Roman" w:hAnsi="Times New Roman" w:cs="Times New Roman"/>
                <w:b/>
                <w:color w:val="000000"/>
                <w:sz w:val="24"/>
                <w:lang w:eastAsia="pl-PL"/>
              </w:rPr>
              <w:t>Niedozwolone są przepływy finansowe od Oferenta do Partnera. Ponadto partnerem nie może być podmiot uprawniony do samodzielnego występowania jako oferent.</w:t>
            </w:r>
          </w:p>
        </w:tc>
      </w:tr>
    </w:tbl>
    <w:p w14:paraId="74B073D3" w14:textId="3DD345F3" w:rsidR="005A0CE6" w:rsidRPr="005A0CE6" w:rsidRDefault="005A0CE6" w:rsidP="00863392">
      <w:pPr>
        <w:spacing w:line="360" w:lineRule="auto"/>
        <w:rPr>
          <w:rFonts w:ascii="Times New Roman" w:eastAsia="Times New Roman" w:hAnsi="Times New Roman" w:cs="Times New Roman"/>
          <w:color w:val="000000"/>
          <w:sz w:val="24"/>
          <w:lang w:eastAsia="pl-PL"/>
        </w:rPr>
      </w:pPr>
    </w:p>
    <w:p w14:paraId="0516DF36" w14:textId="2F239951"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10" w:name="_Toc92782129"/>
      <w:r w:rsidRPr="008953BE">
        <w:rPr>
          <w:rFonts w:ascii="Times New Roman" w:hAnsi="Times New Roman" w:cs="Times New Roman"/>
          <w:color w:val="ED7D31" w:themeColor="accent2"/>
        </w:rPr>
        <w:t>Oferta wspólna</w:t>
      </w:r>
      <w:bookmarkEnd w:id="10"/>
    </w:p>
    <w:p w14:paraId="6EA62F4C" w14:textId="192A7D15" w:rsidR="00863392"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Ofertę wspólną może złożyć kilka (co najmniej dwie</w:t>
      </w:r>
      <w:r w:rsidR="00863392">
        <w:rPr>
          <w:rFonts w:ascii="Times New Roman" w:eastAsia="Times New Roman" w:hAnsi="Times New Roman" w:cs="Times New Roman"/>
          <w:color w:val="000000"/>
          <w:sz w:val="24"/>
          <w:lang w:eastAsia="pl-PL"/>
        </w:rPr>
        <w:t>) organizacji pozarządowych lub </w:t>
      </w:r>
      <w:r w:rsidRPr="005A0CE6">
        <w:rPr>
          <w:rFonts w:ascii="Times New Roman" w:eastAsia="Times New Roman" w:hAnsi="Times New Roman" w:cs="Times New Roman"/>
          <w:color w:val="000000"/>
          <w:sz w:val="24"/>
          <w:lang w:eastAsia="pl-PL"/>
        </w:rPr>
        <w:t>podmiotów wymienionych w art. 3 ust. 3 ustawy o dział</w:t>
      </w:r>
      <w:r w:rsidR="00863392">
        <w:rPr>
          <w:rFonts w:ascii="Times New Roman" w:eastAsia="Times New Roman" w:hAnsi="Times New Roman" w:cs="Times New Roman"/>
          <w:color w:val="000000"/>
          <w:sz w:val="24"/>
          <w:lang w:eastAsia="pl-PL"/>
        </w:rPr>
        <w:t>alności pożytku publicznego i o </w:t>
      </w:r>
      <w:r w:rsidRPr="005A0CE6">
        <w:rPr>
          <w:rFonts w:ascii="Times New Roman" w:eastAsia="Times New Roman" w:hAnsi="Times New Roman" w:cs="Times New Roman"/>
          <w:color w:val="000000"/>
          <w:sz w:val="24"/>
          <w:lang w:eastAsia="pl-PL"/>
        </w:rPr>
        <w:t xml:space="preserve">wolontariacie. </w:t>
      </w:r>
    </w:p>
    <w:p w14:paraId="644A53B9" w14:textId="24C2AC67" w:rsidR="005A0CE6" w:rsidRPr="005A0CE6"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Oferta wspólna powinna zawierać dodatkowe informacje w sto</w:t>
      </w:r>
      <w:r w:rsidR="00863392">
        <w:rPr>
          <w:rFonts w:ascii="Times New Roman" w:eastAsia="Times New Roman" w:hAnsi="Times New Roman" w:cs="Times New Roman"/>
          <w:color w:val="000000"/>
          <w:sz w:val="24"/>
          <w:lang w:eastAsia="pl-PL"/>
        </w:rPr>
        <w:t>sunku do oferty składanej przez </w:t>
      </w:r>
      <w:r w:rsidRPr="005A0CE6">
        <w:rPr>
          <w:rFonts w:ascii="Times New Roman" w:eastAsia="Times New Roman" w:hAnsi="Times New Roman" w:cs="Times New Roman"/>
          <w:color w:val="000000"/>
          <w:sz w:val="24"/>
          <w:lang w:eastAsia="pl-PL"/>
        </w:rPr>
        <w:t xml:space="preserve">jeden podmiot, m.in. o sposobie reprezentacji podmiotów oraz o zadaniach planowanych do realizacji w ramach zadania publicznego, które wykonywać będą poszczególne organizacje lub podmioty składające ofertę wspólną.  </w:t>
      </w:r>
    </w:p>
    <w:p w14:paraId="299A08AC" w14:textId="77777777" w:rsidR="00A608B2" w:rsidRDefault="005A0CE6" w:rsidP="00863392">
      <w:pPr>
        <w:spacing w:after="0" w:line="360" w:lineRule="auto"/>
        <w:ind w:left="119" w:right="6" w:hanging="11"/>
        <w:contextualSpacing/>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oferty wspólnej powinna zawierać</w:t>
      </w:r>
      <w:r w:rsidRPr="005A0CE6">
        <w:rPr>
          <w:rFonts w:ascii="Times New Roman" w:eastAsia="Times New Roman" w:hAnsi="Times New Roman" w:cs="Times New Roman"/>
          <w:b/>
          <w:color w:val="000000"/>
          <w:sz w:val="24"/>
          <w:lang w:eastAsia="pl-PL"/>
        </w:rPr>
        <w:t>:</w:t>
      </w:r>
    </w:p>
    <w:p w14:paraId="241815F4" w14:textId="492F0649"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dane dotyczące oferty – priorytet, dat</w:t>
      </w:r>
      <w:r w:rsidR="008B2D90">
        <w:rPr>
          <w:rFonts w:ascii="Times New Roman" w:eastAsia="Times New Roman" w:hAnsi="Times New Roman" w:cs="Times New Roman"/>
          <w:color w:val="000000"/>
          <w:sz w:val="24"/>
          <w:lang w:eastAsia="pl-PL"/>
        </w:rPr>
        <w:t>ę</w:t>
      </w:r>
      <w:r w:rsidRPr="00A608B2">
        <w:rPr>
          <w:rFonts w:ascii="Times New Roman" w:eastAsia="Times New Roman" w:hAnsi="Times New Roman" w:cs="Times New Roman"/>
          <w:color w:val="000000"/>
          <w:sz w:val="24"/>
          <w:lang w:eastAsia="pl-PL"/>
        </w:rPr>
        <w:t xml:space="preserve"> realizacji; </w:t>
      </w:r>
    </w:p>
    <w:p w14:paraId="54974113" w14:textId="35EC53A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dane współoferentów – dane teleadresowe, numery KRS, Regon, reprezentacja; </w:t>
      </w:r>
    </w:p>
    <w:p w14:paraId="25A32F9F" w14:textId="4906536A"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lastRenderedPageBreak/>
        <w:t>opis współpracy – wspólne cele Oferentów, planowane rezultaty, opis działań, postanowienia finansowe (budżet określający po</w:t>
      </w:r>
      <w:r w:rsidR="003F13AE">
        <w:rPr>
          <w:rFonts w:ascii="Times New Roman" w:eastAsia="Times New Roman" w:hAnsi="Times New Roman" w:cs="Times New Roman"/>
          <w:color w:val="000000"/>
          <w:sz w:val="24"/>
          <w:lang w:eastAsia="pl-PL"/>
        </w:rPr>
        <w:t>dział środków przypadających na </w:t>
      </w:r>
      <w:r w:rsidRPr="00A608B2">
        <w:rPr>
          <w:rFonts w:ascii="Times New Roman" w:eastAsia="Times New Roman" w:hAnsi="Times New Roman" w:cs="Times New Roman"/>
          <w:color w:val="000000"/>
          <w:sz w:val="24"/>
          <w:lang w:eastAsia="pl-PL"/>
        </w:rPr>
        <w:t xml:space="preserve">Oferenta);  </w:t>
      </w:r>
    </w:p>
    <w:p w14:paraId="62EF3DEF" w14:textId="7777777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sposób zarządzania projektem, przepływ informacji, sprawozdawczość; </w:t>
      </w:r>
    </w:p>
    <w:p w14:paraId="6A8E430C" w14:textId="77777777" w:rsidR="00863392" w:rsidRDefault="005A0CE6" w:rsidP="00A2468B">
      <w:pPr>
        <w:pStyle w:val="Akapitzlist"/>
        <w:numPr>
          <w:ilvl w:val="0"/>
          <w:numId w:val="19"/>
        </w:numPr>
        <w:spacing w:line="360" w:lineRule="auto"/>
        <w:ind w:right="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zasady odpowiedzialności. </w:t>
      </w:r>
    </w:p>
    <w:p w14:paraId="10551893" w14:textId="128A9BF8" w:rsidR="008953BE" w:rsidRPr="00863392" w:rsidRDefault="005A0CE6" w:rsidP="00863392">
      <w:pPr>
        <w:spacing w:line="360" w:lineRule="auto"/>
        <w:ind w:left="523" w:right="6"/>
        <w:jc w:val="both"/>
        <w:rPr>
          <w:rFonts w:ascii="Times New Roman" w:eastAsia="Times New Roman" w:hAnsi="Times New Roman" w:cs="Times New Roman"/>
          <w:color w:val="000000"/>
          <w:sz w:val="24"/>
          <w:lang w:eastAsia="pl-PL"/>
        </w:rPr>
      </w:pPr>
      <w:r w:rsidRPr="005A0CE6">
        <w:rPr>
          <w:noProof/>
          <w:lang w:eastAsia="pl-PL"/>
        </w:rPr>
        <mc:AlternateContent>
          <mc:Choice Requires="wpg">
            <w:drawing>
              <wp:anchor distT="0" distB="0" distL="114300" distR="114300" simplePos="0" relativeHeight="251662336" behindDoc="0" locked="0" layoutInCell="1" allowOverlap="1" wp14:anchorId="38522BB5" wp14:editId="60AADFD3">
                <wp:simplePos x="0" y="0"/>
                <wp:positionH relativeFrom="column">
                  <wp:posOffset>208915</wp:posOffset>
                </wp:positionH>
                <wp:positionV relativeFrom="paragraph">
                  <wp:posOffset>186</wp:posOffset>
                </wp:positionV>
                <wp:extent cx="5478145" cy="1221105"/>
                <wp:effectExtent l="0" t="0" r="27305" b="17145"/>
                <wp:wrapTopAndBottom/>
                <wp:docPr id="28817" name="Group 28817"/>
                <wp:cNvGraphicFramePr/>
                <a:graphic xmlns:a="http://schemas.openxmlformats.org/drawingml/2006/main">
                  <a:graphicData uri="http://schemas.microsoft.com/office/word/2010/wordprocessingGroup">
                    <wpg:wgp>
                      <wpg:cNvGrpSpPr/>
                      <wpg:grpSpPr>
                        <a:xfrm>
                          <a:off x="0" y="0"/>
                          <a:ext cx="5478145" cy="1221105"/>
                          <a:chOff x="0" y="0"/>
                          <a:chExt cx="5478361" cy="1221486"/>
                        </a:xfrm>
                      </wpg:grpSpPr>
                      <wps:wsp>
                        <wps:cNvPr id="1966" name="Shape 1966"/>
                        <wps:cNvSpPr/>
                        <wps:spPr>
                          <a:xfrm>
                            <a:off x="0" y="0"/>
                            <a:ext cx="1221575" cy="1221486"/>
                          </a:xfrm>
                          <a:custGeom>
                            <a:avLst/>
                            <a:gdLst/>
                            <a:ahLst/>
                            <a:cxnLst/>
                            <a:rect l="0" t="0" r="0" b="0"/>
                            <a:pathLst>
                              <a:path w="1221575" h="1221486">
                                <a:moveTo>
                                  <a:pt x="0" y="610743"/>
                                </a:moveTo>
                                <a:cubicBezTo>
                                  <a:pt x="0" y="273431"/>
                                  <a:pt x="273444" y="0"/>
                                  <a:pt x="610756" y="0"/>
                                </a:cubicBezTo>
                                <a:cubicBezTo>
                                  <a:pt x="948017" y="0"/>
                                  <a:pt x="1221575" y="273431"/>
                                  <a:pt x="1221575" y="610743"/>
                                </a:cubicBezTo>
                                <a:cubicBezTo>
                                  <a:pt x="1221575" y="948055"/>
                                  <a:pt x="948017" y="1221486"/>
                                  <a:pt x="610756" y="1221486"/>
                                </a:cubicBezTo>
                                <a:cubicBezTo>
                                  <a:pt x="273444" y="1221486"/>
                                  <a:pt x="0" y="948055"/>
                                  <a:pt x="0" y="610743"/>
                                </a:cubicBezTo>
                                <a:close/>
                              </a:path>
                            </a:pathLst>
                          </a:custGeom>
                          <a:noFill/>
                          <a:ln w="12700" cap="flat" cmpd="sng" algn="ctr">
                            <a:solidFill>
                              <a:srgbClr val="D7712B"/>
                            </a:solidFill>
                            <a:prstDash val="solid"/>
                            <a:miter lim="127000"/>
                          </a:ln>
                          <a:effectLst/>
                        </wps:spPr>
                        <wps:bodyPr/>
                      </wps:wsp>
                      <wps:wsp>
                        <wps:cNvPr id="1967" name="Rectangle 1967"/>
                        <wps:cNvSpPr/>
                        <wps:spPr>
                          <a:xfrm>
                            <a:off x="262826" y="372491"/>
                            <a:ext cx="969881" cy="206453"/>
                          </a:xfrm>
                          <a:prstGeom prst="rect">
                            <a:avLst/>
                          </a:prstGeom>
                          <a:ln>
                            <a:noFill/>
                          </a:ln>
                        </wps:spPr>
                        <wps:txbx>
                          <w:txbxContent>
                            <w:p w14:paraId="75C54763" w14:textId="77777777" w:rsidR="00B202B9" w:rsidRDefault="00B202B9" w:rsidP="005A0CE6">
                              <w:r>
                                <w:rPr>
                                  <w:rFonts w:ascii="Calibri" w:eastAsia="Calibri" w:hAnsi="Calibri" w:cs="Calibri"/>
                                </w:rPr>
                                <w:t xml:space="preserve">organizacja </w:t>
                              </w:r>
                            </w:p>
                          </w:txbxContent>
                        </wps:txbx>
                        <wps:bodyPr horzOverflow="overflow" vert="horz" lIns="0" tIns="0" rIns="0" bIns="0" rtlCol="0">
                          <a:noAutofit/>
                        </wps:bodyPr>
                      </wps:wsp>
                      <wps:wsp>
                        <wps:cNvPr id="28660" name="Rectangle 28660"/>
                        <wps:cNvSpPr/>
                        <wps:spPr>
                          <a:xfrm>
                            <a:off x="322262" y="540131"/>
                            <a:ext cx="61416" cy="206453"/>
                          </a:xfrm>
                          <a:prstGeom prst="rect">
                            <a:avLst/>
                          </a:prstGeom>
                          <a:ln>
                            <a:noFill/>
                          </a:ln>
                        </wps:spPr>
                        <wps:txbx>
                          <w:txbxContent>
                            <w:p w14:paraId="294CE283" w14:textId="77777777" w:rsidR="00B202B9" w:rsidRDefault="00B202B9" w:rsidP="005A0CE6">
                              <w:r>
                                <w:rPr>
                                  <w:rFonts w:ascii="Calibri" w:eastAsia="Calibri" w:hAnsi="Calibri" w:cs="Calibri"/>
                                </w:rPr>
                                <w:t>(</w:t>
                              </w:r>
                            </w:p>
                          </w:txbxContent>
                        </wps:txbx>
                        <wps:bodyPr horzOverflow="overflow" vert="horz" lIns="0" tIns="0" rIns="0" bIns="0" rtlCol="0">
                          <a:noAutofit/>
                        </wps:bodyPr>
                      </wps:wsp>
                      <wps:wsp>
                        <wps:cNvPr id="28661" name="Rectangle 28661"/>
                        <wps:cNvSpPr/>
                        <wps:spPr>
                          <a:xfrm>
                            <a:off x="368440" y="540131"/>
                            <a:ext cx="751785" cy="206453"/>
                          </a:xfrm>
                          <a:prstGeom prst="rect">
                            <a:avLst/>
                          </a:prstGeom>
                          <a:ln>
                            <a:noFill/>
                          </a:ln>
                        </wps:spPr>
                        <wps:txbx>
                          <w:txbxContent>
                            <w:p w14:paraId="13AEADCE" w14:textId="77777777" w:rsidR="00B202B9" w:rsidRDefault="00B202B9" w:rsidP="005A0CE6">
                              <w:r>
                                <w:rPr>
                                  <w:rFonts w:ascii="Calibri" w:eastAsia="Calibri" w:hAnsi="Calibri" w:cs="Calibri"/>
                                </w:rPr>
                                <w:t xml:space="preserve">podmiot </w:t>
                              </w:r>
                            </w:p>
                          </w:txbxContent>
                        </wps:txbx>
                        <wps:bodyPr horzOverflow="overflow" vert="horz" lIns="0" tIns="0" rIns="0" bIns="0" rtlCol="0">
                          <a:noAutofit/>
                        </wps:bodyPr>
                      </wps:wsp>
                      <wps:wsp>
                        <wps:cNvPr id="1969" name="Rectangle 1969"/>
                        <wps:cNvSpPr/>
                        <wps:spPr>
                          <a:xfrm>
                            <a:off x="220154" y="707771"/>
                            <a:ext cx="1038391" cy="206453"/>
                          </a:xfrm>
                          <a:prstGeom prst="rect">
                            <a:avLst/>
                          </a:prstGeom>
                          <a:ln>
                            <a:noFill/>
                          </a:ln>
                        </wps:spPr>
                        <wps:txbx>
                          <w:txbxContent>
                            <w:p w14:paraId="6DC295E1" w14:textId="77777777" w:rsidR="00B202B9" w:rsidRDefault="00B202B9" w:rsidP="005A0CE6">
                              <w:r>
                                <w:rPr>
                                  <w:rFonts w:ascii="Calibri" w:eastAsia="Calibri" w:hAnsi="Calibri" w:cs="Calibri"/>
                                </w:rPr>
                                <w:t>uprawniony)</w:t>
                              </w:r>
                            </w:p>
                          </w:txbxContent>
                        </wps:txbx>
                        <wps:bodyPr horzOverflow="overflow" vert="horz" lIns="0" tIns="0" rIns="0" bIns="0" rtlCol="0">
                          <a:noAutofit/>
                        </wps:bodyPr>
                      </wps:wsp>
                      <wps:wsp>
                        <wps:cNvPr id="1970" name="Shape 1970"/>
                        <wps:cNvSpPr/>
                        <wps:spPr>
                          <a:xfrm>
                            <a:off x="1414615" y="350393"/>
                            <a:ext cx="520700" cy="520700"/>
                          </a:xfrm>
                          <a:custGeom>
                            <a:avLst/>
                            <a:gdLst/>
                            <a:ahLst/>
                            <a:cxnLst/>
                            <a:rect l="0" t="0" r="0" b="0"/>
                            <a:pathLst>
                              <a:path w="520700" h="520700">
                                <a:moveTo>
                                  <a:pt x="177038" y="0"/>
                                </a:moveTo>
                                <a:lnTo>
                                  <a:pt x="343662" y="0"/>
                                </a:lnTo>
                                <a:lnTo>
                                  <a:pt x="343662" y="177038"/>
                                </a:lnTo>
                                <a:lnTo>
                                  <a:pt x="520700" y="177038"/>
                                </a:lnTo>
                                <a:lnTo>
                                  <a:pt x="520700" y="343662"/>
                                </a:lnTo>
                                <a:lnTo>
                                  <a:pt x="343662" y="343662"/>
                                </a:lnTo>
                                <a:lnTo>
                                  <a:pt x="343662" y="520700"/>
                                </a:lnTo>
                                <a:lnTo>
                                  <a:pt x="177038" y="520700"/>
                                </a:lnTo>
                                <a:lnTo>
                                  <a:pt x="177038" y="343662"/>
                                </a:lnTo>
                                <a:lnTo>
                                  <a:pt x="0" y="343662"/>
                                </a:lnTo>
                                <a:lnTo>
                                  <a:pt x="0" y="177038"/>
                                </a:lnTo>
                                <a:lnTo>
                                  <a:pt x="177038" y="177038"/>
                                </a:lnTo>
                                <a:lnTo>
                                  <a:pt x="177038" y="0"/>
                                </a:lnTo>
                                <a:close/>
                              </a:path>
                            </a:pathLst>
                          </a:custGeom>
                          <a:solidFill>
                            <a:srgbClr val="F4BFAD"/>
                          </a:solidFill>
                          <a:ln w="0" cap="flat">
                            <a:noFill/>
                            <a:miter lim="127000"/>
                          </a:ln>
                          <a:effectLst/>
                        </wps:spPr>
                        <wps:bodyPr/>
                      </wps:wsp>
                      <wps:wsp>
                        <wps:cNvPr id="1972" name="Shape 1972"/>
                        <wps:cNvSpPr/>
                        <wps:spPr>
                          <a:xfrm>
                            <a:off x="2128355" y="0"/>
                            <a:ext cx="1221613" cy="1221486"/>
                          </a:xfrm>
                          <a:custGeom>
                            <a:avLst/>
                            <a:gdLst/>
                            <a:ahLst/>
                            <a:cxnLst/>
                            <a:rect l="0" t="0" r="0" b="0"/>
                            <a:pathLst>
                              <a:path w="1221613" h="1221486">
                                <a:moveTo>
                                  <a:pt x="0" y="610743"/>
                                </a:moveTo>
                                <a:cubicBezTo>
                                  <a:pt x="0" y="273431"/>
                                  <a:pt x="273431" y="0"/>
                                  <a:pt x="610870" y="0"/>
                                </a:cubicBezTo>
                                <a:cubicBezTo>
                                  <a:pt x="948182" y="0"/>
                                  <a:pt x="1221613" y="273431"/>
                                  <a:pt x="1221613" y="610743"/>
                                </a:cubicBezTo>
                                <a:cubicBezTo>
                                  <a:pt x="1221613" y="948055"/>
                                  <a:pt x="948182" y="1221486"/>
                                  <a:pt x="610870" y="1221486"/>
                                </a:cubicBezTo>
                                <a:cubicBezTo>
                                  <a:pt x="273431" y="1221486"/>
                                  <a:pt x="0" y="948055"/>
                                  <a:pt x="0" y="610743"/>
                                </a:cubicBezTo>
                                <a:close/>
                              </a:path>
                            </a:pathLst>
                          </a:custGeom>
                          <a:noFill/>
                          <a:ln w="12700" cap="flat" cmpd="sng" algn="ctr">
                            <a:solidFill>
                              <a:srgbClr val="D7712B"/>
                            </a:solidFill>
                            <a:prstDash val="solid"/>
                            <a:miter lim="127000"/>
                          </a:ln>
                          <a:effectLst/>
                        </wps:spPr>
                        <wps:bodyPr/>
                      </wps:wsp>
                      <wps:wsp>
                        <wps:cNvPr id="1973" name="Rectangle 1973"/>
                        <wps:cNvSpPr/>
                        <wps:spPr>
                          <a:xfrm>
                            <a:off x="2391499" y="372491"/>
                            <a:ext cx="969881" cy="206453"/>
                          </a:xfrm>
                          <a:prstGeom prst="rect">
                            <a:avLst/>
                          </a:prstGeom>
                          <a:ln>
                            <a:noFill/>
                          </a:ln>
                        </wps:spPr>
                        <wps:txbx>
                          <w:txbxContent>
                            <w:p w14:paraId="69B41789" w14:textId="77777777" w:rsidR="00B202B9" w:rsidRDefault="00B202B9" w:rsidP="005A0CE6">
                              <w:r>
                                <w:rPr>
                                  <w:rFonts w:ascii="Calibri" w:eastAsia="Calibri" w:hAnsi="Calibri" w:cs="Calibri"/>
                                </w:rPr>
                                <w:t xml:space="preserve">organizacja </w:t>
                              </w:r>
                            </w:p>
                          </w:txbxContent>
                        </wps:txbx>
                        <wps:bodyPr horzOverflow="overflow" vert="horz" lIns="0" tIns="0" rIns="0" bIns="0" rtlCol="0">
                          <a:noAutofit/>
                        </wps:bodyPr>
                      </wps:wsp>
                      <wps:wsp>
                        <wps:cNvPr id="28662" name="Rectangle 28662"/>
                        <wps:cNvSpPr/>
                        <wps:spPr>
                          <a:xfrm>
                            <a:off x="2450935" y="540131"/>
                            <a:ext cx="61416" cy="206453"/>
                          </a:xfrm>
                          <a:prstGeom prst="rect">
                            <a:avLst/>
                          </a:prstGeom>
                          <a:ln>
                            <a:noFill/>
                          </a:ln>
                        </wps:spPr>
                        <wps:txbx>
                          <w:txbxContent>
                            <w:p w14:paraId="0B866ABF" w14:textId="77777777" w:rsidR="00B202B9" w:rsidRDefault="00B202B9" w:rsidP="005A0CE6">
                              <w:r>
                                <w:rPr>
                                  <w:rFonts w:ascii="Calibri" w:eastAsia="Calibri" w:hAnsi="Calibri" w:cs="Calibri"/>
                                </w:rPr>
                                <w:t>(</w:t>
                              </w:r>
                            </w:p>
                          </w:txbxContent>
                        </wps:txbx>
                        <wps:bodyPr horzOverflow="overflow" vert="horz" lIns="0" tIns="0" rIns="0" bIns="0" rtlCol="0">
                          <a:noAutofit/>
                        </wps:bodyPr>
                      </wps:wsp>
                      <wps:wsp>
                        <wps:cNvPr id="28663" name="Rectangle 28663"/>
                        <wps:cNvSpPr/>
                        <wps:spPr>
                          <a:xfrm>
                            <a:off x="2497112" y="540131"/>
                            <a:ext cx="752190" cy="206453"/>
                          </a:xfrm>
                          <a:prstGeom prst="rect">
                            <a:avLst/>
                          </a:prstGeom>
                          <a:ln>
                            <a:noFill/>
                          </a:ln>
                        </wps:spPr>
                        <wps:txbx>
                          <w:txbxContent>
                            <w:p w14:paraId="7AE2CB8C" w14:textId="77777777" w:rsidR="00B202B9" w:rsidRDefault="00B202B9" w:rsidP="005A0CE6">
                              <w:r>
                                <w:rPr>
                                  <w:rFonts w:ascii="Calibri" w:eastAsia="Calibri" w:hAnsi="Calibri" w:cs="Calibri"/>
                                </w:rPr>
                                <w:t xml:space="preserve">podmiot </w:t>
                              </w:r>
                            </w:p>
                          </w:txbxContent>
                        </wps:txbx>
                        <wps:bodyPr horzOverflow="overflow" vert="horz" lIns="0" tIns="0" rIns="0" bIns="0" rtlCol="0">
                          <a:noAutofit/>
                        </wps:bodyPr>
                      </wps:wsp>
                      <wps:wsp>
                        <wps:cNvPr id="1975" name="Rectangle 1975"/>
                        <wps:cNvSpPr/>
                        <wps:spPr>
                          <a:xfrm>
                            <a:off x="2348827" y="707771"/>
                            <a:ext cx="1038391" cy="206453"/>
                          </a:xfrm>
                          <a:prstGeom prst="rect">
                            <a:avLst/>
                          </a:prstGeom>
                          <a:ln>
                            <a:noFill/>
                          </a:ln>
                        </wps:spPr>
                        <wps:txbx>
                          <w:txbxContent>
                            <w:p w14:paraId="62A2693F" w14:textId="77777777" w:rsidR="00B202B9" w:rsidRDefault="00B202B9" w:rsidP="005A0CE6">
                              <w:r>
                                <w:rPr>
                                  <w:rFonts w:ascii="Calibri" w:eastAsia="Calibri" w:hAnsi="Calibri" w:cs="Calibri"/>
                                </w:rPr>
                                <w:t>uprawniony)</w:t>
                              </w:r>
                            </w:p>
                          </w:txbxContent>
                        </wps:txbx>
                        <wps:bodyPr horzOverflow="overflow" vert="horz" lIns="0" tIns="0" rIns="0" bIns="0" rtlCol="0">
                          <a:noAutofit/>
                        </wps:bodyPr>
                      </wps:wsp>
                      <wps:wsp>
                        <wps:cNvPr id="35170" name="Shape 35170"/>
                        <wps:cNvSpPr/>
                        <wps:spPr>
                          <a:xfrm>
                            <a:off x="3543008" y="652399"/>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35171" name="Shape 35171"/>
                        <wps:cNvSpPr/>
                        <wps:spPr>
                          <a:xfrm>
                            <a:off x="3543008" y="402463"/>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1979" name="Shape 1979"/>
                        <wps:cNvSpPr/>
                        <wps:spPr>
                          <a:xfrm>
                            <a:off x="4256748" y="0"/>
                            <a:ext cx="1221613" cy="1221486"/>
                          </a:xfrm>
                          <a:custGeom>
                            <a:avLst/>
                            <a:gdLst/>
                            <a:ahLst/>
                            <a:cxnLst/>
                            <a:rect l="0" t="0" r="0" b="0"/>
                            <a:pathLst>
                              <a:path w="1221613" h="1221486">
                                <a:moveTo>
                                  <a:pt x="0" y="610743"/>
                                </a:moveTo>
                                <a:cubicBezTo>
                                  <a:pt x="0" y="273431"/>
                                  <a:pt x="273558" y="0"/>
                                  <a:pt x="610870" y="0"/>
                                </a:cubicBezTo>
                                <a:cubicBezTo>
                                  <a:pt x="948182" y="0"/>
                                  <a:pt x="1221613" y="273431"/>
                                  <a:pt x="1221613" y="610743"/>
                                </a:cubicBezTo>
                                <a:cubicBezTo>
                                  <a:pt x="1221613" y="948055"/>
                                  <a:pt x="948182" y="1221486"/>
                                  <a:pt x="610870" y="1221486"/>
                                </a:cubicBezTo>
                                <a:cubicBezTo>
                                  <a:pt x="273558" y="1221486"/>
                                  <a:pt x="0" y="948055"/>
                                  <a:pt x="0" y="610743"/>
                                </a:cubicBezTo>
                                <a:close/>
                              </a:path>
                            </a:pathLst>
                          </a:custGeom>
                          <a:noFill/>
                          <a:ln w="12700" cap="flat" cmpd="sng" algn="ctr">
                            <a:solidFill>
                              <a:srgbClr val="D7712B"/>
                            </a:solidFill>
                            <a:prstDash val="solid"/>
                            <a:miter lim="127000"/>
                          </a:ln>
                          <a:effectLst/>
                        </wps:spPr>
                        <wps:bodyPr/>
                      </wps:wsp>
                      <wps:wsp>
                        <wps:cNvPr id="1980" name="Rectangle 1980"/>
                        <wps:cNvSpPr/>
                        <wps:spPr>
                          <a:xfrm>
                            <a:off x="4679023" y="456311"/>
                            <a:ext cx="548079" cy="206453"/>
                          </a:xfrm>
                          <a:prstGeom prst="rect">
                            <a:avLst/>
                          </a:prstGeom>
                          <a:ln>
                            <a:noFill/>
                          </a:ln>
                        </wps:spPr>
                        <wps:txbx>
                          <w:txbxContent>
                            <w:p w14:paraId="7172224D" w14:textId="77777777" w:rsidR="00B202B9" w:rsidRDefault="00B202B9" w:rsidP="005A0CE6">
                              <w:r>
                                <w:rPr>
                                  <w:rFonts w:ascii="Calibri" w:eastAsia="Calibri" w:hAnsi="Calibri" w:cs="Calibri"/>
                                </w:rPr>
                                <w:t xml:space="preserve">oferta </w:t>
                              </w:r>
                            </w:p>
                          </w:txbxContent>
                        </wps:txbx>
                        <wps:bodyPr horzOverflow="overflow" vert="horz" lIns="0" tIns="0" rIns="0" bIns="0" rtlCol="0">
                          <a:noAutofit/>
                        </wps:bodyPr>
                      </wps:wsp>
                      <wps:wsp>
                        <wps:cNvPr id="1981" name="Rectangle 1981"/>
                        <wps:cNvSpPr/>
                        <wps:spPr>
                          <a:xfrm>
                            <a:off x="4610443" y="623951"/>
                            <a:ext cx="686518" cy="206453"/>
                          </a:xfrm>
                          <a:prstGeom prst="rect">
                            <a:avLst/>
                          </a:prstGeom>
                          <a:ln>
                            <a:noFill/>
                          </a:ln>
                        </wps:spPr>
                        <wps:txbx>
                          <w:txbxContent>
                            <w:p w14:paraId="479B6D46" w14:textId="77777777" w:rsidR="00B202B9" w:rsidRDefault="00B202B9" w:rsidP="005A0CE6">
                              <w:r>
                                <w:rPr>
                                  <w:rFonts w:ascii="Calibri" w:eastAsia="Calibri" w:hAnsi="Calibri" w:cs="Calibri"/>
                                </w:rPr>
                                <w:t>wspólna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522BB5" id="Group 28817" o:spid="_x0000_s1044" style="position:absolute;left:0;text-align:left;margin-left:16.45pt;margin-top:0;width:431.35pt;height:96.15pt;z-index:251662336" coordsize="54783,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">
                <v:shape id="Shape 1966" o:spid="_x0000_s1045" style="position:absolute;width:12215;height:12214;visibility:visible;mso-wrap-style:square;v-text-anchor:top" coordsize="1221575,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" path="m,610743c,273431,273444,,610756,v337261,,610819,273431,610819,610743c1221575,948055,948017,1221486,610756,1221486,273444,1221486,,948055,,610743xe" filled="f" strokecolor="#d7712b" strokeweight="1pt">
                  <v:stroke miterlimit="83231f" joinstyle="miter"/>
                  <v:path arrowok="t" textboxrect="0,0,1221575,1221486"/>
                </v:shape>
                <v:rect id="Rectangle 1967" o:spid="_x0000_s1046" style="position:absolute;left:2628;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75C54763" w14:textId="77777777" w:rsidR="00B202B9" w:rsidRDefault="00B202B9" w:rsidP="005A0CE6">
                        <w:r>
                          <w:rPr>
                            <w:rFonts w:ascii="Calibri" w:eastAsia="Calibri" w:hAnsi="Calibri" w:cs="Calibri"/>
                          </w:rPr>
                          <w:t xml:space="preserve">organizacja </w:t>
                        </w:r>
                      </w:p>
                    </w:txbxContent>
                  </v:textbox>
                </v:rect>
                <v:rect id="Rectangle 28660" o:spid="_x0000_s1047" style="position:absolute;left:3222;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" filled="f" stroked="f">
                  <v:textbox inset="0,0,0,0">
                    <w:txbxContent>
                      <w:p w14:paraId="294CE283" w14:textId="77777777" w:rsidR="00B202B9" w:rsidRDefault="00B202B9" w:rsidP="005A0CE6">
                        <w:r>
                          <w:rPr>
                            <w:rFonts w:ascii="Calibri" w:eastAsia="Calibri" w:hAnsi="Calibri" w:cs="Calibri"/>
                          </w:rPr>
                          <w:t>(</w:t>
                        </w:r>
                      </w:p>
                    </w:txbxContent>
                  </v:textbox>
                </v:rect>
                <v:rect id="Rectangle 28661" o:spid="_x0000_s1048" style="position:absolute;left:3684;top:5401;width:7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sI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SyyNJ3D9U68AnL1DwAA//8DAFBLAQItABQABgAIAAAAIQDb4fbL7gAAAIUBAAATAAAAAAAA&#10;AAAAAAAAAAAAAABbQ29udGVudF9UeXBlc10ueG1sUEsBAi0AFAAGAAgAAAAhAFr0LFu/AAAAFQEA&#10;AAsAAAAAAAAAAAAAAAAAHwEAAF9yZWxzLy5yZWxzUEsBAi0AFAAGAAgAAAAhACWJewjHAAAA3gAA&#10;AA8AAAAAAAAAAAAAAAAABwIAAGRycy9kb3ducmV2LnhtbFBLBQYAAAAAAwADALcAAAD7AgAAAAA=&#10;" filled="f" stroked="f">
                  <v:textbox inset="0,0,0,0">
                    <w:txbxContent>
                      <w:p w14:paraId="13AEADCE" w14:textId="77777777" w:rsidR="00B202B9" w:rsidRDefault="00B202B9" w:rsidP="005A0CE6">
                        <w:r>
                          <w:rPr>
                            <w:rFonts w:ascii="Calibri" w:eastAsia="Calibri" w:hAnsi="Calibri" w:cs="Calibri"/>
                          </w:rPr>
                          <w:t xml:space="preserve">podmiot </w:t>
                        </w:r>
                      </w:p>
                    </w:txbxContent>
                  </v:textbox>
                </v:rect>
                <v:rect id="Rectangle 1969" o:spid="_x0000_s1049" style="position:absolute;left:2201;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6DC295E1" w14:textId="77777777" w:rsidR="00B202B9" w:rsidRDefault="00B202B9" w:rsidP="005A0CE6">
                        <w:r>
                          <w:rPr>
                            <w:rFonts w:ascii="Calibri" w:eastAsia="Calibri" w:hAnsi="Calibri" w:cs="Calibri"/>
                          </w:rPr>
                          <w:t>uprawniony)</w:t>
                        </w:r>
                      </w:p>
                    </w:txbxContent>
                  </v:textbox>
                </v:rect>
                <v:shape id="Shape 1970" o:spid="_x0000_s1050" style="position:absolute;left:14146;top:3503;width:5207;height:5207;visibility:visible;mso-wrap-style:square;v-text-anchor:top" coordsize="5207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" path="m177038,l343662,r,177038l520700,177038r,166624l343662,343662r,177038l177038,520700r,-177038l,343662,,177038r177038,l177038,xe" fillcolor="#f4bfad" stroked="f" strokeweight="0">
                  <v:stroke miterlimit="83231f" joinstyle="miter"/>
                  <v:path arrowok="t" textboxrect="0,0,520700,520700"/>
                </v:shape>
                <v:shape id="Shape 1972" o:spid="_x0000_s1051" style="position:absolute;left:21283;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" path="m,610743c,273431,273431,,610870,v337312,,610743,273431,610743,610743c1221613,948055,948182,1221486,610870,1221486,273431,1221486,,948055,,610743xe" filled="f" strokecolor="#d7712b" strokeweight="1pt">
                  <v:stroke miterlimit="83231f" joinstyle="miter"/>
                  <v:path arrowok="t" textboxrect="0,0,1221613,1221486"/>
                </v:shape>
                <v:rect id="Rectangle 1973" o:spid="_x0000_s1052" style="position:absolute;left:23914;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14:paraId="69B41789" w14:textId="77777777" w:rsidR="00B202B9" w:rsidRDefault="00B202B9" w:rsidP="005A0CE6">
                        <w:r>
                          <w:rPr>
                            <w:rFonts w:ascii="Calibri" w:eastAsia="Calibri" w:hAnsi="Calibri" w:cs="Calibri"/>
                          </w:rPr>
                          <w:t xml:space="preserve">organizacja </w:t>
                        </w:r>
                      </w:p>
                    </w:txbxContent>
                  </v:textbox>
                </v:rect>
                <v:rect id="Rectangle 28662" o:spid="_x0000_s1053" style="position:absolute;left:24509;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okMfzdCVdALn8BAAD//wMAUEsBAi0AFAAGAAgAAAAhANvh9svuAAAAhQEAABMAAAAAAAAA&#10;AAAAAAAAAAAAAFtDb250ZW50X1R5cGVzXS54bWxQSwECLQAUAAYACAAAACEAWvQsW78AAAAVAQAA&#10;CwAAAAAAAAAAAAAAAAAfAQAAX3JlbHMvLnJlbHNQSwECLQAUAAYACAAAACEA1Vvlf8YAAADeAAAA&#10;DwAAAAAAAAAAAAAAAAAHAgAAZHJzL2Rvd25yZXYueG1sUEsFBgAAAAADAAMAtwAAAPoCAAAAAA==&#10;" filled="f" stroked="f">
                  <v:textbox inset="0,0,0,0">
                    <w:txbxContent>
                      <w:p w14:paraId="0B866ABF" w14:textId="77777777" w:rsidR="00B202B9" w:rsidRDefault="00B202B9" w:rsidP="005A0CE6">
                        <w:r>
                          <w:rPr>
                            <w:rFonts w:ascii="Calibri" w:eastAsia="Calibri" w:hAnsi="Calibri" w:cs="Calibri"/>
                          </w:rPr>
                          <w:t>(</w:t>
                        </w:r>
                      </w:p>
                    </w:txbxContent>
                  </v:textbox>
                </v:rect>
                <v:rect id="Rectangle 28663" o:spid="_x0000_s1054" style="position:absolute;left:24971;top:5401;width:75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0Dk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MEjieAiPO+EKyOkdAAD//wMAUEsBAi0AFAAGAAgAAAAhANvh9svuAAAAhQEAABMAAAAAAAAA&#10;AAAAAAAAAAAAAFtDb250ZW50X1R5cGVzXS54bWxQSwECLQAUAAYACAAAACEAWvQsW78AAAAVAQAA&#10;CwAAAAAAAAAAAAAAAAAfAQAAX3JlbHMvLnJlbHNQSwECLQAUAAYACAAAACEAuhdA5MYAAADeAAAA&#10;DwAAAAAAAAAAAAAAAAAHAgAAZHJzL2Rvd25yZXYueG1sUEsFBgAAAAADAAMAtwAAAPoCAAAAAA==&#10;" filled="f" stroked="f">
                  <v:textbox inset="0,0,0,0">
                    <w:txbxContent>
                      <w:p w14:paraId="7AE2CB8C" w14:textId="77777777" w:rsidR="00B202B9" w:rsidRDefault="00B202B9" w:rsidP="005A0CE6">
                        <w:r>
                          <w:rPr>
                            <w:rFonts w:ascii="Calibri" w:eastAsia="Calibri" w:hAnsi="Calibri" w:cs="Calibri"/>
                          </w:rPr>
                          <w:t xml:space="preserve">podmiot </w:t>
                        </w:r>
                      </w:p>
                    </w:txbxContent>
                  </v:textbox>
                </v:rect>
                <v:rect id="Rectangle 1975" o:spid="_x0000_s1055" style="position:absolute;left:23488;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" filled="f" stroked="f">
                  <v:textbox inset="0,0,0,0">
                    <w:txbxContent>
                      <w:p w14:paraId="62A2693F" w14:textId="77777777" w:rsidR="00B202B9" w:rsidRDefault="00B202B9" w:rsidP="005A0CE6">
                        <w:r>
                          <w:rPr>
                            <w:rFonts w:ascii="Calibri" w:eastAsia="Calibri" w:hAnsi="Calibri" w:cs="Calibri"/>
                          </w:rPr>
                          <w:t>uprawniony)</w:t>
                        </w:r>
                      </w:p>
                    </w:txbxContent>
                  </v:textbox>
                </v:rect>
                <v:shape id="Shape 35170" o:spid="_x0000_s1056" style="position:absolute;left:35430;top:6523;width:5207;height:1667;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" path="m,l520700,r,166624l,166624,,e" fillcolor="#f4bfad" stroked="f" strokeweight="0">
                  <v:stroke miterlimit="83231f" joinstyle="miter"/>
                  <v:path arrowok="t" textboxrect="0,0,520700,166624"/>
                </v:shape>
                <v:shape id="Shape 35171" o:spid="_x0000_s1057" style="position:absolute;left:35430;top:4024;width:5207;height:1666;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" path="m,l520700,r,166624l,166624,,e" fillcolor="#f4bfad" stroked="f" strokeweight="0">
                  <v:stroke miterlimit="83231f" joinstyle="miter"/>
                  <v:path arrowok="t" textboxrect="0,0,520700,166624"/>
                </v:shape>
                <v:shape id="Shape 1979" o:spid="_x0000_s1058" style="position:absolute;left:42567;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" path="m,610743c,273431,273558,,610870,v337312,,610743,273431,610743,610743c1221613,948055,948182,1221486,610870,1221486,273558,1221486,,948055,,610743xe" filled="f" strokecolor="#d7712b" strokeweight="1pt">
                  <v:stroke miterlimit="83231f" joinstyle="miter"/>
                  <v:path arrowok="t" textboxrect="0,0,1221613,1221486"/>
                </v:shape>
                <v:rect id="Rectangle 1980" o:spid="_x0000_s1059" style="position:absolute;left:46790;top:4563;width:548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" filled="f" stroked="f">
                  <v:textbox inset="0,0,0,0">
                    <w:txbxContent>
                      <w:p w14:paraId="7172224D" w14:textId="77777777" w:rsidR="00B202B9" w:rsidRDefault="00B202B9" w:rsidP="005A0CE6">
                        <w:r>
                          <w:rPr>
                            <w:rFonts w:ascii="Calibri" w:eastAsia="Calibri" w:hAnsi="Calibri" w:cs="Calibri"/>
                          </w:rPr>
                          <w:t xml:space="preserve">oferta </w:t>
                        </w:r>
                      </w:p>
                    </w:txbxContent>
                  </v:textbox>
                </v:rect>
                <v:rect id="Rectangle 1981" o:spid="_x0000_s1060" style="position:absolute;left:46104;top:6239;width:6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" filled="f" stroked="f">
                  <v:textbox inset="0,0,0,0">
                    <w:txbxContent>
                      <w:p w14:paraId="479B6D46" w14:textId="77777777" w:rsidR="00B202B9" w:rsidRDefault="00B202B9" w:rsidP="005A0CE6">
                        <w:r>
                          <w:rPr>
                            <w:rFonts w:ascii="Calibri" w:eastAsia="Calibri" w:hAnsi="Calibri" w:cs="Calibri"/>
                          </w:rPr>
                          <w:t>wspólna</w:t>
                        </w:r>
                      </w:p>
                    </w:txbxContent>
                  </v:textbox>
                </v:rect>
                <w10:wrap type="topAndBottom"/>
              </v:group>
            </w:pict>
          </mc:Fallback>
        </mc:AlternateContent>
      </w:r>
    </w:p>
    <w:p w14:paraId="47AFD774" w14:textId="26E8EE56" w:rsidR="00863392"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Zł</w:t>
      </w:r>
      <w:r w:rsidRPr="005A0CE6">
        <w:rPr>
          <w:rFonts w:ascii="Times New Roman" w:eastAsia="Times New Roman" w:hAnsi="Times New Roman" w:cs="Times New Roman"/>
          <w:color w:val="000000"/>
          <w:sz w:val="24"/>
          <w:lang w:eastAsia="pl-PL"/>
        </w:rPr>
        <w:t xml:space="preserve">ożenie oferty wspólnej wyklucza możliwość złożenia oferty indywidualnie przez organizację lub podmiot, który bierze udział w ofercie wspólnej. </w:t>
      </w:r>
    </w:p>
    <w:tbl>
      <w:tblPr>
        <w:tblStyle w:val="Tabela-Siatka"/>
        <w:tblW w:w="0" w:type="auto"/>
        <w:tblInd w:w="115" w:type="dxa"/>
        <w:tblLook w:val="04A0" w:firstRow="1" w:lastRow="0" w:firstColumn="1" w:lastColumn="0" w:noHBand="0" w:noVBand="1"/>
      </w:tblPr>
      <w:tblGrid>
        <w:gridCol w:w="8947"/>
      </w:tblGrid>
      <w:tr w:rsidR="00863392" w14:paraId="1C1E39C1" w14:textId="77777777" w:rsidTr="0015586A">
        <w:tc>
          <w:tcPr>
            <w:tcW w:w="9062" w:type="dxa"/>
          </w:tcPr>
          <w:p w14:paraId="578172CE"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15E1E608" w14:textId="77777777" w:rsidTr="0015586A">
        <w:tc>
          <w:tcPr>
            <w:tcW w:w="9062" w:type="dxa"/>
          </w:tcPr>
          <w:p w14:paraId="4E9A70B0" w14:textId="2E579019" w:rsidR="00863392" w:rsidRPr="00A53A08" w:rsidRDefault="00863392" w:rsidP="0015586A">
            <w:pPr>
              <w:spacing w:line="360" w:lineRule="auto"/>
              <w:ind w:right="7"/>
              <w:jc w:val="both"/>
              <w:rPr>
                <w:rFonts w:ascii="Times New Roman" w:eastAsia="Times New Roman" w:hAnsi="Times New Roman" w:cs="Times New Roman"/>
                <w:b/>
                <w:color w:val="000000"/>
                <w:sz w:val="24"/>
                <w:lang w:eastAsia="pl-PL"/>
              </w:rPr>
            </w:pPr>
            <w:r w:rsidRPr="00863392">
              <w:rPr>
                <w:rFonts w:ascii="Times New Roman" w:eastAsia="Times New Roman" w:hAnsi="Times New Roman" w:cs="Times New Roman"/>
                <w:b/>
                <w:color w:val="000000"/>
                <w:sz w:val="24"/>
                <w:lang w:eastAsia="pl-PL"/>
              </w:rPr>
              <w:t>Niedozwolone są przepływy finansowe między Oferentami realizującymi zadanie.</w:t>
            </w:r>
          </w:p>
        </w:tc>
      </w:tr>
      <w:tr w:rsidR="00863392" w14:paraId="52505A01" w14:textId="77777777" w:rsidTr="0015586A">
        <w:tc>
          <w:tcPr>
            <w:tcW w:w="9062" w:type="dxa"/>
          </w:tcPr>
          <w:p w14:paraId="5C9B7124" w14:textId="79C2F044" w:rsidR="00863392" w:rsidRPr="00863392" w:rsidRDefault="008F51CD" w:rsidP="0015586A">
            <w:pPr>
              <w:spacing w:line="360" w:lineRule="auto"/>
              <w:ind w:right="7"/>
              <w:jc w:val="both"/>
              <w:rPr>
                <w:rFonts w:ascii="Times New Roman" w:eastAsia="Times New Roman" w:hAnsi="Times New Roman" w:cs="Times New Roman"/>
                <w:b/>
                <w:color w:val="000000"/>
                <w:sz w:val="24"/>
                <w:lang w:eastAsia="pl-PL"/>
              </w:rPr>
            </w:pPr>
            <w:r w:rsidRPr="00EC191D">
              <w:rPr>
                <w:rFonts w:ascii="Times New Roman" w:eastAsia="Times New Roman" w:hAnsi="Times New Roman" w:cs="Times New Roman"/>
                <w:b/>
                <w:sz w:val="24"/>
                <w:lang w:eastAsia="pl-PL"/>
              </w:rPr>
              <w:t>Obowiązujące limity ofert dotyczą zarówno oferty wspólnej jak i indywidualnej. Tym samym z</w:t>
            </w:r>
            <w:r w:rsidR="00863392" w:rsidRPr="00EC191D">
              <w:rPr>
                <w:rFonts w:ascii="Times New Roman" w:eastAsia="Times New Roman" w:hAnsi="Times New Roman" w:cs="Times New Roman"/>
                <w:b/>
                <w:sz w:val="24"/>
                <w:lang w:eastAsia="pl-PL"/>
              </w:rPr>
              <w:t>łożenie oferty wspólnej wyklucza możliwość złożenia oferty indywidualnej</w:t>
            </w:r>
            <w:r w:rsidR="00454770" w:rsidRPr="00EC191D">
              <w:rPr>
                <w:rFonts w:ascii="Times New Roman" w:eastAsia="Times New Roman" w:hAnsi="Times New Roman" w:cs="Times New Roman"/>
                <w:b/>
                <w:sz w:val="24"/>
                <w:lang w:eastAsia="pl-PL"/>
              </w:rPr>
              <w:t xml:space="preserve"> lub innej oferty wspólnej </w:t>
            </w:r>
            <w:r w:rsidR="00863392" w:rsidRPr="00EC191D">
              <w:rPr>
                <w:rFonts w:ascii="Times New Roman" w:eastAsia="Times New Roman" w:hAnsi="Times New Roman" w:cs="Times New Roman"/>
                <w:b/>
                <w:sz w:val="24"/>
                <w:lang w:eastAsia="pl-PL"/>
              </w:rPr>
              <w:t>przez podmiot, który bierze udział w ofercie wspólnej.</w:t>
            </w:r>
          </w:p>
        </w:tc>
      </w:tr>
    </w:tbl>
    <w:p w14:paraId="510C14A9" w14:textId="77777777" w:rsidR="00863392" w:rsidRPr="00532EEC"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p>
    <w:p w14:paraId="739B3167" w14:textId="650C43B0" w:rsidR="00A608B2"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11" w:name="_Toc92782130"/>
      <w:r w:rsidRPr="008953BE">
        <w:rPr>
          <w:rFonts w:ascii="Times New Roman" w:hAnsi="Times New Roman" w:cs="Times New Roman"/>
          <w:color w:val="ED7D31" w:themeColor="accent2"/>
        </w:rPr>
        <w:t>Zasady finansowania i realizacji zadań</w:t>
      </w:r>
      <w:bookmarkEnd w:id="11"/>
    </w:p>
    <w:p w14:paraId="6B5041AE" w14:textId="1F54642F" w:rsidR="006A4B77" w:rsidRPr="008953BE" w:rsidRDefault="006A4B77" w:rsidP="0062308F">
      <w:pPr>
        <w:pStyle w:val="Nagwek3"/>
        <w:numPr>
          <w:ilvl w:val="0"/>
          <w:numId w:val="7"/>
        </w:numPr>
        <w:spacing w:after="120" w:line="360" w:lineRule="auto"/>
        <w:rPr>
          <w:rFonts w:ascii="Times New Roman" w:hAnsi="Times New Roman" w:cs="Times New Roman"/>
          <w:color w:val="ED7D31" w:themeColor="accent2"/>
        </w:rPr>
      </w:pPr>
      <w:bookmarkStart w:id="12" w:name="_Toc92782131"/>
      <w:r w:rsidRPr="008953BE">
        <w:rPr>
          <w:rFonts w:ascii="Times New Roman" w:hAnsi="Times New Roman" w:cs="Times New Roman"/>
          <w:color w:val="ED7D31" w:themeColor="accent2"/>
        </w:rPr>
        <w:t>Budżet i źródła finansowania</w:t>
      </w:r>
      <w:bookmarkEnd w:id="12"/>
    </w:p>
    <w:p w14:paraId="47B1FACF" w14:textId="26495C0E" w:rsidR="008953BE" w:rsidRDefault="00A608B2" w:rsidP="00863392">
      <w:pPr>
        <w:spacing w:line="360" w:lineRule="auto"/>
        <w:ind w:right="6"/>
        <w:jc w:val="both"/>
      </w:pPr>
      <w:r>
        <w:rPr>
          <w:rFonts w:ascii="Times New Roman" w:eastAsia="Times New Roman" w:hAnsi="Times New Roman" w:cs="Times New Roman"/>
          <w:color w:val="000000"/>
          <w:sz w:val="24"/>
          <w:lang w:eastAsia="pl-PL"/>
        </w:rPr>
        <w:t>Program realizowany w 202</w:t>
      </w:r>
      <w:r w:rsidR="007116E0">
        <w:rPr>
          <w:rFonts w:ascii="Times New Roman" w:eastAsia="Times New Roman" w:hAnsi="Times New Roman" w:cs="Times New Roman"/>
          <w:color w:val="000000"/>
          <w:sz w:val="24"/>
          <w:lang w:eastAsia="pl-PL"/>
        </w:rPr>
        <w:t>2</w:t>
      </w:r>
      <w:r>
        <w:rPr>
          <w:rFonts w:ascii="Times New Roman" w:eastAsia="Times New Roman" w:hAnsi="Times New Roman" w:cs="Times New Roman"/>
          <w:color w:val="000000"/>
          <w:sz w:val="24"/>
          <w:lang w:eastAsia="pl-PL"/>
        </w:rPr>
        <w:t xml:space="preserve"> r. dysponować będzie kwotą w wysokości 40 mln zł</w:t>
      </w:r>
      <w:r w:rsidR="00863392">
        <w:rPr>
          <w:rFonts w:ascii="Times New Roman" w:eastAsia="Times New Roman" w:hAnsi="Times New Roman" w:cs="Times New Roman"/>
          <w:color w:val="000000"/>
          <w:sz w:val="24"/>
          <w:lang w:eastAsia="pl-PL"/>
        </w:rPr>
        <w:t xml:space="preserve"> z </w:t>
      </w:r>
      <w:r>
        <w:rPr>
          <w:rFonts w:ascii="Times New Roman" w:eastAsia="Times New Roman" w:hAnsi="Times New Roman" w:cs="Times New Roman"/>
          <w:color w:val="000000"/>
          <w:sz w:val="24"/>
          <w:lang w:eastAsia="pl-PL"/>
        </w:rPr>
        <w:t xml:space="preserve">przeznaczeniem w </w:t>
      </w:r>
      <w:r w:rsidR="008953BE" w:rsidRPr="008953BE">
        <w:rPr>
          <w:rFonts w:ascii="Times New Roman" w:eastAsia="Times New Roman" w:hAnsi="Times New Roman" w:cs="Times New Roman"/>
          <w:color w:val="000000"/>
          <w:sz w:val="24"/>
          <w:lang w:eastAsia="pl-PL"/>
        </w:rPr>
        <w:t xml:space="preserve">95% na dotację (38 mln zł) oraz w 5% na pomoc techniczną (2 mln zł). </w:t>
      </w:r>
      <w:bookmarkStart w:id="13" w:name="_Hlk60508725"/>
    </w:p>
    <w:bookmarkEnd w:id="13"/>
    <w:p w14:paraId="33AE63E6" w14:textId="2BB84199" w:rsidR="0086339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Program </w:t>
      </w:r>
      <w:r>
        <w:rPr>
          <w:rFonts w:ascii="Times New Roman" w:eastAsia="Times New Roman" w:hAnsi="Times New Roman" w:cs="Times New Roman"/>
          <w:color w:val="000000"/>
          <w:sz w:val="24"/>
          <w:lang w:eastAsia="pl-PL"/>
        </w:rPr>
        <w:t>jest</w:t>
      </w:r>
      <w:r w:rsidRPr="008953BE">
        <w:rPr>
          <w:rFonts w:ascii="Times New Roman" w:eastAsia="Times New Roman" w:hAnsi="Times New Roman" w:cs="Times New Roman"/>
          <w:color w:val="000000"/>
          <w:sz w:val="24"/>
          <w:lang w:eastAsia="pl-PL"/>
        </w:rPr>
        <w:t xml:space="preserve"> finansowany ze środków budżetu państwa ujętych w ustawie budżetowej na dany rok. Każdemu z</w:t>
      </w:r>
      <w:r w:rsidR="00895FAC">
        <w:rPr>
          <w:rFonts w:ascii="Times New Roman" w:eastAsia="Times New Roman" w:hAnsi="Times New Roman" w:cs="Times New Roman"/>
          <w:color w:val="000000"/>
          <w:sz w:val="24"/>
          <w:lang w:eastAsia="pl-PL"/>
        </w:rPr>
        <w:t xml:space="preserve"> czterech</w:t>
      </w:r>
      <w:r w:rsidRPr="008953BE">
        <w:rPr>
          <w:rFonts w:ascii="Times New Roman" w:eastAsia="Times New Roman" w:hAnsi="Times New Roman" w:cs="Times New Roman"/>
          <w:color w:val="000000"/>
          <w:sz w:val="24"/>
          <w:lang w:eastAsia="pl-PL"/>
        </w:rPr>
        <w:t xml:space="preserve"> priorytetów </w:t>
      </w:r>
      <w:r>
        <w:rPr>
          <w:rFonts w:ascii="Times New Roman" w:eastAsia="Times New Roman" w:hAnsi="Times New Roman" w:cs="Times New Roman"/>
          <w:color w:val="000000"/>
          <w:sz w:val="24"/>
          <w:lang w:eastAsia="pl-PL"/>
        </w:rPr>
        <w:t xml:space="preserve">Programu </w:t>
      </w:r>
      <w:r w:rsidRPr="008953BE">
        <w:rPr>
          <w:rFonts w:ascii="Times New Roman" w:eastAsia="Times New Roman" w:hAnsi="Times New Roman" w:cs="Times New Roman"/>
          <w:color w:val="000000"/>
          <w:sz w:val="24"/>
          <w:lang w:eastAsia="pl-PL"/>
        </w:rPr>
        <w:t xml:space="preserve">zostaną </w:t>
      </w:r>
      <w:r w:rsidR="00AF267F">
        <w:rPr>
          <w:rFonts w:ascii="Times New Roman" w:eastAsia="Times New Roman" w:hAnsi="Times New Roman" w:cs="Times New Roman"/>
          <w:color w:val="000000"/>
          <w:sz w:val="24"/>
          <w:lang w:eastAsia="pl-PL"/>
        </w:rPr>
        <w:t>przypisane</w:t>
      </w:r>
      <w:r w:rsidRPr="008953BE">
        <w:rPr>
          <w:rFonts w:ascii="Times New Roman" w:eastAsia="Times New Roman" w:hAnsi="Times New Roman" w:cs="Times New Roman"/>
          <w:color w:val="000000"/>
          <w:sz w:val="24"/>
          <w:lang w:eastAsia="pl-PL"/>
        </w:rPr>
        <w:t xml:space="preserve"> środki w wysokości 25% całości środków przeznaczonych na dotacje</w:t>
      </w:r>
      <w:r w:rsidR="00AF267F">
        <w:rPr>
          <w:rFonts w:ascii="Times New Roman" w:eastAsia="Times New Roman" w:hAnsi="Times New Roman" w:cs="Times New Roman"/>
          <w:color w:val="000000"/>
          <w:sz w:val="24"/>
          <w:lang w:eastAsia="pl-PL"/>
        </w:rPr>
        <w:t xml:space="preserve"> (tj. 9,5 mln zł)</w:t>
      </w:r>
      <w:r w:rsidRPr="008953BE">
        <w:rPr>
          <w:rFonts w:ascii="Times New Roman" w:eastAsia="Times New Roman" w:hAnsi="Times New Roman" w:cs="Times New Roman"/>
          <w:color w:val="000000"/>
          <w:sz w:val="24"/>
          <w:lang w:eastAsia="pl-PL"/>
        </w:rPr>
        <w:t>.</w:t>
      </w:r>
    </w:p>
    <w:p w14:paraId="311DA830" w14:textId="3145F9DC" w:rsidR="008953BE"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Dysponentem środków jest minister właściwy do spraw zabezpieczenia społecznego, który przekazuje dotacje beneficjentom Programu, na zasadach i </w:t>
      </w:r>
      <w:r w:rsidR="00863392">
        <w:rPr>
          <w:rFonts w:ascii="Times New Roman" w:eastAsia="Times New Roman" w:hAnsi="Times New Roman" w:cs="Times New Roman"/>
          <w:color w:val="000000"/>
          <w:sz w:val="24"/>
          <w:lang w:eastAsia="pl-PL"/>
        </w:rPr>
        <w:t>w trybie określonym w ustawie o </w:t>
      </w:r>
      <w:r w:rsidRPr="008953BE">
        <w:rPr>
          <w:rFonts w:ascii="Times New Roman" w:eastAsia="Times New Roman" w:hAnsi="Times New Roman" w:cs="Times New Roman"/>
          <w:color w:val="000000"/>
          <w:sz w:val="24"/>
          <w:lang w:eastAsia="pl-PL"/>
        </w:rPr>
        <w:t>działalności pożytku publicznego i o wolontariacie.</w:t>
      </w:r>
    </w:p>
    <w:p w14:paraId="4F9C726D" w14:textId="351D5B52" w:rsidR="00A608B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lastRenderedPageBreak/>
        <w:t xml:space="preserve">W przypadku dużego zróżnicowania progów punktowych wyczerpujących alokację w ramach priorytetów </w:t>
      </w:r>
      <w:r w:rsidR="008B2D90">
        <w:rPr>
          <w:rFonts w:ascii="Times New Roman" w:eastAsia="Times New Roman" w:hAnsi="Times New Roman" w:cs="Times New Roman"/>
          <w:color w:val="000000"/>
          <w:sz w:val="24"/>
          <w:lang w:eastAsia="pl-PL"/>
        </w:rPr>
        <w:t>m</w:t>
      </w:r>
      <w:r w:rsidR="008B2D90" w:rsidRPr="008953BE">
        <w:rPr>
          <w:rFonts w:ascii="Times New Roman" w:eastAsia="Times New Roman" w:hAnsi="Times New Roman" w:cs="Times New Roman"/>
          <w:color w:val="000000"/>
          <w:sz w:val="24"/>
          <w:lang w:eastAsia="pl-PL"/>
        </w:rPr>
        <w:t xml:space="preserve">inister </w:t>
      </w:r>
      <w:r w:rsidRPr="008953BE">
        <w:rPr>
          <w:rFonts w:ascii="Times New Roman" w:eastAsia="Times New Roman" w:hAnsi="Times New Roman" w:cs="Times New Roman"/>
          <w:color w:val="000000"/>
          <w:sz w:val="24"/>
          <w:lang w:eastAsia="pl-PL"/>
        </w:rPr>
        <w:t>właściwy do spraw zabezpieczenia sp</w:t>
      </w:r>
      <w:r w:rsidR="00863392">
        <w:rPr>
          <w:rFonts w:ascii="Times New Roman" w:eastAsia="Times New Roman" w:hAnsi="Times New Roman" w:cs="Times New Roman"/>
          <w:color w:val="000000"/>
          <w:sz w:val="24"/>
          <w:lang w:eastAsia="pl-PL"/>
        </w:rPr>
        <w:t>ołecznego może podjąć decyzję o </w:t>
      </w:r>
      <w:r w:rsidRPr="008953BE">
        <w:rPr>
          <w:rFonts w:ascii="Times New Roman" w:eastAsia="Times New Roman" w:hAnsi="Times New Roman" w:cs="Times New Roman"/>
          <w:color w:val="000000"/>
          <w:sz w:val="24"/>
          <w:lang w:eastAsia="pl-PL"/>
        </w:rPr>
        <w:t>przesunięciu środków między priorytetami, w celu</w:t>
      </w:r>
      <w:r w:rsidR="003F13AE">
        <w:rPr>
          <w:rFonts w:ascii="Times New Roman" w:eastAsia="Times New Roman" w:hAnsi="Times New Roman" w:cs="Times New Roman"/>
          <w:color w:val="000000"/>
          <w:sz w:val="24"/>
          <w:lang w:eastAsia="pl-PL"/>
        </w:rPr>
        <w:t xml:space="preserve"> dofinansowania projektów o jak </w:t>
      </w:r>
      <w:r w:rsidRPr="008953BE">
        <w:rPr>
          <w:rFonts w:ascii="Times New Roman" w:eastAsia="Times New Roman" w:hAnsi="Times New Roman" w:cs="Times New Roman"/>
          <w:color w:val="000000"/>
          <w:sz w:val="24"/>
          <w:lang w:eastAsia="pl-PL"/>
        </w:rPr>
        <w:t>najwyższej jakości</w:t>
      </w:r>
      <w:r>
        <w:rPr>
          <w:rFonts w:ascii="Times New Roman" w:eastAsia="Times New Roman" w:hAnsi="Times New Roman" w:cs="Times New Roman"/>
          <w:color w:val="000000"/>
          <w:sz w:val="24"/>
          <w:lang w:eastAsia="pl-PL"/>
        </w:rPr>
        <w:t>.</w:t>
      </w:r>
    </w:p>
    <w:p w14:paraId="49FE7093" w14:textId="77777777" w:rsidR="003F13AE" w:rsidRPr="008953BE" w:rsidRDefault="003F13AE" w:rsidP="00863392">
      <w:pPr>
        <w:spacing w:line="360" w:lineRule="auto"/>
        <w:ind w:right="6"/>
        <w:jc w:val="both"/>
        <w:rPr>
          <w:rFonts w:ascii="Times New Roman" w:eastAsia="Times New Roman" w:hAnsi="Times New Roman" w:cs="Times New Roman"/>
          <w:color w:val="000000"/>
          <w:sz w:val="24"/>
          <w:lang w:eastAsia="pl-PL"/>
        </w:rPr>
      </w:pPr>
    </w:p>
    <w:p w14:paraId="40FDD79D" w14:textId="333A5262" w:rsidR="006A4B77" w:rsidRPr="008953BE"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4" w:name="_Toc92782132"/>
      <w:r w:rsidRPr="008953BE">
        <w:rPr>
          <w:rFonts w:ascii="Times New Roman" w:hAnsi="Times New Roman" w:cs="Times New Roman"/>
          <w:color w:val="ED7D31" w:themeColor="accent2"/>
        </w:rPr>
        <w:t>Wysokość dotacji i rachunek bankowy</w:t>
      </w:r>
      <w:bookmarkEnd w:id="14"/>
    </w:p>
    <w:p w14:paraId="4CF96F0E" w14:textId="77777777" w:rsidR="008953BE" w:rsidRDefault="003A3922" w:rsidP="00863392">
      <w:pPr>
        <w:spacing w:line="360" w:lineRule="auto"/>
        <w:ind w:right="6" w:firstLine="108"/>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Wartość dotacji wynosi od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 000 zł do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0 000 zł. </w:t>
      </w:r>
    </w:p>
    <w:p w14:paraId="0ACAAE4D" w14:textId="77777777" w:rsidR="008953BE"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Wsparcie w ramach Programu ma charakter zaliczkowy. </w:t>
      </w:r>
    </w:p>
    <w:p w14:paraId="307D5DE0" w14:textId="7B467350" w:rsidR="003A3922"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dofinansowania zadania środki z dotacji zostaną przekazane na rachunek bankowy Zleceniobiorcy wskazany w </w:t>
      </w:r>
      <w:r w:rsidR="008B2D90">
        <w:rPr>
          <w:rFonts w:ascii="Times New Roman" w:eastAsia="Times New Roman" w:hAnsi="Times New Roman" w:cs="Times New Roman"/>
          <w:color w:val="000000"/>
          <w:sz w:val="24"/>
          <w:lang w:eastAsia="pl-PL"/>
        </w:rPr>
        <w:t>u</w:t>
      </w:r>
      <w:r w:rsidRPr="003A3922">
        <w:rPr>
          <w:rFonts w:ascii="Times New Roman" w:eastAsia="Times New Roman" w:hAnsi="Times New Roman" w:cs="Times New Roman"/>
          <w:color w:val="000000"/>
          <w:sz w:val="24"/>
          <w:lang w:eastAsia="pl-PL"/>
        </w:rPr>
        <w:t xml:space="preserve">mowie.  </w:t>
      </w:r>
    </w:p>
    <w:tbl>
      <w:tblPr>
        <w:tblStyle w:val="Tabela-Siatka"/>
        <w:tblW w:w="0" w:type="auto"/>
        <w:tblInd w:w="115" w:type="dxa"/>
        <w:tblLook w:val="04A0" w:firstRow="1" w:lastRow="0" w:firstColumn="1" w:lastColumn="0" w:noHBand="0" w:noVBand="1"/>
      </w:tblPr>
      <w:tblGrid>
        <w:gridCol w:w="8947"/>
      </w:tblGrid>
      <w:tr w:rsidR="00705764" w14:paraId="4BEB96CE" w14:textId="77777777" w:rsidTr="00705764">
        <w:tc>
          <w:tcPr>
            <w:tcW w:w="8947" w:type="dxa"/>
          </w:tcPr>
          <w:p w14:paraId="467D31C8" w14:textId="77777777" w:rsidR="00705764" w:rsidRDefault="00705764" w:rsidP="004F6497">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705764" w14:paraId="6F129CF3" w14:textId="77777777" w:rsidTr="00705764">
        <w:tc>
          <w:tcPr>
            <w:tcW w:w="8947" w:type="dxa"/>
          </w:tcPr>
          <w:p w14:paraId="2E9396F2" w14:textId="2E6C6A9A" w:rsidR="00705764" w:rsidRDefault="00747F27" w:rsidP="00747F27">
            <w:pPr>
              <w:spacing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sz w:val="24"/>
                <w:lang w:eastAsia="pl-PL"/>
              </w:rPr>
              <w:t>Istnieje obowiązek posiadania wyodrębnionego rachunku bankowego (lub subkonta)</w:t>
            </w:r>
            <w:r w:rsidR="00705764" w:rsidRPr="00747F27">
              <w:rPr>
                <w:rFonts w:ascii="Times New Roman" w:eastAsia="Times New Roman" w:hAnsi="Times New Roman" w:cs="Times New Roman"/>
                <w:b/>
                <w:sz w:val="24"/>
                <w:lang w:eastAsia="pl-PL"/>
              </w:rPr>
              <w:t xml:space="preserve">, na które </w:t>
            </w:r>
            <w:r>
              <w:rPr>
                <w:rFonts w:ascii="Times New Roman" w:eastAsia="Times New Roman" w:hAnsi="Times New Roman" w:cs="Times New Roman"/>
                <w:b/>
                <w:sz w:val="24"/>
                <w:lang w:eastAsia="pl-PL"/>
              </w:rPr>
              <w:t xml:space="preserve">Oferent </w:t>
            </w:r>
            <w:r w:rsidR="00705764" w:rsidRPr="00747F27">
              <w:rPr>
                <w:rFonts w:ascii="Times New Roman" w:eastAsia="Times New Roman" w:hAnsi="Times New Roman" w:cs="Times New Roman"/>
                <w:b/>
                <w:sz w:val="24"/>
                <w:lang w:eastAsia="pl-PL"/>
              </w:rPr>
              <w:t xml:space="preserve">otrzyma środki pochodzące z dotacji. </w:t>
            </w:r>
          </w:p>
        </w:tc>
      </w:tr>
    </w:tbl>
    <w:p w14:paraId="447074F1" w14:textId="77777777" w:rsidR="00705764" w:rsidRPr="008953BE" w:rsidRDefault="00705764" w:rsidP="00863392">
      <w:pPr>
        <w:spacing w:line="360" w:lineRule="auto"/>
        <w:ind w:left="119" w:right="6" w:hanging="11"/>
        <w:jc w:val="both"/>
        <w:rPr>
          <w:rFonts w:ascii="Times New Roman" w:eastAsia="Times New Roman" w:hAnsi="Times New Roman" w:cs="Times New Roman"/>
          <w:color w:val="000000"/>
          <w:sz w:val="24"/>
          <w:lang w:eastAsia="pl-PL"/>
        </w:rPr>
      </w:pPr>
    </w:p>
    <w:p w14:paraId="36380BD7" w14:textId="70597E1A" w:rsidR="006A4B77" w:rsidRPr="006A06CB"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5" w:name="_Toc92782133"/>
      <w:r w:rsidRPr="006A06CB">
        <w:rPr>
          <w:rFonts w:ascii="Times New Roman" w:hAnsi="Times New Roman" w:cs="Times New Roman"/>
          <w:color w:val="ED7D31" w:themeColor="accent2"/>
        </w:rPr>
        <w:t>Przeznaczenie środków Programu</w:t>
      </w:r>
      <w:bookmarkEnd w:id="15"/>
    </w:p>
    <w:p w14:paraId="641EEFF2" w14:textId="4652015D" w:rsidR="003A3922" w:rsidRDefault="003A3922" w:rsidP="00863392">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Ze środków Programu finansowane będą jedynie działania mieszczące się w zakresie działalności statutowej nieodpłatnej i odpłatnej (w granicach limitów określonych w art. 9  ust.</w:t>
      </w:r>
      <w:r w:rsidR="006339C2">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1 pkt 2 ustawy o działalności pożytku publicznego i o wolontariacie). Tym samym, </w:t>
      </w:r>
      <w:r w:rsidRPr="006A06CB">
        <w:rPr>
          <w:rFonts w:ascii="Times New Roman" w:eastAsia="Times New Roman" w:hAnsi="Times New Roman" w:cs="Times New Roman"/>
          <w:b/>
          <w:bCs/>
          <w:color w:val="000000"/>
          <w:sz w:val="24"/>
          <w:lang w:eastAsia="pl-PL"/>
        </w:rPr>
        <w:t>środki Programu nie mogą być przeznaczone na finansowanie działalności gospodarczej.</w:t>
      </w:r>
      <w:r w:rsidRPr="003A3922">
        <w:rPr>
          <w:rFonts w:ascii="Times New Roman" w:eastAsia="Times New Roman" w:hAnsi="Times New Roman" w:cs="Times New Roman"/>
          <w:color w:val="000000"/>
          <w:sz w:val="24"/>
          <w:lang w:eastAsia="pl-PL"/>
        </w:rPr>
        <w:t xml:space="preserve"> </w:t>
      </w:r>
    </w:p>
    <w:tbl>
      <w:tblPr>
        <w:tblStyle w:val="Tabela-Siatka"/>
        <w:tblW w:w="0" w:type="auto"/>
        <w:tblInd w:w="115" w:type="dxa"/>
        <w:tblLook w:val="04A0" w:firstRow="1" w:lastRow="0" w:firstColumn="1" w:lastColumn="0" w:noHBand="0" w:noVBand="1"/>
      </w:tblPr>
      <w:tblGrid>
        <w:gridCol w:w="8947"/>
      </w:tblGrid>
      <w:tr w:rsidR="00863392" w14:paraId="60CC62F0" w14:textId="77777777" w:rsidTr="0015586A">
        <w:tc>
          <w:tcPr>
            <w:tcW w:w="9062" w:type="dxa"/>
          </w:tcPr>
          <w:p w14:paraId="6E4B7B76"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410C95E6" w14:textId="77777777" w:rsidTr="0015586A">
        <w:tc>
          <w:tcPr>
            <w:tcW w:w="9062" w:type="dxa"/>
          </w:tcPr>
          <w:p w14:paraId="1BFC81CF" w14:textId="030FAFE2" w:rsidR="00863392" w:rsidRPr="00A53A08" w:rsidRDefault="00863392" w:rsidP="00AF267F">
            <w:pPr>
              <w:spacing w:after="160"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Jeśli</w:t>
            </w:r>
            <w:r w:rsidRPr="00863392">
              <w:rPr>
                <w:rFonts w:ascii="Times New Roman" w:eastAsia="Times New Roman" w:hAnsi="Times New Roman" w:cs="Times New Roman"/>
                <w:b/>
                <w:color w:val="000000"/>
                <w:sz w:val="24"/>
                <w:lang w:eastAsia="pl-PL"/>
              </w:rPr>
              <w:t xml:space="preserve"> w ofercie</w:t>
            </w:r>
            <w:r>
              <w:rPr>
                <w:rFonts w:ascii="Times New Roman" w:eastAsia="Times New Roman" w:hAnsi="Times New Roman" w:cs="Times New Roman"/>
                <w:b/>
                <w:color w:val="000000"/>
                <w:sz w:val="24"/>
                <w:lang w:eastAsia="pl-PL"/>
              </w:rPr>
              <w:t xml:space="preserve"> składanej w ramach konkursu </w:t>
            </w:r>
            <w:r w:rsidR="00AF267F" w:rsidRPr="00AF267F">
              <w:rPr>
                <w:rFonts w:ascii="Times New Roman" w:eastAsia="Times New Roman" w:hAnsi="Times New Roman" w:cs="Times New Roman"/>
                <w:b/>
                <w:color w:val="000000"/>
                <w:sz w:val="24"/>
                <w:lang w:eastAsia="pl-PL"/>
              </w:rPr>
              <w:t xml:space="preserve">Oferent złoży </w:t>
            </w:r>
            <w:r w:rsidR="003F13AE">
              <w:rPr>
                <w:rFonts w:ascii="Times New Roman" w:eastAsia="Times New Roman" w:hAnsi="Times New Roman" w:cs="Times New Roman"/>
                <w:b/>
                <w:color w:val="000000"/>
                <w:sz w:val="24"/>
                <w:lang w:eastAsia="pl-PL"/>
              </w:rPr>
              <w:t>oświadczenie o </w:t>
            </w:r>
            <w:r w:rsidRPr="00863392">
              <w:rPr>
                <w:rFonts w:ascii="Times New Roman" w:eastAsia="Times New Roman" w:hAnsi="Times New Roman" w:cs="Times New Roman"/>
                <w:b/>
                <w:color w:val="000000"/>
                <w:sz w:val="24"/>
                <w:lang w:eastAsia="pl-PL"/>
              </w:rPr>
              <w:t>prowadzeniu wyłącznie nieodpłatnej dz</w:t>
            </w:r>
            <w:r>
              <w:rPr>
                <w:rFonts w:ascii="Times New Roman" w:eastAsia="Times New Roman" w:hAnsi="Times New Roman" w:cs="Times New Roman"/>
                <w:b/>
                <w:color w:val="000000"/>
                <w:sz w:val="24"/>
                <w:lang w:eastAsia="pl-PL"/>
              </w:rPr>
              <w:t xml:space="preserve">iałalności pożytku publicznego </w:t>
            </w:r>
            <w:r w:rsidRPr="00863392">
              <w:rPr>
                <w:rFonts w:ascii="Times New Roman" w:eastAsia="Times New Roman" w:hAnsi="Times New Roman" w:cs="Times New Roman"/>
                <w:b/>
                <w:color w:val="000000"/>
                <w:sz w:val="24"/>
                <w:lang w:eastAsia="pl-PL"/>
              </w:rPr>
              <w:t xml:space="preserve">to nie jest </w:t>
            </w:r>
            <w:r w:rsidR="003F13AE">
              <w:rPr>
                <w:rFonts w:ascii="Times New Roman" w:eastAsia="Times New Roman" w:hAnsi="Times New Roman" w:cs="Times New Roman"/>
                <w:b/>
                <w:color w:val="000000"/>
                <w:sz w:val="24"/>
                <w:lang w:eastAsia="pl-PL"/>
              </w:rPr>
              <w:t>on </w:t>
            </w:r>
            <w:r w:rsidRPr="00863392">
              <w:rPr>
                <w:rFonts w:ascii="Times New Roman" w:eastAsia="Times New Roman" w:hAnsi="Times New Roman" w:cs="Times New Roman"/>
                <w:b/>
                <w:color w:val="000000"/>
                <w:sz w:val="24"/>
                <w:lang w:eastAsia="pl-PL"/>
              </w:rPr>
              <w:t>uprawniony do pobiera</w:t>
            </w:r>
            <w:r>
              <w:rPr>
                <w:rFonts w:ascii="Times New Roman" w:eastAsia="Times New Roman" w:hAnsi="Times New Roman" w:cs="Times New Roman"/>
                <w:b/>
                <w:color w:val="000000"/>
                <w:sz w:val="24"/>
                <w:lang w:eastAsia="pl-PL"/>
              </w:rPr>
              <w:t>nia opłat od adresatów zadania</w:t>
            </w:r>
            <w:r w:rsidR="00AF267F">
              <w:rPr>
                <w:rFonts w:ascii="Times New Roman" w:eastAsia="Times New Roman" w:hAnsi="Times New Roman" w:cs="Times New Roman"/>
                <w:b/>
                <w:color w:val="000000"/>
                <w:sz w:val="24"/>
                <w:lang w:eastAsia="pl-PL"/>
              </w:rPr>
              <w:t>,</w:t>
            </w:r>
            <w:r>
              <w:rPr>
                <w:rFonts w:ascii="Times New Roman" w:eastAsia="Times New Roman" w:hAnsi="Times New Roman" w:cs="Times New Roman"/>
                <w:b/>
                <w:color w:val="000000"/>
                <w:sz w:val="24"/>
                <w:lang w:eastAsia="pl-PL"/>
              </w:rPr>
              <w:t xml:space="preserve"> </w:t>
            </w:r>
            <w:r w:rsidRPr="00863392">
              <w:rPr>
                <w:rFonts w:ascii="Times New Roman" w:eastAsia="Times New Roman" w:hAnsi="Times New Roman" w:cs="Times New Roman"/>
                <w:b/>
                <w:color w:val="000000"/>
                <w:sz w:val="24"/>
                <w:lang w:eastAsia="pl-PL"/>
              </w:rPr>
              <w:t xml:space="preserve">jako </w:t>
            </w:r>
            <w:r w:rsidR="00AF267F">
              <w:rPr>
                <w:rFonts w:ascii="Times New Roman" w:eastAsia="Times New Roman" w:hAnsi="Times New Roman" w:cs="Times New Roman"/>
                <w:b/>
                <w:color w:val="000000"/>
                <w:sz w:val="24"/>
                <w:lang w:eastAsia="pl-PL"/>
              </w:rPr>
              <w:t xml:space="preserve">podmiot </w:t>
            </w:r>
            <w:r w:rsidRPr="00863392">
              <w:rPr>
                <w:rFonts w:ascii="Times New Roman" w:eastAsia="Times New Roman" w:hAnsi="Times New Roman" w:cs="Times New Roman"/>
                <w:b/>
                <w:color w:val="000000"/>
                <w:sz w:val="24"/>
                <w:lang w:eastAsia="pl-PL"/>
              </w:rPr>
              <w:t>nieprowadzący działalności odpłatnej pożytku publicznego.</w:t>
            </w:r>
          </w:p>
        </w:tc>
      </w:tr>
    </w:tbl>
    <w:p w14:paraId="14325BB9" w14:textId="77777777" w:rsidR="00863392" w:rsidRPr="003A3922" w:rsidRDefault="00863392" w:rsidP="00863392">
      <w:pPr>
        <w:spacing w:line="360" w:lineRule="auto"/>
        <w:ind w:right="6"/>
        <w:jc w:val="both"/>
        <w:rPr>
          <w:rFonts w:ascii="Times New Roman" w:eastAsia="Times New Roman" w:hAnsi="Times New Roman" w:cs="Times New Roman"/>
          <w:color w:val="000000"/>
          <w:sz w:val="24"/>
          <w:lang w:eastAsia="pl-PL"/>
        </w:rPr>
      </w:pPr>
    </w:p>
    <w:p w14:paraId="1F2B0A81" w14:textId="1363A89D" w:rsidR="006A4B77" w:rsidRDefault="006A4B77" w:rsidP="0062308F">
      <w:pPr>
        <w:pStyle w:val="Nagwek3"/>
        <w:numPr>
          <w:ilvl w:val="0"/>
          <w:numId w:val="7"/>
        </w:numPr>
        <w:spacing w:after="160" w:line="360" w:lineRule="auto"/>
        <w:rPr>
          <w:rFonts w:ascii="Times New Roman" w:hAnsi="Times New Roman" w:cs="Times New Roman"/>
          <w:color w:val="ED7D31" w:themeColor="accent2"/>
        </w:rPr>
      </w:pPr>
      <w:bookmarkStart w:id="16" w:name="_Toc92782134"/>
      <w:r w:rsidRPr="006A06CB">
        <w:rPr>
          <w:rFonts w:ascii="Times New Roman" w:hAnsi="Times New Roman" w:cs="Times New Roman"/>
          <w:color w:val="ED7D31" w:themeColor="accent2"/>
        </w:rPr>
        <w:t>Termin realizacji zadań</w:t>
      </w:r>
      <w:bookmarkEnd w:id="16"/>
    </w:p>
    <w:p w14:paraId="13D13744" w14:textId="60464F49" w:rsidR="00FA3E0D" w:rsidRDefault="00FA3E0D" w:rsidP="003F13AE">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Termin </w:t>
      </w:r>
      <w:r w:rsidR="001014C0">
        <w:rPr>
          <w:rFonts w:ascii="Times New Roman" w:eastAsia="Times New Roman" w:hAnsi="Times New Roman" w:cs="Times New Roman"/>
          <w:color w:val="000000"/>
          <w:sz w:val="24"/>
          <w:lang w:eastAsia="pl-PL"/>
        </w:rPr>
        <w:t>realizacji</w:t>
      </w:r>
      <w:r w:rsidRPr="00FA3E0D">
        <w:rPr>
          <w:rFonts w:ascii="Times New Roman" w:eastAsia="Times New Roman" w:hAnsi="Times New Roman" w:cs="Times New Roman"/>
          <w:color w:val="000000"/>
          <w:sz w:val="24"/>
          <w:lang w:eastAsia="pl-PL"/>
        </w:rPr>
        <w:t xml:space="preserve"> zadania </w:t>
      </w:r>
      <w:r w:rsidR="001014C0">
        <w:rPr>
          <w:rFonts w:ascii="Times New Roman" w:eastAsia="Times New Roman" w:hAnsi="Times New Roman" w:cs="Times New Roman"/>
          <w:color w:val="000000"/>
          <w:sz w:val="24"/>
          <w:lang w:eastAsia="pl-PL"/>
        </w:rPr>
        <w:t xml:space="preserve">– </w:t>
      </w:r>
      <w:r w:rsidRPr="00FA3E0D">
        <w:rPr>
          <w:rFonts w:ascii="Times New Roman" w:eastAsia="Times New Roman" w:hAnsi="Times New Roman" w:cs="Times New Roman"/>
          <w:color w:val="000000"/>
          <w:sz w:val="24"/>
          <w:lang w:eastAsia="pl-PL"/>
        </w:rPr>
        <w:t xml:space="preserve">jest to </w:t>
      </w:r>
      <w:r w:rsidR="0074468A">
        <w:rPr>
          <w:rFonts w:ascii="Times New Roman" w:eastAsia="Times New Roman" w:hAnsi="Times New Roman" w:cs="Times New Roman"/>
          <w:color w:val="000000"/>
          <w:sz w:val="24"/>
          <w:lang w:eastAsia="pl-PL"/>
        </w:rPr>
        <w:t>okres czasu</w:t>
      </w:r>
      <w:r w:rsidRPr="00FA3E0D">
        <w:rPr>
          <w:rFonts w:ascii="Times New Roman" w:eastAsia="Times New Roman" w:hAnsi="Times New Roman" w:cs="Times New Roman"/>
          <w:color w:val="000000"/>
          <w:sz w:val="24"/>
          <w:lang w:eastAsia="pl-PL"/>
        </w:rPr>
        <w:t xml:space="preserve">, w którym zrealizowane zostaną działania przewidziane w harmonogramie ujętym w ofercie realizacji zadania publicznego, której ramowy wzór stanowi załącznik nr 1 do Regulaminu oraz wydatkowane zostaną środki </w:t>
      </w:r>
      <w:r w:rsidRPr="00FA3E0D">
        <w:rPr>
          <w:rFonts w:ascii="Times New Roman" w:eastAsia="Times New Roman" w:hAnsi="Times New Roman" w:cs="Times New Roman"/>
          <w:color w:val="000000"/>
          <w:sz w:val="24"/>
          <w:lang w:eastAsia="pl-PL"/>
        </w:rPr>
        <w:lastRenderedPageBreak/>
        <w:t>przeznaczone na realizację zadania publicznego w ramach Programu. Wymaga</w:t>
      </w:r>
      <w:r w:rsidR="001014C0">
        <w:rPr>
          <w:rFonts w:ascii="Times New Roman" w:eastAsia="Times New Roman" w:hAnsi="Times New Roman" w:cs="Times New Roman"/>
          <w:color w:val="000000"/>
          <w:sz w:val="24"/>
          <w:lang w:eastAsia="pl-PL"/>
        </w:rPr>
        <w:t>ne</w:t>
      </w:r>
      <w:r w:rsidRPr="00FA3E0D">
        <w:rPr>
          <w:rFonts w:ascii="Times New Roman" w:eastAsia="Times New Roman" w:hAnsi="Times New Roman" w:cs="Times New Roman"/>
          <w:color w:val="000000"/>
          <w:sz w:val="24"/>
          <w:lang w:eastAsia="pl-PL"/>
        </w:rPr>
        <w:t xml:space="preserve"> jest, aby kwota </w:t>
      </w:r>
      <w:r w:rsidR="001014C0">
        <w:rPr>
          <w:rFonts w:ascii="Times New Roman" w:eastAsia="Times New Roman" w:hAnsi="Times New Roman" w:cs="Times New Roman"/>
          <w:color w:val="000000"/>
          <w:sz w:val="24"/>
          <w:lang w:eastAsia="pl-PL"/>
        </w:rPr>
        <w:t xml:space="preserve">przyznanej </w:t>
      </w:r>
      <w:r w:rsidRPr="00FA3E0D">
        <w:rPr>
          <w:rFonts w:ascii="Times New Roman" w:eastAsia="Times New Roman" w:hAnsi="Times New Roman" w:cs="Times New Roman"/>
          <w:color w:val="000000"/>
          <w:sz w:val="24"/>
          <w:lang w:eastAsia="pl-PL"/>
        </w:rPr>
        <w:t>dotacji została wykorzystana przed końcową datą realizacji zadania</w:t>
      </w:r>
      <w:r w:rsidR="001014C0">
        <w:rPr>
          <w:rFonts w:ascii="Times New Roman" w:eastAsia="Times New Roman" w:hAnsi="Times New Roman" w:cs="Times New Roman"/>
          <w:color w:val="000000"/>
          <w:sz w:val="24"/>
          <w:lang w:eastAsia="pl-PL"/>
        </w:rPr>
        <w:t>.</w:t>
      </w:r>
    </w:p>
    <w:p w14:paraId="05ED436C" w14:textId="6D4A28EB" w:rsidR="0074468A" w:rsidRDefault="00FA3E0D" w:rsidP="003F13AE">
      <w:pPr>
        <w:spacing w:line="360"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niniejszej edycji Konkursu </w:t>
      </w:r>
      <w:r w:rsidR="00B42FEA">
        <w:rPr>
          <w:rFonts w:ascii="Times New Roman" w:eastAsia="Times New Roman" w:hAnsi="Times New Roman" w:cs="Times New Roman"/>
          <w:color w:val="000000"/>
          <w:sz w:val="24"/>
          <w:lang w:eastAsia="pl-PL"/>
        </w:rPr>
        <w:t xml:space="preserve">realizacja </w:t>
      </w:r>
      <w:r>
        <w:rPr>
          <w:rFonts w:ascii="Times New Roman" w:eastAsia="Times New Roman" w:hAnsi="Times New Roman" w:cs="Times New Roman"/>
          <w:color w:val="000000"/>
          <w:sz w:val="24"/>
          <w:lang w:eastAsia="pl-PL"/>
        </w:rPr>
        <w:t>z</w:t>
      </w:r>
      <w:r w:rsidRPr="00FA3E0D">
        <w:rPr>
          <w:rFonts w:ascii="Times New Roman" w:eastAsia="Times New Roman" w:hAnsi="Times New Roman" w:cs="Times New Roman"/>
          <w:color w:val="000000"/>
          <w:sz w:val="24"/>
          <w:lang w:eastAsia="pl-PL"/>
        </w:rPr>
        <w:t>ada</w:t>
      </w:r>
      <w:r w:rsidR="00B42FEA">
        <w:rPr>
          <w:rFonts w:ascii="Times New Roman" w:eastAsia="Times New Roman" w:hAnsi="Times New Roman" w:cs="Times New Roman"/>
          <w:color w:val="000000"/>
          <w:sz w:val="24"/>
          <w:lang w:eastAsia="pl-PL"/>
        </w:rPr>
        <w:t>ń</w:t>
      </w:r>
      <w:r w:rsidR="008B6C8C" w:rsidRPr="008B6C8C">
        <w:t xml:space="preserve"> </w:t>
      </w:r>
      <w:r w:rsidR="008B6C8C" w:rsidRPr="008B6C8C">
        <w:rPr>
          <w:rFonts w:ascii="Times New Roman" w:eastAsia="Times New Roman" w:hAnsi="Times New Roman" w:cs="Times New Roman"/>
          <w:color w:val="000000"/>
          <w:sz w:val="24"/>
          <w:lang w:eastAsia="pl-PL"/>
        </w:rPr>
        <w:t>mo</w:t>
      </w:r>
      <w:r w:rsidR="00B42FEA">
        <w:rPr>
          <w:rFonts w:ascii="Times New Roman" w:eastAsia="Times New Roman" w:hAnsi="Times New Roman" w:cs="Times New Roman"/>
          <w:color w:val="000000"/>
          <w:sz w:val="24"/>
          <w:lang w:eastAsia="pl-PL"/>
        </w:rPr>
        <w:t>że</w:t>
      </w:r>
      <w:r w:rsidR="008B6C8C" w:rsidRPr="008B6C8C">
        <w:rPr>
          <w:rFonts w:ascii="Times New Roman" w:eastAsia="Times New Roman" w:hAnsi="Times New Roman" w:cs="Times New Roman"/>
          <w:color w:val="000000"/>
          <w:sz w:val="24"/>
          <w:lang w:eastAsia="pl-PL"/>
        </w:rPr>
        <w:t xml:space="preserve"> rozpocząć się </w:t>
      </w:r>
      <w:r w:rsidR="008B6C8C" w:rsidRPr="00DC0DB0">
        <w:rPr>
          <w:rFonts w:ascii="Times New Roman" w:eastAsia="Times New Roman" w:hAnsi="Times New Roman" w:cs="Times New Roman"/>
          <w:color w:val="000000"/>
          <w:sz w:val="24"/>
          <w:lang w:eastAsia="pl-PL"/>
        </w:rPr>
        <w:t xml:space="preserve">najwcześniej 1 </w:t>
      </w:r>
      <w:r w:rsidR="007116E0" w:rsidRPr="00DC0DB0">
        <w:rPr>
          <w:rFonts w:ascii="Times New Roman" w:eastAsia="Times New Roman" w:hAnsi="Times New Roman" w:cs="Times New Roman"/>
          <w:color w:val="000000"/>
          <w:sz w:val="24"/>
          <w:lang w:eastAsia="pl-PL"/>
        </w:rPr>
        <w:t>kwietnia</w:t>
      </w:r>
      <w:r w:rsidR="007116E0">
        <w:rPr>
          <w:rFonts w:ascii="Times New Roman" w:eastAsia="Times New Roman" w:hAnsi="Times New Roman" w:cs="Times New Roman"/>
          <w:color w:val="000000"/>
          <w:sz w:val="24"/>
          <w:lang w:eastAsia="pl-PL"/>
        </w:rPr>
        <w:t xml:space="preserve"> 2022</w:t>
      </w:r>
      <w:r w:rsidR="008B6C8C">
        <w:rPr>
          <w:rFonts w:ascii="Times New Roman" w:eastAsia="Times New Roman" w:hAnsi="Times New Roman" w:cs="Times New Roman"/>
          <w:color w:val="000000"/>
          <w:sz w:val="24"/>
          <w:lang w:eastAsia="pl-PL"/>
        </w:rPr>
        <w:t> r</w:t>
      </w:r>
      <w:r w:rsidR="00B018EA">
        <w:rPr>
          <w:rFonts w:ascii="Times New Roman" w:eastAsia="Times New Roman" w:hAnsi="Times New Roman" w:cs="Times New Roman"/>
          <w:color w:val="000000"/>
          <w:sz w:val="24"/>
          <w:lang w:eastAsia="pl-PL"/>
        </w:rPr>
        <w:t>.</w:t>
      </w:r>
      <w:r w:rsidR="003F13AE">
        <w:rPr>
          <w:rFonts w:ascii="Times New Roman" w:eastAsia="Times New Roman" w:hAnsi="Times New Roman" w:cs="Times New Roman"/>
          <w:color w:val="000000"/>
          <w:sz w:val="24"/>
          <w:lang w:eastAsia="pl-PL"/>
        </w:rPr>
        <w:t>, a </w:t>
      </w:r>
      <w:r w:rsidR="008B6C8C" w:rsidRPr="008B6C8C">
        <w:rPr>
          <w:rFonts w:ascii="Times New Roman" w:eastAsia="Times New Roman" w:hAnsi="Times New Roman" w:cs="Times New Roman"/>
          <w:color w:val="000000"/>
          <w:sz w:val="24"/>
          <w:lang w:eastAsia="pl-PL"/>
        </w:rPr>
        <w:t>zakończyć</w:t>
      </w:r>
      <w:r w:rsidR="008B6C8C">
        <w:rPr>
          <w:rFonts w:ascii="Times New Roman" w:eastAsia="Times New Roman" w:hAnsi="Times New Roman" w:cs="Times New Roman"/>
          <w:color w:val="000000"/>
          <w:sz w:val="24"/>
          <w:lang w:eastAsia="pl-PL"/>
        </w:rPr>
        <w:t xml:space="preserve"> </w:t>
      </w:r>
      <w:r w:rsidR="008B6C8C" w:rsidRPr="008B6C8C">
        <w:rPr>
          <w:rFonts w:ascii="Times New Roman" w:eastAsia="Times New Roman" w:hAnsi="Times New Roman" w:cs="Times New Roman"/>
          <w:color w:val="000000"/>
          <w:sz w:val="24"/>
          <w:lang w:eastAsia="pl-PL"/>
        </w:rPr>
        <w:t>najpóźniej 31 grudnia 202</w:t>
      </w:r>
      <w:r w:rsidR="007116E0">
        <w:rPr>
          <w:rFonts w:ascii="Times New Roman" w:eastAsia="Times New Roman" w:hAnsi="Times New Roman" w:cs="Times New Roman"/>
          <w:color w:val="000000"/>
          <w:sz w:val="24"/>
          <w:lang w:eastAsia="pl-PL"/>
        </w:rPr>
        <w:t>2</w:t>
      </w:r>
      <w:r w:rsidR="008B6C8C" w:rsidRPr="008B6C8C">
        <w:rPr>
          <w:rFonts w:ascii="Times New Roman" w:eastAsia="Times New Roman" w:hAnsi="Times New Roman" w:cs="Times New Roman"/>
          <w:color w:val="000000"/>
          <w:sz w:val="24"/>
          <w:lang w:eastAsia="pl-PL"/>
        </w:rPr>
        <w:t xml:space="preserve"> r</w:t>
      </w:r>
      <w:r w:rsidR="00B018EA">
        <w:rPr>
          <w:rFonts w:ascii="Times New Roman" w:eastAsia="Times New Roman" w:hAnsi="Times New Roman" w:cs="Times New Roman"/>
          <w:color w:val="000000"/>
          <w:sz w:val="24"/>
          <w:lang w:eastAsia="pl-PL"/>
        </w:rPr>
        <w:t>.</w:t>
      </w:r>
    </w:p>
    <w:p w14:paraId="2989AF9B" w14:textId="2C3F6286" w:rsidR="00FA3E0D" w:rsidRDefault="00FA3E0D" w:rsidP="008B6C8C">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W przypadku beneficjentów, którzy realizowali zadania w ramach dotychczas przeprowadzonych </w:t>
      </w:r>
      <w:r w:rsidR="007B5C71">
        <w:rPr>
          <w:rFonts w:ascii="Times New Roman" w:eastAsia="Times New Roman" w:hAnsi="Times New Roman" w:cs="Times New Roman"/>
          <w:color w:val="000000"/>
          <w:sz w:val="24"/>
          <w:lang w:eastAsia="pl-PL"/>
        </w:rPr>
        <w:t>programów</w:t>
      </w:r>
      <w:r w:rsidRPr="00FA3E0D">
        <w:rPr>
          <w:rFonts w:ascii="Times New Roman" w:eastAsia="Times New Roman" w:hAnsi="Times New Roman" w:cs="Times New Roman"/>
          <w:color w:val="000000"/>
          <w:sz w:val="24"/>
          <w:lang w:eastAsia="pl-PL"/>
        </w:rPr>
        <w:t xml:space="preserve"> </w:t>
      </w:r>
      <w:r w:rsidR="007B5C71">
        <w:rPr>
          <w:rFonts w:ascii="Times New Roman" w:eastAsia="Times New Roman" w:hAnsi="Times New Roman" w:cs="Times New Roman"/>
          <w:color w:val="000000"/>
          <w:sz w:val="24"/>
          <w:lang w:eastAsia="pl-PL"/>
        </w:rPr>
        <w:t xml:space="preserve">na rzecz aktywności osób starszych prowadzonych przez </w:t>
      </w:r>
      <w:r w:rsidR="003F13AE">
        <w:rPr>
          <w:rFonts w:ascii="Times New Roman" w:eastAsia="Times New Roman" w:hAnsi="Times New Roman" w:cs="Times New Roman"/>
          <w:color w:val="000000"/>
          <w:sz w:val="24"/>
          <w:lang w:eastAsia="pl-PL"/>
        </w:rPr>
        <w:t>IZ</w:t>
      </w:r>
      <w:r w:rsidR="007B5C71">
        <w:rPr>
          <w:rFonts w:ascii="Times New Roman" w:eastAsia="Times New Roman" w:hAnsi="Times New Roman" w:cs="Times New Roman"/>
          <w:color w:val="000000"/>
          <w:sz w:val="24"/>
          <w:lang w:eastAsia="pl-PL"/>
        </w:rPr>
        <w:t>,</w:t>
      </w:r>
      <w:r w:rsidRPr="00FA3E0D">
        <w:rPr>
          <w:rFonts w:ascii="Times New Roman" w:eastAsia="Times New Roman" w:hAnsi="Times New Roman" w:cs="Times New Roman"/>
          <w:color w:val="000000"/>
          <w:sz w:val="24"/>
          <w:lang w:eastAsia="pl-PL"/>
        </w:rPr>
        <w:t xml:space="preserve"> warunkiem niezbędnym do zawarcia umowy na realizację zadania w bieżącej edycji jest złożenie sprawozdania z realizacji zadania w ramach uprzednio otrzymanego dofinansowania oraz jego akceptacja przez Zleceniodawcę.</w:t>
      </w:r>
    </w:p>
    <w:p w14:paraId="4B14AEE3" w14:textId="2BA0A861"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7" w:name="_Toc92782135"/>
      <w:r w:rsidRPr="00FA3E0D">
        <w:rPr>
          <w:rFonts w:ascii="Times New Roman" w:hAnsi="Times New Roman" w:cs="Times New Roman"/>
          <w:color w:val="ED7D31" w:themeColor="accent2"/>
        </w:rPr>
        <w:t>Wkład własny</w:t>
      </w:r>
      <w:bookmarkEnd w:id="17"/>
    </w:p>
    <w:p w14:paraId="068375ED" w14:textId="26740084" w:rsidR="00D34F8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Podmioty składające ofertę współfinansowaną w ra</w:t>
      </w:r>
      <w:r w:rsidR="003F13AE">
        <w:rPr>
          <w:rFonts w:ascii="Times New Roman" w:eastAsia="Times New Roman" w:hAnsi="Times New Roman" w:cs="Times New Roman"/>
          <w:color w:val="000000"/>
          <w:sz w:val="24"/>
          <w:lang w:eastAsia="pl-PL"/>
        </w:rPr>
        <w:t>mach Programu są zobowiązane do </w:t>
      </w:r>
      <w:r w:rsidRPr="003A3922">
        <w:rPr>
          <w:rFonts w:ascii="Times New Roman" w:eastAsia="Times New Roman" w:hAnsi="Times New Roman" w:cs="Times New Roman"/>
          <w:color w:val="000000"/>
          <w:sz w:val="24"/>
          <w:lang w:eastAsia="pl-PL"/>
        </w:rPr>
        <w:t xml:space="preserve">przedstawienia wkładu własnego w wysokości co najmniej </w:t>
      </w:r>
      <w:r w:rsidRPr="003A3922">
        <w:rPr>
          <w:rFonts w:ascii="Times New Roman" w:eastAsia="Times New Roman" w:hAnsi="Times New Roman" w:cs="Times New Roman"/>
          <w:b/>
          <w:color w:val="000000"/>
          <w:sz w:val="24"/>
          <w:lang w:eastAsia="pl-PL"/>
        </w:rPr>
        <w:t>10% wartości dotacji</w:t>
      </w:r>
      <w:r w:rsidRPr="003A3922">
        <w:rPr>
          <w:rFonts w:ascii="Times New Roman" w:eastAsia="Times New Roman" w:hAnsi="Times New Roman" w:cs="Times New Roman"/>
          <w:color w:val="000000"/>
          <w:sz w:val="24"/>
          <w:lang w:eastAsia="pl-PL"/>
        </w:rPr>
        <w:t xml:space="preserve">. Za wkład własny uznaje się wkład finansowy lub wkład osobowy (niefinansowy). </w:t>
      </w:r>
    </w:p>
    <w:tbl>
      <w:tblPr>
        <w:tblStyle w:val="Tabela-Siatka"/>
        <w:tblW w:w="0" w:type="auto"/>
        <w:tblInd w:w="105" w:type="dxa"/>
        <w:tblLook w:val="04A0" w:firstRow="1" w:lastRow="0" w:firstColumn="1" w:lastColumn="0" w:noHBand="0" w:noVBand="1"/>
      </w:tblPr>
      <w:tblGrid>
        <w:gridCol w:w="8957"/>
      </w:tblGrid>
      <w:tr w:rsidR="00D34F8D" w14:paraId="6DD9BC17" w14:textId="77777777" w:rsidTr="00D34F8D">
        <w:trPr>
          <w:trHeight w:val="366"/>
        </w:trPr>
        <w:tc>
          <w:tcPr>
            <w:tcW w:w="9062" w:type="dxa"/>
          </w:tcPr>
          <w:p w14:paraId="43AA0DA1" w14:textId="18DB27CF" w:rsidR="00D34F8D" w:rsidRPr="00D34F8D" w:rsidRDefault="00D34F8D" w:rsidP="00D34F8D">
            <w:pPr>
              <w:spacing w:after="160" w:line="360" w:lineRule="auto"/>
              <w:ind w:right="6"/>
              <w:jc w:val="center"/>
              <w:rPr>
                <w:rFonts w:ascii="Times New Roman" w:eastAsia="Times New Roman" w:hAnsi="Times New Roman" w:cs="Times New Roman"/>
                <w:b/>
                <w:bCs/>
                <w:color w:val="000000"/>
                <w:sz w:val="24"/>
                <w:lang w:eastAsia="pl-PL"/>
              </w:rPr>
            </w:pPr>
            <w:r w:rsidRPr="00D34F8D">
              <w:rPr>
                <w:rFonts w:ascii="Times New Roman" w:eastAsia="Times New Roman" w:hAnsi="Times New Roman" w:cs="Times New Roman"/>
                <w:b/>
                <w:bCs/>
                <w:color w:val="000000"/>
                <w:sz w:val="24"/>
                <w:lang w:eastAsia="pl-PL"/>
              </w:rPr>
              <w:t>Uwaga!</w:t>
            </w:r>
          </w:p>
        </w:tc>
      </w:tr>
      <w:tr w:rsidR="00D34F8D" w14:paraId="2501C31D" w14:textId="77777777" w:rsidTr="00D34F8D">
        <w:tc>
          <w:tcPr>
            <w:tcW w:w="9062" w:type="dxa"/>
          </w:tcPr>
          <w:p w14:paraId="5511C00E" w14:textId="24A32786" w:rsidR="00D34F8D" w:rsidRDefault="00D34F8D" w:rsidP="00D34F8D">
            <w:pPr>
              <w:spacing w:after="160"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bCs/>
                <w:color w:val="000000"/>
                <w:sz w:val="24"/>
                <w:lang w:eastAsia="pl-PL"/>
              </w:rPr>
              <w:t>Wkład własny rzeczowy w jakiejkolwiek postaci jest kosztem niekwalifikowalnym (wkład rzeczowy nie jest wliczany do wkładu własnego).</w:t>
            </w:r>
          </w:p>
        </w:tc>
      </w:tr>
    </w:tbl>
    <w:p w14:paraId="09C60463" w14:textId="77777777" w:rsidR="00D34F8D" w:rsidRDefault="00D34F8D" w:rsidP="00D34F8D">
      <w:pPr>
        <w:spacing w:line="360" w:lineRule="auto"/>
        <w:ind w:left="105" w:right="6"/>
        <w:jc w:val="both"/>
        <w:rPr>
          <w:rFonts w:ascii="Times New Roman" w:eastAsia="Times New Roman" w:hAnsi="Times New Roman" w:cs="Times New Roman"/>
          <w:color w:val="000000"/>
          <w:sz w:val="24"/>
          <w:lang w:eastAsia="pl-PL"/>
        </w:rPr>
      </w:pPr>
    </w:p>
    <w:p w14:paraId="757F44F7" w14:textId="4E91D19A" w:rsidR="00FA3E0D" w:rsidRDefault="003A3922" w:rsidP="00D34F8D">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Rozliczenie finansowego wkładu własnego dopuszcza się jedynie na podstawie dowodów księgowych w rozumieniu ustawy z dnia 29 września 1994 r.</w:t>
      </w:r>
      <w:r w:rsidR="009858CF">
        <w:rPr>
          <w:rFonts w:ascii="Times New Roman" w:eastAsia="Times New Roman" w:hAnsi="Times New Roman" w:cs="Times New Roman"/>
          <w:color w:val="000000"/>
          <w:sz w:val="24"/>
          <w:lang w:eastAsia="pl-PL"/>
        </w:rPr>
        <w:t xml:space="preserve"> o rachunkowości (Dz. U. z 20</w:t>
      </w:r>
      <w:r w:rsidR="00CD652C">
        <w:rPr>
          <w:rFonts w:ascii="Times New Roman" w:eastAsia="Times New Roman" w:hAnsi="Times New Roman" w:cs="Times New Roman"/>
          <w:color w:val="000000"/>
          <w:sz w:val="24"/>
          <w:lang w:eastAsia="pl-PL"/>
        </w:rPr>
        <w:t>21</w:t>
      </w:r>
      <w:r w:rsidR="009858CF">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r. poz. </w:t>
      </w:r>
      <w:r w:rsidR="00CD652C">
        <w:rPr>
          <w:rFonts w:ascii="Times New Roman" w:eastAsia="Times New Roman" w:hAnsi="Times New Roman" w:cs="Times New Roman"/>
          <w:color w:val="000000"/>
          <w:sz w:val="24"/>
          <w:lang w:eastAsia="pl-PL"/>
        </w:rPr>
        <w:t>217</w:t>
      </w:r>
      <w:r w:rsidR="00EB248F">
        <w:rPr>
          <w:rFonts w:ascii="Times New Roman" w:eastAsia="Times New Roman" w:hAnsi="Times New Roman" w:cs="Times New Roman"/>
          <w:color w:val="000000"/>
          <w:sz w:val="24"/>
          <w:lang w:eastAsia="pl-PL"/>
        </w:rPr>
        <w:t>, 2105 i 2106</w:t>
      </w:r>
      <w:r w:rsidRPr="003A3922">
        <w:rPr>
          <w:rFonts w:ascii="Times New Roman" w:eastAsia="Times New Roman" w:hAnsi="Times New Roman" w:cs="Times New Roman"/>
          <w:color w:val="000000"/>
          <w:sz w:val="24"/>
          <w:lang w:eastAsia="pl-PL"/>
        </w:rPr>
        <w:t>).</w:t>
      </w:r>
    </w:p>
    <w:p w14:paraId="267EF6F2" w14:textId="7FD04F4D" w:rsidR="003A3922" w:rsidRP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 </w:t>
      </w:r>
      <w:r w:rsidRPr="003A3922">
        <w:rPr>
          <w:rFonts w:ascii="Times New Roman" w:eastAsia="Times New Roman" w:hAnsi="Times New Roman" w:cs="Times New Roman"/>
          <w:b/>
          <w:color w:val="000000"/>
          <w:sz w:val="24"/>
          <w:lang w:eastAsia="pl-PL"/>
        </w:rPr>
        <w:t>środki własne niefinansowe</w:t>
      </w:r>
      <w:r w:rsidRPr="003A3922">
        <w:rPr>
          <w:rFonts w:ascii="Times New Roman" w:eastAsia="Times New Roman" w:hAnsi="Times New Roman" w:cs="Times New Roman"/>
          <w:color w:val="000000"/>
          <w:sz w:val="24"/>
          <w:lang w:eastAsia="pl-PL"/>
        </w:rPr>
        <w:t xml:space="preserve"> uważa się wyłącznie środki własne o charakterze osobowym, niepowodującym powstania faktycznego wydatku pieniężnego. Jako środki własne osobowe wnoszona może być więc tylko nieodpłatna dobrowolna praca. Wkładem własnym niefinansowym może być świadczenie wolontariatu lub praca społeczna członków organizacji.  </w:t>
      </w:r>
    </w:p>
    <w:p w14:paraId="6343B4C4" w14:textId="1669467A" w:rsidR="00FA3E0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W przypadku wnoszenia na rzecz projektu środków własnych osobowych, konieczne jest przestrzeganie warunku dotyczącego nieodpłatnej dobrowolnej pracy (wolontariatu). Wartość tej pracy </w:t>
      </w:r>
      <w:r w:rsidR="00D34F8D">
        <w:rPr>
          <w:rFonts w:ascii="Times New Roman" w:eastAsia="Times New Roman" w:hAnsi="Times New Roman" w:cs="Times New Roman"/>
          <w:b/>
          <w:color w:val="000000"/>
          <w:sz w:val="24"/>
          <w:lang w:eastAsia="pl-PL"/>
        </w:rPr>
        <w:t>powinna zostać skalkulowana według następujących stawek</w:t>
      </w:r>
      <w:r w:rsidRPr="003A3922">
        <w:rPr>
          <w:rFonts w:ascii="Times New Roman" w:eastAsia="Times New Roman" w:hAnsi="Times New Roman" w:cs="Times New Roman"/>
          <w:b/>
          <w:color w:val="000000"/>
          <w:sz w:val="24"/>
          <w:lang w:eastAsia="pl-PL"/>
        </w:rPr>
        <w:t>:</w:t>
      </w:r>
      <w:r w:rsidRPr="003A3922">
        <w:rPr>
          <w:rFonts w:ascii="Times New Roman" w:eastAsia="Times New Roman" w:hAnsi="Times New Roman" w:cs="Times New Roman"/>
          <w:color w:val="000000"/>
          <w:sz w:val="24"/>
          <w:lang w:eastAsia="pl-PL"/>
        </w:rPr>
        <w:t xml:space="preserve"> </w:t>
      </w:r>
    </w:p>
    <w:p w14:paraId="1C54AE25" w14:textId="4FD6F61A" w:rsidR="00D34F8D" w:rsidRDefault="00D34F8D"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25 zł za godzinę pracy w przypadku nieskompliko</w:t>
      </w:r>
      <w:r w:rsidR="009858CF">
        <w:rPr>
          <w:rFonts w:ascii="Times New Roman" w:eastAsia="Times New Roman" w:hAnsi="Times New Roman" w:cs="Times New Roman"/>
          <w:color w:val="000000"/>
          <w:sz w:val="24"/>
          <w:lang w:eastAsia="pl-PL"/>
        </w:rPr>
        <w:t>wanych prac administracyj</w:t>
      </w:r>
      <w:r w:rsidR="003F13AE">
        <w:rPr>
          <w:rFonts w:ascii="Times New Roman" w:eastAsia="Times New Roman" w:hAnsi="Times New Roman" w:cs="Times New Roman"/>
          <w:color w:val="000000"/>
          <w:sz w:val="24"/>
          <w:lang w:eastAsia="pl-PL"/>
        </w:rPr>
        <w:t>nych lub </w:t>
      </w:r>
      <w:r>
        <w:rPr>
          <w:rFonts w:ascii="Times New Roman" w:eastAsia="Times New Roman" w:hAnsi="Times New Roman" w:cs="Times New Roman"/>
          <w:color w:val="000000"/>
          <w:sz w:val="24"/>
          <w:lang w:eastAsia="pl-PL"/>
        </w:rPr>
        <w:t>pomocniczych,</w:t>
      </w:r>
    </w:p>
    <w:p w14:paraId="747B2DDD" w14:textId="659DB42C" w:rsidR="00D34F8D" w:rsidRPr="00D34F8D" w:rsidRDefault="007760AE"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75</w:t>
      </w:r>
      <w:r w:rsidR="00D34F8D">
        <w:rPr>
          <w:rFonts w:ascii="Times New Roman" w:eastAsia="Times New Roman" w:hAnsi="Times New Roman" w:cs="Times New Roman"/>
          <w:color w:val="000000"/>
          <w:sz w:val="24"/>
          <w:lang w:eastAsia="pl-PL"/>
        </w:rPr>
        <w:t xml:space="preserve"> zł za godzinę pracy osób wykorzystujących posiadaną wiedzę specjalistyczną.</w:t>
      </w:r>
    </w:p>
    <w:p w14:paraId="2D5FEC59" w14:textId="555FAF4E"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Wkład własny w formie pracy wolontariusza należy udokumentować na podstawie stosownego porozumienia pomiędzy Zleceniobiorcą a wolontariuszem. </w:t>
      </w:r>
      <w:r w:rsidRPr="003A3922">
        <w:rPr>
          <w:rFonts w:ascii="Times New Roman" w:eastAsia="Times New Roman" w:hAnsi="Times New Roman" w:cs="Times New Roman"/>
          <w:b/>
          <w:color w:val="000000"/>
          <w:sz w:val="24"/>
          <w:lang w:eastAsia="pl-PL"/>
        </w:rPr>
        <w:t>W porozumieniu o wykonaniu świadczeń wolontariackich należy zawrzeć wycenę pracy w</w:t>
      </w:r>
      <w:r w:rsidR="007B5C71">
        <w:rPr>
          <w:rFonts w:ascii="Times New Roman" w:eastAsia="Times New Roman" w:hAnsi="Times New Roman" w:cs="Times New Roman"/>
          <w:b/>
          <w:color w:val="000000"/>
          <w:sz w:val="24"/>
          <w:lang w:eastAsia="pl-PL"/>
        </w:rPr>
        <w:t>olontariusza. Dodatkowo wymagane</w:t>
      </w:r>
      <w:r w:rsidRPr="003A3922">
        <w:rPr>
          <w:rFonts w:ascii="Times New Roman" w:eastAsia="Times New Roman" w:hAnsi="Times New Roman" w:cs="Times New Roman"/>
          <w:b/>
          <w:color w:val="000000"/>
          <w:sz w:val="24"/>
          <w:lang w:eastAsia="pl-PL"/>
        </w:rPr>
        <w:t xml:space="preserve"> jest </w:t>
      </w:r>
      <w:r w:rsidR="007B5C71">
        <w:rPr>
          <w:rFonts w:ascii="Times New Roman" w:eastAsia="Times New Roman" w:hAnsi="Times New Roman" w:cs="Times New Roman"/>
          <w:b/>
          <w:color w:val="000000"/>
          <w:sz w:val="24"/>
          <w:lang w:eastAsia="pl-PL"/>
        </w:rPr>
        <w:t>prowadzenie kart czasu pracy wolontariuszy</w:t>
      </w:r>
      <w:r w:rsidRPr="003A3922">
        <w:rPr>
          <w:rFonts w:ascii="Times New Roman" w:eastAsia="Times New Roman" w:hAnsi="Times New Roman" w:cs="Times New Roman"/>
          <w:b/>
          <w:color w:val="000000"/>
          <w:sz w:val="24"/>
          <w:lang w:eastAsia="pl-PL"/>
        </w:rPr>
        <w:t>.</w:t>
      </w:r>
    </w:p>
    <w:p w14:paraId="706AAC46" w14:textId="77A9407F" w:rsidR="009858CF" w:rsidRPr="00454770" w:rsidRDefault="003A3922" w:rsidP="009858CF">
      <w:pPr>
        <w:spacing w:line="360" w:lineRule="auto"/>
        <w:ind w:right="6"/>
        <w:jc w:val="both"/>
        <w:rPr>
          <w:rFonts w:ascii="Times New Roman" w:eastAsia="Times New Roman" w:hAnsi="Times New Roman" w:cs="Times New Roman"/>
          <w:color w:val="ED7D31" w:themeColor="accent2"/>
          <w:sz w:val="24"/>
          <w:lang w:eastAsia="pl-PL"/>
        </w:rPr>
      </w:pPr>
      <w:r w:rsidRPr="003A3922">
        <w:rPr>
          <w:rFonts w:ascii="Times New Roman" w:eastAsia="Times New Roman" w:hAnsi="Times New Roman" w:cs="Times New Roman"/>
          <w:color w:val="000000"/>
          <w:sz w:val="24"/>
          <w:lang w:eastAsia="pl-PL"/>
        </w:rPr>
        <w:t>Wzór porozumienia o wykonywaniu świadczeń wolon</w:t>
      </w:r>
      <w:r w:rsidR="00DD00ED">
        <w:rPr>
          <w:rFonts w:ascii="Times New Roman" w:eastAsia="Times New Roman" w:hAnsi="Times New Roman" w:cs="Times New Roman"/>
          <w:color w:val="000000"/>
          <w:sz w:val="24"/>
          <w:lang w:eastAsia="pl-PL"/>
        </w:rPr>
        <w:t xml:space="preserve">tariackich stanowi </w:t>
      </w:r>
      <w:r w:rsidR="00347FEB">
        <w:rPr>
          <w:rFonts w:ascii="Times New Roman" w:eastAsia="Times New Roman" w:hAnsi="Times New Roman" w:cs="Times New Roman"/>
          <w:color w:val="000000"/>
          <w:sz w:val="24"/>
          <w:lang w:eastAsia="pl-PL"/>
        </w:rPr>
        <w:t>z</w:t>
      </w:r>
      <w:r w:rsidR="00DD00ED">
        <w:rPr>
          <w:rFonts w:ascii="Times New Roman" w:eastAsia="Times New Roman" w:hAnsi="Times New Roman" w:cs="Times New Roman"/>
          <w:color w:val="000000"/>
          <w:sz w:val="24"/>
          <w:lang w:eastAsia="pl-PL"/>
        </w:rPr>
        <w:t>ałącznik</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nr</w:t>
      </w:r>
      <w:r w:rsidR="00347FEB">
        <w:rPr>
          <w:rFonts w:ascii="Times New Roman" w:eastAsia="Times New Roman" w:hAnsi="Times New Roman" w:cs="Times New Roman"/>
          <w:color w:val="000000"/>
          <w:sz w:val="24"/>
          <w:lang w:eastAsia="pl-PL"/>
        </w:rPr>
        <w:t xml:space="preserve"> </w:t>
      </w:r>
      <w:r w:rsidR="00D34F8D">
        <w:rPr>
          <w:rFonts w:ascii="Times New Roman" w:eastAsia="Times New Roman" w:hAnsi="Times New Roman" w:cs="Times New Roman"/>
          <w:color w:val="000000"/>
          <w:sz w:val="24"/>
          <w:lang w:eastAsia="pl-PL"/>
        </w:rPr>
        <w:t>8</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do </w:t>
      </w:r>
      <w:r w:rsidRPr="003A3922">
        <w:rPr>
          <w:rFonts w:ascii="Times New Roman" w:eastAsia="Times New Roman" w:hAnsi="Times New Roman" w:cs="Times New Roman"/>
          <w:color w:val="000000"/>
          <w:sz w:val="24"/>
          <w:lang w:eastAsia="pl-PL"/>
        </w:rPr>
        <w:t>Regulaminu. Niniejszy załącznik jest możliwy do</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pobrania</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ze</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strony </w:t>
      </w:r>
      <w:hyperlink r:id="rId13" w:history="1">
        <w:r w:rsidR="00DE1B36" w:rsidRPr="001017EF">
          <w:rPr>
            <w:rStyle w:val="Hipercze"/>
            <w:rFonts w:ascii="Times New Roman" w:eastAsia="Times New Roman" w:hAnsi="Times New Roman" w:cs="Times New Roman"/>
            <w:sz w:val="24"/>
            <w:lang w:eastAsia="pl-PL"/>
          </w:rPr>
          <w:t>das.mrips.gov.pl</w:t>
        </w:r>
      </w:hyperlink>
      <w:r w:rsidRPr="003A3922">
        <w:rPr>
          <w:rFonts w:ascii="Times New Roman" w:eastAsia="Times New Roman" w:hAnsi="Times New Roman" w:cs="Times New Roman"/>
          <w:color w:val="000000"/>
          <w:sz w:val="24"/>
          <w:lang w:eastAsia="pl-PL"/>
        </w:rPr>
        <w:t xml:space="preserve">, a jego stosowanie jest obligatoryjne. </w:t>
      </w:r>
    </w:p>
    <w:p w14:paraId="79A400EC" w14:textId="67EA8943"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Dopuszczalne jest również oświadczenie o pracy społecznej członka danego podmiotu przy realizacji zadania publicznego. Oświadczenie powinno zawierać w szczególności: </w:t>
      </w:r>
      <w:r w:rsidR="009858CF">
        <w:rPr>
          <w:rFonts w:ascii="Times New Roman" w:eastAsia="Times New Roman" w:hAnsi="Times New Roman" w:cs="Times New Roman"/>
          <w:color w:val="000000"/>
          <w:sz w:val="24"/>
          <w:lang w:eastAsia="pl-PL"/>
        </w:rPr>
        <w:t>imię i </w:t>
      </w:r>
      <w:r w:rsidRPr="003A3922">
        <w:rPr>
          <w:rFonts w:ascii="Times New Roman" w:eastAsia="Times New Roman" w:hAnsi="Times New Roman" w:cs="Times New Roman"/>
          <w:color w:val="000000"/>
          <w:sz w:val="24"/>
          <w:lang w:eastAsia="pl-PL"/>
        </w:rPr>
        <w:t>nazwisko członka, nazwę organizacji, na rzecz której wyk</w:t>
      </w:r>
      <w:r w:rsidR="009858CF">
        <w:rPr>
          <w:rFonts w:ascii="Times New Roman" w:eastAsia="Times New Roman" w:hAnsi="Times New Roman" w:cs="Times New Roman"/>
          <w:color w:val="000000"/>
          <w:sz w:val="24"/>
          <w:lang w:eastAsia="pl-PL"/>
        </w:rPr>
        <w:t>onuje pracę społeczną, okres, w </w:t>
      </w:r>
      <w:r w:rsidRPr="003A3922">
        <w:rPr>
          <w:rFonts w:ascii="Times New Roman" w:eastAsia="Times New Roman" w:hAnsi="Times New Roman" w:cs="Times New Roman"/>
          <w:color w:val="000000"/>
          <w:sz w:val="24"/>
          <w:lang w:eastAsia="pl-PL"/>
        </w:rPr>
        <w:t xml:space="preserve">jakim wykonuje pracę społeczną, oraz przedmiot, miejsce i czas wykonywania pracy społecznej, a także podpis. </w:t>
      </w:r>
      <w:r w:rsidR="00D34F8D">
        <w:rPr>
          <w:rFonts w:ascii="Times New Roman" w:eastAsia="Times New Roman" w:hAnsi="Times New Roman" w:cs="Times New Roman"/>
          <w:color w:val="000000"/>
          <w:sz w:val="24"/>
          <w:lang w:eastAsia="pl-PL"/>
        </w:rPr>
        <w:t>Koszty pracy społecznej powinny zostać skalkulowane według takich samych stawek jak w przypadku pracy wolontariusza.</w:t>
      </w:r>
    </w:p>
    <w:p w14:paraId="204EEFFD" w14:textId="1F3B7CE8" w:rsid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umowy o partnerstwie wkład własny może być wnoszony zarówno przez Oferenta, jak i Partnera. Podział zadań i obowiązków między stronami musi być określony zarówno w ofercie, jak i </w:t>
      </w:r>
      <w:r w:rsidR="007B5C71">
        <w:rPr>
          <w:rFonts w:ascii="Times New Roman" w:eastAsia="Times New Roman" w:hAnsi="Times New Roman" w:cs="Times New Roman"/>
          <w:color w:val="000000"/>
          <w:sz w:val="24"/>
          <w:lang w:eastAsia="pl-PL"/>
        </w:rPr>
        <w:t xml:space="preserve">w </w:t>
      </w:r>
      <w:r w:rsidRPr="003A3922">
        <w:rPr>
          <w:rFonts w:ascii="Times New Roman" w:eastAsia="Times New Roman" w:hAnsi="Times New Roman" w:cs="Times New Roman"/>
          <w:color w:val="000000"/>
          <w:sz w:val="24"/>
          <w:lang w:eastAsia="pl-PL"/>
        </w:rPr>
        <w:t xml:space="preserve">umowie o 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xml:space="preserve"> i rozliczenie zadania (w tym wkładu własnego) odpowiada beneficjent jako strona Umowy. </w:t>
      </w:r>
    </w:p>
    <w:p w14:paraId="3E3416F5" w14:textId="34DF79B3" w:rsidR="00A83655" w:rsidRPr="009858CF" w:rsidRDefault="00A83655" w:rsidP="009858CF">
      <w:p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color w:val="000000"/>
          <w:sz w:val="24"/>
          <w:lang w:eastAsia="pl-PL"/>
        </w:rPr>
        <w:t xml:space="preserve">Jako wkład własny nie są traktowane środki finansowe otrzymane przez Oferenta w </w:t>
      </w:r>
      <w:r w:rsidR="00111485">
        <w:rPr>
          <w:rFonts w:ascii="Times New Roman" w:eastAsia="Times New Roman" w:hAnsi="Times New Roman" w:cs="Times New Roman"/>
          <w:color w:val="000000"/>
          <w:sz w:val="24"/>
          <w:lang w:eastAsia="pl-PL"/>
        </w:rPr>
        <w:t xml:space="preserve">celu realizacji </w:t>
      </w:r>
      <w:r>
        <w:rPr>
          <w:rFonts w:ascii="Times New Roman" w:eastAsia="Times New Roman" w:hAnsi="Times New Roman" w:cs="Times New Roman"/>
          <w:color w:val="000000"/>
          <w:sz w:val="24"/>
          <w:lang w:eastAsia="pl-PL"/>
        </w:rPr>
        <w:t xml:space="preserve">innego </w:t>
      </w:r>
      <w:r w:rsidR="00111485">
        <w:rPr>
          <w:rFonts w:ascii="Times New Roman" w:eastAsia="Times New Roman" w:hAnsi="Times New Roman" w:cs="Times New Roman"/>
          <w:color w:val="000000"/>
          <w:sz w:val="24"/>
          <w:lang w:eastAsia="pl-PL"/>
        </w:rPr>
        <w:t>zadania publicznego</w:t>
      </w:r>
      <w:r>
        <w:rPr>
          <w:rFonts w:ascii="Times New Roman" w:eastAsia="Times New Roman" w:hAnsi="Times New Roman" w:cs="Times New Roman"/>
          <w:color w:val="000000"/>
          <w:sz w:val="24"/>
          <w:lang w:eastAsia="pl-PL"/>
        </w:rPr>
        <w:t>.</w:t>
      </w:r>
    </w:p>
    <w:p w14:paraId="7CD3A2D4" w14:textId="4B7ED7BD"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8" w:name="_Toc92782136"/>
      <w:r w:rsidRPr="00FA3E0D">
        <w:rPr>
          <w:rFonts w:ascii="Times New Roman" w:hAnsi="Times New Roman" w:cs="Times New Roman"/>
          <w:color w:val="ED7D31" w:themeColor="accent2"/>
        </w:rPr>
        <w:t>Koszty kwalifikowalne</w:t>
      </w:r>
      <w:bookmarkEnd w:id="18"/>
    </w:p>
    <w:p w14:paraId="727760EA" w14:textId="0857BAC6" w:rsidR="006705B8" w:rsidRDefault="006705B8" w:rsidP="006705B8">
      <w:pPr>
        <w:spacing w:afterLines="160" w:after="384"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Koszty poniesione podczas realizacji zadania są kwalifikowalne jeśli spełniają następujące kryteria:</w:t>
      </w:r>
    </w:p>
    <w:p w14:paraId="6E4B14FA" w14:textId="1A483A23" w:rsidR="006705B8" w:rsidRPr="006705B8" w:rsidRDefault="003A3922"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color w:val="000000"/>
          <w:sz w:val="24"/>
          <w:lang w:eastAsia="pl-PL"/>
        </w:rPr>
        <w:t>niezbędne do realizacji zadania, racjonalne i efektywne</w:t>
      </w:r>
      <w:r w:rsidR="006705B8">
        <w:rPr>
          <w:rFonts w:ascii="Times New Roman" w:eastAsia="Times New Roman" w:hAnsi="Times New Roman" w:cs="Times New Roman"/>
          <w:b/>
          <w:color w:val="000000"/>
          <w:sz w:val="24"/>
          <w:lang w:eastAsia="pl-PL"/>
        </w:rPr>
        <w:t>,</w:t>
      </w:r>
    </w:p>
    <w:p w14:paraId="5FEB0C6E" w14:textId="43858F9B" w:rsidR="006705B8" w:rsidRPr="005255CA"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bCs/>
          <w:color w:val="000000"/>
          <w:sz w:val="24"/>
          <w:lang w:eastAsia="pl-PL"/>
        </w:rPr>
        <w:t xml:space="preserve">zgodne z </w:t>
      </w:r>
      <w:r w:rsidR="005255CA">
        <w:rPr>
          <w:rFonts w:ascii="Times New Roman" w:eastAsia="Times New Roman" w:hAnsi="Times New Roman" w:cs="Times New Roman"/>
          <w:b/>
          <w:bCs/>
          <w:color w:val="000000"/>
          <w:sz w:val="24"/>
          <w:lang w:eastAsia="pl-PL"/>
        </w:rPr>
        <w:t xml:space="preserve">przepisami prawa powszechnie obowiązującego </w:t>
      </w:r>
      <w:r w:rsidR="003F13AE">
        <w:rPr>
          <w:rFonts w:ascii="Times New Roman" w:eastAsia="Times New Roman" w:hAnsi="Times New Roman" w:cs="Times New Roman"/>
          <w:bCs/>
          <w:color w:val="000000"/>
          <w:sz w:val="24"/>
          <w:lang w:eastAsia="pl-PL"/>
        </w:rPr>
        <w:t>(w szczególności z </w:t>
      </w:r>
      <w:r w:rsidR="005255CA" w:rsidRPr="005255CA">
        <w:rPr>
          <w:rFonts w:ascii="Times New Roman" w:eastAsia="Times New Roman" w:hAnsi="Times New Roman" w:cs="Times New Roman"/>
          <w:bCs/>
          <w:color w:val="000000"/>
          <w:sz w:val="24"/>
          <w:lang w:eastAsia="pl-PL"/>
        </w:rPr>
        <w:t xml:space="preserve">ustawodawstwem </w:t>
      </w:r>
      <w:r w:rsidRPr="005255CA">
        <w:rPr>
          <w:rFonts w:ascii="Times New Roman" w:eastAsia="Times New Roman" w:hAnsi="Times New Roman" w:cs="Times New Roman"/>
          <w:color w:val="000000"/>
          <w:sz w:val="24"/>
          <w:lang w:eastAsia="pl-PL"/>
        </w:rPr>
        <w:t>podatkowym i ubezpieczeń społecznych</w:t>
      </w:r>
      <w:r w:rsidR="005255CA" w:rsidRPr="005255CA">
        <w:rPr>
          <w:rFonts w:ascii="Times New Roman" w:eastAsia="Times New Roman" w:hAnsi="Times New Roman" w:cs="Times New Roman"/>
          <w:color w:val="000000"/>
          <w:sz w:val="24"/>
          <w:lang w:eastAsia="pl-PL"/>
        </w:rPr>
        <w:t>)</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b/>
          <w:color w:val="000000"/>
          <w:sz w:val="24"/>
          <w:lang w:eastAsia="pl-PL"/>
        </w:rPr>
        <w:t>oraz</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color w:val="000000"/>
          <w:sz w:val="24"/>
          <w:lang w:eastAsia="pl-PL"/>
        </w:rPr>
        <w:t xml:space="preserve">ze szczegółowymi </w:t>
      </w:r>
      <w:r w:rsidR="005255CA" w:rsidRPr="005255CA">
        <w:rPr>
          <w:rFonts w:ascii="Times New Roman" w:eastAsia="Times New Roman" w:hAnsi="Times New Roman" w:cs="Times New Roman"/>
          <w:b/>
          <w:color w:val="000000"/>
          <w:sz w:val="24"/>
          <w:lang w:eastAsia="pl-PL"/>
        </w:rPr>
        <w:t>wytycznymi określonymi w niniejszym Regulaminie</w:t>
      </w:r>
      <w:r w:rsidR="005255CA">
        <w:rPr>
          <w:rFonts w:ascii="Times New Roman" w:eastAsia="Times New Roman" w:hAnsi="Times New Roman" w:cs="Times New Roman"/>
          <w:b/>
          <w:color w:val="000000"/>
          <w:sz w:val="24"/>
          <w:lang w:eastAsia="pl-PL"/>
        </w:rPr>
        <w:t>,</w:t>
      </w:r>
    </w:p>
    <w:p w14:paraId="18B6F411" w14:textId="714AB529" w:rsidR="006705B8"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mają </w:t>
      </w:r>
      <w:r w:rsidRPr="006705B8">
        <w:rPr>
          <w:rFonts w:ascii="Times New Roman" w:eastAsia="Times New Roman" w:hAnsi="Times New Roman" w:cs="Times New Roman"/>
          <w:b/>
          <w:bCs/>
          <w:color w:val="000000"/>
          <w:sz w:val="24"/>
          <w:lang w:eastAsia="pl-PL"/>
        </w:rPr>
        <w:t>bezpośredni związek z realizowanym pro</w:t>
      </w:r>
      <w:r w:rsidR="005255CA">
        <w:rPr>
          <w:rFonts w:ascii="Times New Roman" w:eastAsia="Times New Roman" w:hAnsi="Times New Roman" w:cs="Times New Roman"/>
          <w:b/>
          <w:bCs/>
          <w:color w:val="000000"/>
          <w:sz w:val="24"/>
          <w:lang w:eastAsia="pl-PL"/>
        </w:rPr>
        <w:t>jektem i zostały przewidziane w </w:t>
      </w:r>
      <w:r w:rsidRPr="006705B8">
        <w:rPr>
          <w:rFonts w:ascii="Times New Roman" w:eastAsia="Times New Roman" w:hAnsi="Times New Roman" w:cs="Times New Roman"/>
          <w:b/>
          <w:bCs/>
          <w:color w:val="000000"/>
          <w:sz w:val="24"/>
          <w:lang w:eastAsia="pl-PL"/>
        </w:rPr>
        <w:t>budżecie zadania</w:t>
      </w:r>
      <w:r w:rsidR="005255CA">
        <w:rPr>
          <w:rFonts w:ascii="Times New Roman" w:eastAsia="Times New Roman" w:hAnsi="Times New Roman" w:cs="Times New Roman"/>
          <w:color w:val="000000"/>
          <w:sz w:val="24"/>
          <w:lang w:eastAsia="pl-PL"/>
        </w:rPr>
        <w:t>,</w:t>
      </w:r>
      <w:r w:rsidRPr="006705B8">
        <w:rPr>
          <w:rFonts w:ascii="Times New Roman" w:eastAsia="Times New Roman" w:hAnsi="Times New Roman" w:cs="Times New Roman"/>
          <w:color w:val="000000"/>
          <w:sz w:val="24"/>
          <w:lang w:eastAsia="pl-PL"/>
        </w:rPr>
        <w:t xml:space="preserve"> </w:t>
      </w:r>
    </w:p>
    <w:p w14:paraId="55DCB774" w14:textId="5AF8682C" w:rsidR="009858CF" w:rsidRDefault="003A3922" w:rsidP="00A2468B">
      <w:pPr>
        <w:pStyle w:val="Akapitzlist"/>
        <w:numPr>
          <w:ilvl w:val="0"/>
          <w:numId w:val="41"/>
        </w:numPr>
        <w:spacing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b/>
          <w:color w:val="000000"/>
          <w:sz w:val="24"/>
          <w:lang w:eastAsia="pl-PL"/>
        </w:rPr>
        <w:lastRenderedPageBreak/>
        <w:t>zostały faktycznie poniesione</w:t>
      </w:r>
      <w:r w:rsidR="006705B8">
        <w:rPr>
          <w:rFonts w:ascii="Times New Roman" w:eastAsia="Times New Roman" w:hAnsi="Times New Roman" w:cs="Times New Roman"/>
          <w:b/>
          <w:color w:val="000000"/>
          <w:sz w:val="24"/>
          <w:lang w:eastAsia="pl-PL"/>
        </w:rPr>
        <w:t xml:space="preserve"> </w:t>
      </w:r>
      <w:r w:rsidR="006705B8" w:rsidRPr="006705B8">
        <w:rPr>
          <w:rFonts w:ascii="Times New Roman" w:eastAsia="Times New Roman" w:hAnsi="Times New Roman" w:cs="Times New Roman"/>
          <w:b/>
          <w:bCs/>
          <w:color w:val="000000"/>
          <w:sz w:val="24"/>
          <w:lang w:eastAsia="pl-PL"/>
        </w:rPr>
        <w:t>między pierwszym a ostatnim dniem realizacji projektu</w:t>
      </w:r>
      <w:r w:rsidR="007B5C71">
        <w:rPr>
          <w:rFonts w:ascii="Times New Roman" w:eastAsia="Times New Roman" w:hAnsi="Times New Roman" w:cs="Times New Roman"/>
          <w:b/>
          <w:bCs/>
          <w:color w:val="000000"/>
          <w:sz w:val="24"/>
          <w:lang w:eastAsia="pl-PL"/>
        </w:rPr>
        <w:t>,</w:t>
      </w:r>
      <w:r w:rsidR="006705B8">
        <w:rPr>
          <w:rFonts w:ascii="Times New Roman" w:eastAsia="Times New Roman" w:hAnsi="Times New Roman" w:cs="Times New Roman"/>
          <w:b/>
          <w:bCs/>
          <w:color w:val="000000"/>
          <w:sz w:val="24"/>
          <w:lang w:eastAsia="pl-PL"/>
        </w:rPr>
        <w:t xml:space="preserve"> </w:t>
      </w:r>
      <w:r w:rsidR="006705B8">
        <w:rPr>
          <w:rFonts w:ascii="Times New Roman" w:eastAsia="Times New Roman" w:hAnsi="Times New Roman" w:cs="Times New Roman"/>
          <w:color w:val="000000"/>
          <w:sz w:val="24"/>
          <w:lang w:eastAsia="pl-PL"/>
        </w:rPr>
        <w:t>określonym w umowie dotacyjnej</w:t>
      </w:r>
      <w:r w:rsidRPr="006705B8">
        <w:rPr>
          <w:rFonts w:ascii="Times New Roman" w:eastAsia="Times New Roman" w:hAnsi="Times New Roman" w:cs="Times New Roman"/>
          <w:b/>
          <w:color w:val="000000"/>
          <w:sz w:val="24"/>
          <w:lang w:eastAsia="pl-PL"/>
        </w:rPr>
        <w:t xml:space="preserve"> i są właściwie udokumentowane</w:t>
      </w:r>
      <w:r w:rsidRPr="006705B8">
        <w:rPr>
          <w:rFonts w:ascii="Times New Roman" w:eastAsia="Times New Roman" w:hAnsi="Times New Roman" w:cs="Times New Roman"/>
          <w:color w:val="000000"/>
          <w:sz w:val="24"/>
          <w:lang w:eastAsia="pl-PL"/>
        </w:rPr>
        <w:t>.</w:t>
      </w:r>
    </w:p>
    <w:p w14:paraId="06C1576D" w14:textId="4FA1ECF4" w:rsidR="00DD00ED" w:rsidRDefault="00DD00ED" w:rsidP="00DD00ED">
      <w:pPr>
        <w:spacing w:line="360" w:lineRule="auto"/>
        <w:ind w:right="6"/>
        <w:jc w:val="both"/>
        <w:rPr>
          <w:rFonts w:ascii="Times New Roman" w:eastAsia="Times New Roman" w:hAnsi="Times New Roman" w:cs="Times New Roman"/>
          <w:color w:val="000000"/>
          <w:sz w:val="24"/>
          <w:lang w:eastAsia="pl-PL"/>
        </w:rPr>
      </w:pPr>
    </w:p>
    <w:p w14:paraId="120C2881" w14:textId="07B8B7C8" w:rsidR="00DD00ED" w:rsidRDefault="00DD00ED" w:rsidP="00DD00ED">
      <w:pPr>
        <w:spacing w:line="360" w:lineRule="auto"/>
        <w:ind w:right="6"/>
        <w:jc w:val="both"/>
        <w:rPr>
          <w:rFonts w:ascii="Times New Roman" w:eastAsia="Times New Roman" w:hAnsi="Times New Roman" w:cs="Times New Roman"/>
          <w:color w:val="000000"/>
          <w:sz w:val="24"/>
          <w:lang w:eastAsia="pl-PL"/>
        </w:rPr>
      </w:pPr>
    </w:p>
    <w:p w14:paraId="546F300C" w14:textId="77777777" w:rsidR="00DD00ED" w:rsidRPr="00DD00ED" w:rsidRDefault="00DD00ED" w:rsidP="00DD00ED">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6705B8" w14:paraId="2C188B47" w14:textId="77777777" w:rsidTr="006705B8">
        <w:tc>
          <w:tcPr>
            <w:tcW w:w="9062" w:type="dxa"/>
          </w:tcPr>
          <w:p w14:paraId="7BFCCB84" w14:textId="25085A18" w:rsidR="006705B8" w:rsidRPr="006705B8" w:rsidRDefault="006705B8" w:rsidP="005255C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6705B8" w14:paraId="60DDB302" w14:textId="77777777" w:rsidTr="006705B8">
        <w:tc>
          <w:tcPr>
            <w:tcW w:w="9062" w:type="dxa"/>
          </w:tcPr>
          <w:p w14:paraId="44A3F43D" w14:textId="14891BE2" w:rsidR="006705B8" w:rsidRPr="005255CA" w:rsidRDefault="006705B8" w:rsidP="007116E0">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W ramach niniejszego konkursu za kwalifikowalne uzna</w:t>
            </w:r>
            <w:r w:rsidR="005255CA">
              <w:rPr>
                <w:rFonts w:ascii="Times New Roman" w:eastAsia="Times New Roman" w:hAnsi="Times New Roman" w:cs="Times New Roman"/>
                <w:b/>
                <w:color w:val="000000"/>
                <w:sz w:val="24"/>
                <w:lang w:eastAsia="pl-PL"/>
              </w:rPr>
              <w:t>je się wydatki poniesione w </w:t>
            </w:r>
            <w:r w:rsidRPr="005255CA">
              <w:rPr>
                <w:rFonts w:ascii="Times New Roman" w:eastAsia="Times New Roman" w:hAnsi="Times New Roman" w:cs="Times New Roman"/>
                <w:b/>
                <w:color w:val="000000"/>
                <w:sz w:val="24"/>
                <w:lang w:eastAsia="pl-PL"/>
              </w:rPr>
              <w:t xml:space="preserve">terminie realizacji zadania, lecz nie wcześniej niż w </w:t>
            </w:r>
            <w:r w:rsidRPr="005255CA">
              <w:rPr>
                <w:rFonts w:ascii="Times New Roman" w:eastAsia="Times New Roman" w:hAnsi="Times New Roman" w:cs="Times New Roman"/>
                <w:b/>
                <w:color w:val="000000"/>
                <w:sz w:val="24"/>
                <w:u w:val="single"/>
                <w:lang w:eastAsia="pl-PL"/>
              </w:rPr>
              <w:t xml:space="preserve">dniu </w:t>
            </w:r>
            <w:r w:rsidRPr="00DC0DB0">
              <w:rPr>
                <w:rFonts w:ascii="Times New Roman" w:eastAsia="Times New Roman" w:hAnsi="Times New Roman" w:cs="Times New Roman"/>
                <w:b/>
                <w:color w:val="000000"/>
                <w:sz w:val="24"/>
                <w:u w:val="single"/>
                <w:lang w:eastAsia="pl-PL"/>
              </w:rPr>
              <w:t xml:space="preserve">1 </w:t>
            </w:r>
            <w:r w:rsidR="007116E0" w:rsidRPr="00DC0DB0">
              <w:rPr>
                <w:rFonts w:ascii="Times New Roman" w:eastAsia="Times New Roman" w:hAnsi="Times New Roman" w:cs="Times New Roman"/>
                <w:b/>
                <w:color w:val="000000"/>
                <w:sz w:val="24"/>
                <w:u w:val="single"/>
                <w:lang w:eastAsia="pl-PL"/>
              </w:rPr>
              <w:t>kwietnia 2022</w:t>
            </w:r>
            <w:r w:rsidRPr="00DC0DB0">
              <w:rPr>
                <w:rFonts w:ascii="Times New Roman" w:eastAsia="Times New Roman" w:hAnsi="Times New Roman" w:cs="Times New Roman"/>
                <w:b/>
                <w:color w:val="000000"/>
                <w:sz w:val="24"/>
                <w:u w:val="single"/>
                <w:lang w:eastAsia="pl-PL"/>
              </w:rPr>
              <w:t xml:space="preserve"> r.</w:t>
            </w:r>
            <w:r w:rsidR="005255CA">
              <w:rPr>
                <w:rFonts w:ascii="Times New Roman" w:eastAsia="Times New Roman" w:hAnsi="Times New Roman" w:cs="Times New Roman"/>
                <w:b/>
                <w:color w:val="000000"/>
                <w:sz w:val="24"/>
                <w:lang w:eastAsia="pl-PL"/>
              </w:rPr>
              <w:t xml:space="preserve"> oraz nie </w:t>
            </w:r>
            <w:r w:rsidRPr="005255CA">
              <w:rPr>
                <w:rFonts w:ascii="Times New Roman" w:eastAsia="Times New Roman" w:hAnsi="Times New Roman" w:cs="Times New Roman"/>
                <w:b/>
                <w:color w:val="000000"/>
                <w:sz w:val="24"/>
                <w:lang w:eastAsia="pl-PL"/>
              </w:rPr>
              <w:t xml:space="preserve">później niż w </w:t>
            </w:r>
            <w:r w:rsidR="007116E0">
              <w:rPr>
                <w:rFonts w:ascii="Times New Roman" w:eastAsia="Times New Roman" w:hAnsi="Times New Roman" w:cs="Times New Roman"/>
                <w:b/>
                <w:color w:val="000000"/>
                <w:sz w:val="24"/>
                <w:u w:val="single"/>
                <w:lang w:eastAsia="pl-PL"/>
              </w:rPr>
              <w:t>dniu 31 grudnia 2022</w:t>
            </w:r>
            <w:r w:rsidRPr="005255CA">
              <w:rPr>
                <w:rFonts w:ascii="Times New Roman" w:eastAsia="Times New Roman" w:hAnsi="Times New Roman" w:cs="Times New Roman"/>
                <w:b/>
                <w:color w:val="000000"/>
                <w:sz w:val="24"/>
                <w:u w:val="single"/>
                <w:lang w:eastAsia="pl-PL"/>
              </w:rPr>
              <w:t xml:space="preserve"> r.</w:t>
            </w:r>
            <w:r w:rsidRPr="005255CA">
              <w:rPr>
                <w:rFonts w:ascii="Times New Roman" w:eastAsia="Times New Roman" w:hAnsi="Times New Roman" w:cs="Times New Roman"/>
                <w:b/>
                <w:color w:val="000000"/>
                <w:sz w:val="24"/>
                <w:lang w:eastAsia="pl-PL"/>
              </w:rPr>
              <w:t xml:space="preserve"> (zasada kasowości). </w:t>
            </w:r>
          </w:p>
        </w:tc>
      </w:tr>
      <w:tr w:rsidR="006705B8" w14:paraId="0C41C60C" w14:textId="77777777" w:rsidTr="006705B8">
        <w:tc>
          <w:tcPr>
            <w:tcW w:w="9062" w:type="dxa"/>
          </w:tcPr>
          <w:p w14:paraId="6223A36F" w14:textId="637960A8" w:rsidR="006705B8" w:rsidRPr="005255CA" w:rsidRDefault="006705B8" w:rsidP="005255CA">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 xml:space="preserve">Koszty uważa się za poniesione wówczas, gdy faktura (lub inny dokument księgowy </w:t>
            </w:r>
            <w:r w:rsidR="005255CA">
              <w:rPr>
                <w:rFonts w:ascii="Times New Roman" w:eastAsia="Times New Roman" w:hAnsi="Times New Roman" w:cs="Times New Roman"/>
                <w:b/>
                <w:color w:val="000000"/>
                <w:sz w:val="24"/>
                <w:lang w:eastAsia="pl-PL"/>
              </w:rPr>
              <w:t>o </w:t>
            </w:r>
            <w:r w:rsidRPr="005255CA">
              <w:rPr>
                <w:rFonts w:ascii="Times New Roman" w:eastAsia="Times New Roman" w:hAnsi="Times New Roman" w:cs="Times New Roman"/>
                <w:b/>
                <w:color w:val="000000"/>
                <w:sz w:val="24"/>
                <w:lang w:eastAsia="pl-PL"/>
              </w:rPr>
              <w:t>równoważnej wartości dowodowej) została wystawiona i zapłacona, a przedmiot został dostarczony/usługa została wykonana.</w:t>
            </w:r>
          </w:p>
        </w:tc>
      </w:tr>
    </w:tbl>
    <w:p w14:paraId="1D57FB59" w14:textId="77777777" w:rsidR="006705B8" w:rsidRDefault="006705B8" w:rsidP="006705B8">
      <w:pPr>
        <w:spacing w:line="360" w:lineRule="auto"/>
        <w:ind w:right="6"/>
        <w:jc w:val="both"/>
        <w:rPr>
          <w:rFonts w:ascii="Times New Roman" w:eastAsia="Times New Roman" w:hAnsi="Times New Roman" w:cs="Times New Roman"/>
          <w:color w:val="000000"/>
          <w:sz w:val="24"/>
          <w:lang w:eastAsia="pl-PL"/>
        </w:rPr>
      </w:pPr>
    </w:p>
    <w:p w14:paraId="68FF9199" w14:textId="4065D2E2" w:rsidR="00FA3E0D" w:rsidRDefault="003A3922" w:rsidP="006705B8">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Przedmiotem dofinansowania mogą być koszty:  </w:t>
      </w:r>
    </w:p>
    <w:p w14:paraId="4E3397AB" w14:textId="183D7E7D" w:rsidR="00FA3E0D" w:rsidRPr="00FA3E0D" w:rsidRDefault="003A3922" w:rsidP="00A2468B">
      <w:pPr>
        <w:pStyle w:val="Akapitzlist"/>
        <w:numPr>
          <w:ilvl w:val="0"/>
          <w:numId w:val="22"/>
        </w:numPr>
        <w:spacing w:afterLines="160" w:after="384"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color w:val="000000"/>
          <w:sz w:val="24"/>
          <w:lang w:eastAsia="pl-PL"/>
        </w:rPr>
        <w:t>merytoryczne związane z uczestnictwem beneficjentów ostatecznych</w:t>
      </w:r>
      <w:r w:rsidR="00DC0DB0">
        <w:rPr>
          <w:rStyle w:val="Odwoanieprzypisudolnego"/>
          <w:rFonts w:ascii="Times New Roman" w:eastAsia="Times New Roman" w:hAnsi="Times New Roman" w:cs="Times New Roman"/>
          <w:b/>
          <w:color w:val="000000"/>
          <w:sz w:val="24"/>
          <w:lang w:eastAsia="pl-PL"/>
        </w:rPr>
        <w:footnoteReference w:id="2"/>
      </w:r>
      <w:r w:rsidRPr="00FA3E0D">
        <w:rPr>
          <w:rFonts w:ascii="Times New Roman" w:eastAsia="Times New Roman" w:hAnsi="Times New Roman" w:cs="Times New Roman"/>
          <w:b/>
          <w:color w:val="000000"/>
          <w:sz w:val="24"/>
          <w:lang w:eastAsia="pl-PL"/>
        </w:rPr>
        <w:t xml:space="preserve"> w zadaniach </w:t>
      </w:r>
      <w:r w:rsidRPr="003E5D0A">
        <w:rPr>
          <w:rFonts w:ascii="Times New Roman" w:eastAsia="Times New Roman" w:hAnsi="Times New Roman" w:cs="Times New Roman"/>
          <w:b/>
          <w:color w:val="000000"/>
          <w:sz w:val="24"/>
          <w:lang w:eastAsia="pl-PL"/>
        </w:rPr>
        <w:t xml:space="preserve">oraz </w:t>
      </w:r>
      <w:r w:rsidRPr="00FA3E0D">
        <w:rPr>
          <w:rFonts w:ascii="Times New Roman" w:eastAsia="Times New Roman" w:hAnsi="Times New Roman" w:cs="Times New Roman"/>
          <w:b/>
          <w:color w:val="000000"/>
          <w:sz w:val="24"/>
          <w:lang w:eastAsia="pl-PL"/>
        </w:rPr>
        <w:t>koszty promocji</w:t>
      </w:r>
      <w:r w:rsidR="00A83655">
        <w:rPr>
          <w:rFonts w:ascii="Times New Roman" w:eastAsia="Times New Roman" w:hAnsi="Times New Roman" w:cs="Times New Roman"/>
          <w:color w:val="000000"/>
          <w:sz w:val="24"/>
          <w:lang w:eastAsia="pl-PL"/>
        </w:rPr>
        <w:t xml:space="preserve">, </w:t>
      </w:r>
    </w:p>
    <w:p w14:paraId="031AA99B" w14:textId="4F415350" w:rsidR="00A83655" w:rsidRDefault="00F84D8B" w:rsidP="00A26CD8">
      <w:pPr>
        <w:spacing w:after="0"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w:t>
      </w:r>
      <w:r w:rsidR="003A3922" w:rsidRPr="00A83655">
        <w:rPr>
          <w:rFonts w:ascii="Times New Roman" w:eastAsia="Times New Roman" w:hAnsi="Times New Roman" w:cs="Times New Roman"/>
          <w:color w:val="000000"/>
          <w:sz w:val="24"/>
          <w:lang w:eastAsia="pl-PL"/>
        </w:rPr>
        <w:t>tym</w:t>
      </w:r>
      <w:r w:rsidR="00A83655">
        <w:rPr>
          <w:rFonts w:ascii="Times New Roman" w:eastAsia="Times New Roman" w:hAnsi="Times New Roman" w:cs="Times New Roman"/>
          <w:color w:val="000000"/>
          <w:sz w:val="24"/>
          <w:lang w:eastAsia="pl-PL"/>
        </w:rPr>
        <w:t>:</w:t>
      </w:r>
    </w:p>
    <w:p w14:paraId="1A7FA50F" w14:textId="44C9F12C" w:rsidR="009A7FE4" w:rsidRDefault="003A3922" w:rsidP="00A26CD8">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 xml:space="preserve">materiały szkoleniowe, wynajem sali, wynajem niezbędnego sprzętu, odzież, żywność, zakwaterowanie, transport beneficjentów ostatecznych, </w:t>
      </w:r>
      <w:r w:rsidR="003F13AE" w:rsidRPr="00A83655">
        <w:rPr>
          <w:rFonts w:ascii="Times New Roman" w:eastAsia="Times New Roman" w:hAnsi="Times New Roman" w:cs="Times New Roman"/>
          <w:color w:val="000000"/>
          <w:sz w:val="24"/>
          <w:lang w:eastAsia="pl-PL"/>
        </w:rPr>
        <w:t>nagrody dla </w:t>
      </w:r>
      <w:r w:rsidRPr="00A83655">
        <w:rPr>
          <w:rFonts w:ascii="Times New Roman" w:eastAsia="Times New Roman" w:hAnsi="Times New Roman" w:cs="Times New Roman"/>
          <w:color w:val="000000"/>
          <w:sz w:val="24"/>
          <w:lang w:eastAsia="pl-PL"/>
        </w:rPr>
        <w:t>beneficjentów ostatecznych w konkursach itp.; koszty zatrudnienia trenerów, specjalistów realizujących zadania – jedynie w części odpowiadającej zaangażowaniu danej osoby w realizację zadania (projektu), jak również osób zatrudnionych specjalnie na potrzeby zadania</w:t>
      </w:r>
      <w:r w:rsidRPr="003A3922">
        <w:rPr>
          <w:vertAlign w:val="superscript"/>
          <w:lang w:eastAsia="pl-PL"/>
        </w:rPr>
        <w:footnoteReference w:id="3"/>
      </w:r>
      <w:r w:rsidRPr="00A83655">
        <w:rPr>
          <w:rFonts w:ascii="Times New Roman" w:eastAsia="Times New Roman" w:hAnsi="Times New Roman" w:cs="Times New Roman"/>
          <w:color w:val="000000"/>
          <w:sz w:val="24"/>
          <w:lang w:eastAsia="pl-PL"/>
        </w:rPr>
        <w:t xml:space="preserve">. </w:t>
      </w:r>
    </w:p>
    <w:p w14:paraId="56DD8F2D" w14:textId="03A742D0" w:rsidR="00FA3E0D" w:rsidRPr="00A83655" w:rsidRDefault="003A3922" w:rsidP="00DD00ED">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Potwierdzeniem</w:t>
      </w:r>
      <w:r w:rsidR="005255CA" w:rsidRPr="00A83655">
        <w:rPr>
          <w:rFonts w:ascii="Times New Roman" w:eastAsia="Times New Roman" w:hAnsi="Times New Roman" w:cs="Times New Roman"/>
          <w:color w:val="000000"/>
          <w:sz w:val="24"/>
          <w:lang w:eastAsia="pl-PL"/>
        </w:rPr>
        <w:t xml:space="preserve"> kwalifikowalności </w:t>
      </w:r>
      <w:r w:rsidR="009A7FE4">
        <w:rPr>
          <w:rFonts w:ascii="Times New Roman" w:eastAsia="Times New Roman" w:hAnsi="Times New Roman" w:cs="Times New Roman"/>
          <w:color w:val="000000"/>
          <w:sz w:val="24"/>
          <w:lang w:eastAsia="pl-PL"/>
        </w:rPr>
        <w:t xml:space="preserve">wydatków </w:t>
      </w:r>
      <w:r w:rsidR="005255CA" w:rsidRPr="00A83655">
        <w:rPr>
          <w:rFonts w:ascii="Times New Roman" w:eastAsia="Times New Roman" w:hAnsi="Times New Roman" w:cs="Times New Roman"/>
          <w:color w:val="000000"/>
          <w:sz w:val="24"/>
          <w:lang w:eastAsia="pl-PL"/>
        </w:rPr>
        <w:t>związanych z </w:t>
      </w:r>
      <w:r w:rsidRPr="00A83655">
        <w:rPr>
          <w:rFonts w:ascii="Times New Roman" w:eastAsia="Times New Roman" w:hAnsi="Times New Roman" w:cs="Times New Roman"/>
          <w:color w:val="000000"/>
          <w:sz w:val="24"/>
          <w:lang w:eastAsia="pl-PL"/>
        </w:rPr>
        <w:t xml:space="preserve">uczestnictwem beneficjentów ostatecznych </w:t>
      </w:r>
      <w:r w:rsidR="005255CA" w:rsidRPr="00A83655">
        <w:rPr>
          <w:rFonts w:ascii="Times New Roman" w:eastAsia="Times New Roman" w:hAnsi="Times New Roman" w:cs="Times New Roman"/>
          <w:color w:val="000000"/>
          <w:sz w:val="24"/>
          <w:lang w:eastAsia="pl-PL"/>
        </w:rPr>
        <w:t>w realizowanych zadaniach, jest </w:t>
      </w:r>
      <w:r w:rsidRPr="00A83655">
        <w:rPr>
          <w:rFonts w:ascii="Times New Roman" w:eastAsia="Times New Roman" w:hAnsi="Times New Roman" w:cs="Times New Roman"/>
          <w:color w:val="000000"/>
          <w:sz w:val="24"/>
          <w:lang w:eastAsia="pl-PL"/>
        </w:rPr>
        <w:t xml:space="preserve">oświadczenie </w:t>
      </w:r>
      <w:r w:rsidR="009A7FE4">
        <w:rPr>
          <w:rFonts w:ascii="Times New Roman" w:eastAsia="Times New Roman" w:hAnsi="Times New Roman" w:cs="Times New Roman"/>
          <w:color w:val="000000"/>
          <w:sz w:val="24"/>
          <w:lang w:eastAsia="pl-PL"/>
        </w:rPr>
        <w:t>złożone przez</w:t>
      </w:r>
      <w:r w:rsidR="00111485">
        <w:rPr>
          <w:rFonts w:ascii="Times New Roman" w:eastAsia="Times New Roman" w:hAnsi="Times New Roman" w:cs="Times New Roman"/>
          <w:color w:val="000000"/>
          <w:sz w:val="24"/>
          <w:lang w:eastAsia="pl-PL"/>
        </w:rPr>
        <w:t xml:space="preserve"> tegoż beneficjenta</w:t>
      </w:r>
      <w:r w:rsidR="009A7FE4">
        <w:rPr>
          <w:rFonts w:ascii="Times New Roman" w:eastAsia="Times New Roman" w:hAnsi="Times New Roman" w:cs="Times New Roman"/>
          <w:color w:val="000000"/>
          <w:sz w:val="24"/>
          <w:lang w:eastAsia="pl-PL"/>
        </w:rPr>
        <w:t xml:space="preserve">, </w:t>
      </w:r>
      <w:r w:rsidRPr="00A83655">
        <w:rPr>
          <w:rFonts w:ascii="Times New Roman" w:eastAsia="Times New Roman" w:hAnsi="Times New Roman" w:cs="Times New Roman"/>
          <w:color w:val="000000"/>
          <w:sz w:val="24"/>
          <w:lang w:eastAsia="pl-PL"/>
        </w:rPr>
        <w:t xml:space="preserve">zawierające w szczególności: </w:t>
      </w:r>
      <w:r w:rsidRPr="00A83655">
        <w:rPr>
          <w:rFonts w:ascii="Times New Roman" w:eastAsia="Times New Roman" w:hAnsi="Times New Roman" w:cs="Times New Roman"/>
          <w:color w:val="000000"/>
          <w:sz w:val="24"/>
          <w:szCs w:val="24"/>
          <w:lang w:eastAsia="pl-PL"/>
        </w:rPr>
        <w:t xml:space="preserve"> dane identyfikujące Program</w:t>
      </w:r>
      <w:r w:rsidR="00E871BA">
        <w:rPr>
          <w:rFonts w:ascii="Times New Roman" w:eastAsia="Times New Roman" w:hAnsi="Times New Roman" w:cs="Times New Roman"/>
          <w:color w:val="000000"/>
          <w:sz w:val="24"/>
          <w:szCs w:val="24"/>
          <w:lang w:eastAsia="pl-PL"/>
        </w:rPr>
        <w:t>.</w:t>
      </w:r>
      <w:r w:rsidRPr="00A83655">
        <w:rPr>
          <w:rFonts w:ascii="Times New Roman" w:eastAsia="Times New Roman" w:hAnsi="Times New Roman" w:cs="Times New Roman"/>
          <w:color w:val="000000"/>
          <w:sz w:val="24"/>
          <w:szCs w:val="24"/>
          <w:lang w:eastAsia="pl-PL"/>
        </w:rPr>
        <w:t xml:space="preserve"> </w:t>
      </w:r>
      <w:r w:rsidR="00E871BA">
        <w:rPr>
          <w:rFonts w:ascii="Times New Roman" w:eastAsia="Times New Roman" w:hAnsi="Times New Roman" w:cs="Times New Roman"/>
          <w:color w:val="000000"/>
          <w:sz w:val="24"/>
          <w:szCs w:val="24"/>
          <w:lang w:eastAsia="pl-PL"/>
        </w:rPr>
        <w:t>E</w:t>
      </w:r>
      <w:r w:rsidRPr="00A83655">
        <w:rPr>
          <w:rFonts w:ascii="Times New Roman" w:eastAsia="Times New Roman" w:hAnsi="Times New Roman" w:cs="Times New Roman"/>
          <w:color w:val="000000"/>
          <w:sz w:val="24"/>
          <w:szCs w:val="24"/>
          <w:lang w:eastAsia="pl-PL"/>
        </w:rPr>
        <w:t>dycja 202</w:t>
      </w:r>
      <w:r w:rsidR="007116E0">
        <w:rPr>
          <w:rFonts w:ascii="Times New Roman" w:eastAsia="Times New Roman" w:hAnsi="Times New Roman" w:cs="Times New Roman"/>
          <w:color w:val="000000"/>
          <w:sz w:val="24"/>
          <w:szCs w:val="24"/>
          <w:lang w:eastAsia="pl-PL"/>
        </w:rPr>
        <w:t>2</w:t>
      </w:r>
      <w:r w:rsidRPr="00A83655">
        <w:rPr>
          <w:rFonts w:ascii="Times New Roman" w:eastAsia="Times New Roman" w:hAnsi="Times New Roman" w:cs="Times New Roman"/>
          <w:color w:val="000000"/>
          <w:sz w:val="24"/>
          <w:szCs w:val="24"/>
          <w:lang w:eastAsia="pl-PL"/>
        </w:rPr>
        <w:t xml:space="preserve"> oraz nazwę zadania, liczbę porządkową, imię</w:t>
      </w:r>
      <w:r w:rsidR="00E871BA">
        <w:rPr>
          <w:rFonts w:ascii="Times New Roman" w:eastAsia="Times New Roman" w:hAnsi="Times New Roman" w:cs="Times New Roman"/>
          <w:color w:val="000000"/>
          <w:sz w:val="24"/>
          <w:szCs w:val="24"/>
          <w:lang w:eastAsia="pl-PL"/>
        </w:rPr>
        <w:t xml:space="preserve"> i</w:t>
      </w:r>
      <w:r w:rsidRPr="00A83655">
        <w:rPr>
          <w:rFonts w:ascii="Times New Roman" w:eastAsia="Times New Roman" w:hAnsi="Times New Roman" w:cs="Times New Roman"/>
          <w:color w:val="000000"/>
          <w:sz w:val="24"/>
          <w:szCs w:val="24"/>
          <w:lang w:eastAsia="pl-PL"/>
        </w:rPr>
        <w:t xml:space="preserve"> nazwisko oraz </w:t>
      </w:r>
      <w:r w:rsidRPr="00A83655">
        <w:rPr>
          <w:rFonts w:ascii="Times New Roman" w:eastAsia="Times New Roman" w:hAnsi="Times New Roman" w:cs="Times New Roman"/>
          <w:color w:val="000000"/>
          <w:sz w:val="24"/>
          <w:lang w:eastAsia="pl-PL"/>
        </w:rPr>
        <w:t xml:space="preserve">datę urodzenia beneficjenta ostatecznego (celem </w:t>
      </w:r>
      <w:r w:rsidRPr="00A83655">
        <w:rPr>
          <w:rFonts w:ascii="Times New Roman" w:eastAsia="Times New Roman" w:hAnsi="Times New Roman" w:cs="Times New Roman"/>
          <w:color w:val="000000"/>
          <w:sz w:val="24"/>
          <w:lang w:eastAsia="pl-PL"/>
        </w:rPr>
        <w:lastRenderedPageBreak/>
        <w:t>potwierdzenia ukończenia 60</w:t>
      </w:r>
      <w:r w:rsidR="00E871BA">
        <w:rPr>
          <w:rFonts w:ascii="Times New Roman" w:eastAsia="Times New Roman" w:hAnsi="Times New Roman" w:cs="Times New Roman"/>
          <w:color w:val="000000"/>
          <w:sz w:val="24"/>
          <w:lang w:eastAsia="pl-PL"/>
        </w:rPr>
        <w:t>.</w:t>
      </w:r>
      <w:r w:rsidRPr="00A83655">
        <w:rPr>
          <w:rFonts w:ascii="Times New Roman" w:eastAsia="Times New Roman" w:hAnsi="Times New Roman" w:cs="Times New Roman"/>
          <w:color w:val="000000"/>
          <w:sz w:val="24"/>
          <w:lang w:eastAsia="pl-PL"/>
        </w:rPr>
        <w:t xml:space="preserve"> roku życia w przypadku seniorów) </w:t>
      </w:r>
      <w:r w:rsidRPr="00A83655">
        <w:rPr>
          <w:rFonts w:ascii="Times New Roman" w:eastAsia="Times New Roman" w:hAnsi="Times New Roman" w:cs="Times New Roman"/>
          <w:color w:val="000000"/>
          <w:sz w:val="24"/>
          <w:szCs w:val="24"/>
          <w:lang w:eastAsia="pl-PL"/>
        </w:rPr>
        <w:t xml:space="preserve">wraz z jego własnoręcznym podpisem, imię i nazwisko prowadzącego zajęcia oraz jego podpis, nazwę zajęć, datę, miejsce i czas trwania zajęć (godziny graniczne: od …do…). W przypadku przekazywania materiałów szkoleniowych wymagane jest  potwierdzanie na liście obecności </w:t>
      </w:r>
      <w:r w:rsidR="005255CA" w:rsidRPr="00A83655">
        <w:rPr>
          <w:rFonts w:ascii="Times New Roman" w:eastAsia="Times New Roman" w:hAnsi="Times New Roman" w:cs="Times New Roman"/>
          <w:color w:val="000000"/>
          <w:sz w:val="24"/>
          <w:szCs w:val="24"/>
          <w:lang w:eastAsia="pl-PL"/>
        </w:rPr>
        <w:t xml:space="preserve">ich </w:t>
      </w:r>
      <w:r w:rsidRPr="00A83655">
        <w:rPr>
          <w:rFonts w:ascii="Times New Roman" w:eastAsia="Times New Roman" w:hAnsi="Times New Roman" w:cs="Times New Roman"/>
          <w:color w:val="000000"/>
          <w:sz w:val="24"/>
          <w:szCs w:val="24"/>
          <w:lang w:eastAsia="pl-PL"/>
        </w:rPr>
        <w:t xml:space="preserve">odbioru przez uczestników. Ponadto </w:t>
      </w:r>
      <w:r w:rsidRPr="00A83655">
        <w:rPr>
          <w:rFonts w:ascii="Times New Roman" w:eastAsia="Times New Roman" w:hAnsi="Times New Roman" w:cs="Times New Roman"/>
          <w:color w:val="000000"/>
          <w:sz w:val="24"/>
          <w:lang w:eastAsia="pl-PL"/>
        </w:rPr>
        <w:t>każda osoba powinna być policzona tylko raz, niezależnie o</w:t>
      </w:r>
      <w:r w:rsidR="003F13AE" w:rsidRPr="00A83655">
        <w:rPr>
          <w:rFonts w:ascii="Times New Roman" w:eastAsia="Times New Roman" w:hAnsi="Times New Roman" w:cs="Times New Roman"/>
          <w:color w:val="000000"/>
          <w:sz w:val="24"/>
          <w:lang w:eastAsia="pl-PL"/>
        </w:rPr>
        <w:t>d </w:t>
      </w:r>
      <w:r w:rsidRPr="00A83655">
        <w:rPr>
          <w:rFonts w:ascii="Times New Roman" w:eastAsia="Times New Roman" w:hAnsi="Times New Roman" w:cs="Times New Roman"/>
          <w:color w:val="000000"/>
          <w:sz w:val="24"/>
          <w:lang w:eastAsia="pl-PL"/>
        </w:rPr>
        <w:t>liczby szkoleń lub imprez, w których uczestniczyła.</w:t>
      </w:r>
    </w:p>
    <w:p w14:paraId="1AEBCFA5" w14:textId="64E0CF07" w:rsidR="006705B8" w:rsidRPr="00A26CD8" w:rsidRDefault="003A3922" w:rsidP="00A26CD8">
      <w:pPr>
        <w:spacing w:afterLines="160" w:after="384"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color w:val="000000"/>
          <w:sz w:val="24"/>
          <w:lang w:eastAsia="pl-PL"/>
        </w:rPr>
        <w:t>W przypadku podróży służbowych</w:t>
      </w:r>
      <w:r w:rsidRPr="003A3922">
        <w:rPr>
          <w:vertAlign w:val="superscript"/>
          <w:lang w:eastAsia="pl-PL"/>
        </w:rPr>
        <w:footnoteReference w:id="4"/>
      </w:r>
      <w:r w:rsidRPr="00A26CD8">
        <w:rPr>
          <w:rFonts w:ascii="Times New Roman" w:eastAsia="Times New Roman" w:hAnsi="Times New Roman" w:cs="Times New Roman"/>
          <w:color w:val="000000"/>
          <w:sz w:val="24"/>
          <w:lang w:eastAsia="pl-PL"/>
        </w:rPr>
        <w:t xml:space="preserve"> </w:t>
      </w:r>
      <w:r w:rsidR="006705B8" w:rsidRPr="00A26CD8">
        <w:rPr>
          <w:rFonts w:ascii="Times New Roman" w:eastAsia="Times New Roman" w:hAnsi="Times New Roman" w:cs="Times New Roman"/>
          <w:color w:val="000000"/>
          <w:sz w:val="24"/>
          <w:lang w:eastAsia="pl-PL"/>
        </w:rPr>
        <w:t xml:space="preserve">koszty </w:t>
      </w:r>
      <w:r w:rsidR="003F13AE" w:rsidRPr="00A26CD8">
        <w:rPr>
          <w:rFonts w:ascii="Times New Roman" w:eastAsia="Times New Roman" w:hAnsi="Times New Roman" w:cs="Times New Roman"/>
          <w:color w:val="000000"/>
          <w:sz w:val="24"/>
          <w:lang w:eastAsia="pl-PL"/>
        </w:rPr>
        <w:t>delegacji i diet personelu oraz </w:t>
      </w:r>
      <w:r w:rsidR="006705B8" w:rsidRPr="00A26CD8">
        <w:rPr>
          <w:rFonts w:ascii="Times New Roman" w:eastAsia="Times New Roman" w:hAnsi="Times New Roman" w:cs="Times New Roman"/>
          <w:color w:val="000000"/>
          <w:sz w:val="24"/>
          <w:lang w:eastAsia="pl-PL"/>
        </w:rPr>
        <w:t>wolontariuszy/ek zaangażowanych w realizację projektu są kwalifikowalne pod</w:t>
      </w:r>
      <w:r w:rsidR="003F13AE" w:rsidRPr="00A26CD8">
        <w:rPr>
          <w:rFonts w:ascii="Times New Roman" w:eastAsia="Times New Roman" w:hAnsi="Times New Roman" w:cs="Times New Roman"/>
          <w:color w:val="000000"/>
          <w:sz w:val="24"/>
          <w:lang w:eastAsia="pl-PL"/>
        </w:rPr>
        <w:t> </w:t>
      </w:r>
      <w:r w:rsidR="006705B8" w:rsidRPr="00A26CD8">
        <w:rPr>
          <w:rFonts w:ascii="Times New Roman" w:eastAsia="Times New Roman" w:hAnsi="Times New Roman" w:cs="Times New Roman"/>
          <w:color w:val="000000"/>
          <w:sz w:val="24"/>
          <w:lang w:eastAsia="pl-PL"/>
        </w:rPr>
        <w:t xml:space="preserve">warunkiem że są one zgodne z rozporządzeniem Ministra Pracy i Polityki Społecznej z dnia 29 stycznia 2013 r. w sprawie należności przysługujących pracownikowi zatrudnionemu </w:t>
      </w:r>
      <w:r w:rsidR="003F13AE" w:rsidRPr="00A26CD8">
        <w:rPr>
          <w:rFonts w:ascii="Times New Roman" w:eastAsia="Times New Roman" w:hAnsi="Times New Roman" w:cs="Times New Roman"/>
          <w:color w:val="000000"/>
          <w:sz w:val="24"/>
          <w:lang w:eastAsia="pl-PL"/>
        </w:rPr>
        <w:t>w państwowej lub </w:t>
      </w:r>
      <w:r w:rsidR="006705B8" w:rsidRPr="00A26CD8">
        <w:rPr>
          <w:rFonts w:ascii="Times New Roman" w:eastAsia="Times New Roman" w:hAnsi="Times New Roman" w:cs="Times New Roman"/>
          <w:color w:val="000000"/>
          <w:sz w:val="24"/>
          <w:lang w:eastAsia="pl-PL"/>
        </w:rPr>
        <w:t xml:space="preserve">samorządowej jednostce sfery budżetowej z tytułu podróży </w:t>
      </w:r>
      <w:r w:rsidR="003F13AE" w:rsidRPr="00A26CD8">
        <w:rPr>
          <w:rFonts w:ascii="Times New Roman" w:eastAsia="Times New Roman" w:hAnsi="Times New Roman" w:cs="Times New Roman"/>
          <w:color w:val="000000"/>
          <w:sz w:val="24"/>
          <w:lang w:eastAsia="pl-PL"/>
        </w:rPr>
        <w:t>służ</w:t>
      </w:r>
      <w:r w:rsidR="00BE70CE" w:rsidRPr="00A26CD8">
        <w:rPr>
          <w:rFonts w:ascii="Times New Roman" w:eastAsia="Times New Roman" w:hAnsi="Times New Roman" w:cs="Times New Roman"/>
          <w:color w:val="000000"/>
          <w:sz w:val="24"/>
          <w:lang w:eastAsia="pl-PL"/>
        </w:rPr>
        <w:t>bowej (Dz. U.</w:t>
      </w:r>
      <w:r w:rsidR="006705B8" w:rsidRPr="00A26CD8">
        <w:rPr>
          <w:rFonts w:ascii="Times New Roman" w:eastAsia="Times New Roman" w:hAnsi="Times New Roman" w:cs="Times New Roman"/>
          <w:color w:val="000000"/>
          <w:sz w:val="24"/>
          <w:lang w:eastAsia="pl-PL"/>
        </w:rPr>
        <w:t xml:space="preserve"> poz. 167)</w:t>
      </w:r>
      <w:r w:rsidR="00E16D9C" w:rsidRPr="00A26CD8">
        <w:rPr>
          <w:rFonts w:ascii="Times New Roman" w:eastAsia="Times New Roman" w:hAnsi="Times New Roman" w:cs="Times New Roman"/>
          <w:color w:val="000000"/>
          <w:sz w:val="24"/>
          <w:lang w:eastAsia="pl-PL"/>
        </w:rPr>
        <w:t>. S</w:t>
      </w:r>
      <w:r w:rsidR="006705B8" w:rsidRPr="00A26CD8">
        <w:rPr>
          <w:rFonts w:ascii="Times New Roman" w:eastAsia="Times New Roman" w:hAnsi="Times New Roman" w:cs="Times New Roman"/>
          <w:color w:val="000000"/>
          <w:sz w:val="24"/>
          <w:lang w:eastAsia="pl-PL"/>
        </w:rPr>
        <w:t>tandardem je</w:t>
      </w:r>
      <w:r w:rsidR="003F13AE" w:rsidRPr="00A26CD8">
        <w:rPr>
          <w:rFonts w:ascii="Times New Roman" w:eastAsia="Times New Roman" w:hAnsi="Times New Roman" w:cs="Times New Roman"/>
          <w:color w:val="000000"/>
          <w:sz w:val="24"/>
          <w:lang w:eastAsia="pl-PL"/>
        </w:rPr>
        <w:t>st podróżowanie klasą drugą lub </w:t>
      </w:r>
      <w:r w:rsidR="00182C64" w:rsidRPr="00A26CD8">
        <w:rPr>
          <w:rFonts w:ascii="Times New Roman" w:eastAsia="Times New Roman" w:hAnsi="Times New Roman" w:cs="Times New Roman"/>
          <w:color w:val="000000"/>
          <w:sz w:val="24"/>
          <w:lang w:eastAsia="pl-PL"/>
        </w:rPr>
        <w:t xml:space="preserve">klasą </w:t>
      </w:r>
      <w:r w:rsidR="006705B8" w:rsidRPr="00A26CD8">
        <w:rPr>
          <w:rFonts w:ascii="Times New Roman" w:eastAsia="Times New Roman" w:hAnsi="Times New Roman" w:cs="Times New Roman"/>
          <w:color w:val="000000"/>
          <w:sz w:val="24"/>
          <w:lang w:eastAsia="pl-PL"/>
        </w:rPr>
        <w:t>ekonomiczną</w:t>
      </w:r>
      <w:r w:rsidR="00182C64" w:rsidRPr="00A26CD8">
        <w:rPr>
          <w:rFonts w:ascii="Times New Roman" w:eastAsia="Times New Roman" w:hAnsi="Times New Roman" w:cs="Times New Roman"/>
          <w:color w:val="000000"/>
          <w:sz w:val="24"/>
          <w:lang w:eastAsia="pl-PL"/>
        </w:rPr>
        <w:t>;</w:t>
      </w:r>
    </w:p>
    <w:p w14:paraId="7E27E472" w14:textId="77777777" w:rsidR="00FA3E0D" w:rsidRDefault="00FA3E0D" w:rsidP="00FA3E0D">
      <w:pPr>
        <w:pStyle w:val="Akapitzlist"/>
        <w:spacing w:afterLines="160" w:after="384" w:line="360" w:lineRule="auto"/>
        <w:ind w:left="825" w:right="6"/>
        <w:jc w:val="both"/>
        <w:rPr>
          <w:rFonts w:ascii="Times New Roman" w:eastAsia="Times New Roman" w:hAnsi="Times New Roman" w:cs="Times New Roman"/>
          <w:color w:val="000000"/>
          <w:sz w:val="24"/>
          <w:lang w:eastAsia="pl-PL"/>
        </w:rPr>
      </w:pPr>
    </w:p>
    <w:p w14:paraId="4F251E58" w14:textId="42BAC4E2" w:rsidR="00E16D9C" w:rsidRPr="00E16D9C" w:rsidRDefault="003A3922" w:rsidP="00A2468B">
      <w:pPr>
        <w:pStyle w:val="Akapitzlist"/>
        <w:numPr>
          <w:ilvl w:val="0"/>
          <w:numId w:val="22"/>
        </w:numPr>
        <w:spacing w:afterLines="160" w:after="384" w:line="360" w:lineRule="auto"/>
        <w:ind w:left="822" w:right="6" w:hanging="35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obsługi zadania publicznego, w tym koszty administracyjne </w:t>
      </w:r>
      <w:r w:rsidRPr="003A3922">
        <w:rPr>
          <w:rFonts w:ascii="Times New Roman" w:eastAsia="Times New Roman" w:hAnsi="Times New Roman" w:cs="Times New Roman"/>
          <w:color w:val="000000"/>
          <w:sz w:val="24"/>
          <w:lang w:eastAsia="pl-PL"/>
        </w:rPr>
        <w:t xml:space="preserve">– łącznie do 20% wartości dotacji, w tym </w:t>
      </w:r>
      <w:r w:rsidR="005255CA">
        <w:rPr>
          <w:rFonts w:ascii="Times New Roman" w:eastAsia="Times New Roman" w:hAnsi="Times New Roman" w:cs="Times New Roman"/>
          <w:color w:val="000000"/>
          <w:sz w:val="24"/>
          <w:lang w:eastAsia="pl-PL"/>
        </w:rPr>
        <w:t xml:space="preserve">koszty </w:t>
      </w:r>
      <w:r w:rsidRPr="003A3922">
        <w:rPr>
          <w:rFonts w:ascii="Times New Roman" w:eastAsia="Times New Roman" w:hAnsi="Times New Roman" w:cs="Times New Roman"/>
          <w:color w:val="000000"/>
          <w:sz w:val="24"/>
          <w:lang w:eastAsia="pl-PL"/>
        </w:rPr>
        <w:t>obsługi finansowo-księgowej –</w:t>
      </w:r>
      <w:r w:rsidR="00DC0DB0">
        <w:rPr>
          <w:rFonts w:ascii="Times New Roman" w:eastAsia="Times New Roman" w:hAnsi="Times New Roman" w:cs="Times New Roman"/>
          <w:color w:val="000000"/>
          <w:sz w:val="24"/>
          <w:lang w:eastAsia="pl-PL"/>
        </w:rPr>
        <w:t xml:space="preserve"> </w:t>
      </w:r>
      <w:r w:rsidR="007116E0" w:rsidRPr="00DC0DB0">
        <w:rPr>
          <w:rFonts w:ascii="Times New Roman" w:eastAsia="Times New Roman" w:hAnsi="Times New Roman" w:cs="Times New Roman"/>
          <w:color w:val="000000"/>
          <w:sz w:val="24"/>
          <w:lang w:eastAsia="pl-PL"/>
        </w:rPr>
        <w:t>do 10%</w:t>
      </w:r>
      <w:r w:rsidRPr="003A3922">
        <w:rPr>
          <w:rFonts w:ascii="Times New Roman" w:eastAsia="Times New Roman" w:hAnsi="Times New Roman" w:cs="Times New Roman"/>
          <w:color w:val="000000"/>
          <w:sz w:val="24"/>
          <w:lang w:eastAsia="pl-PL"/>
        </w:rPr>
        <w:t xml:space="preserve"> wartości dotacji</w:t>
      </w:r>
      <w:r w:rsidR="00E16D9C">
        <w:rPr>
          <w:rFonts w:ascii="Times New Roman" w:eastAsia="Times New Roman" w:hAnsi="Times New Roman" w:cs="Times New Roman"/>
          <w:color w:val="000000"/>
          <w:sz w:val="24"/>
          <w:lang w:eastAsia="pl-PL"/>
        </w:rPr>
        <w:t xml:space="preserve"> oraz </w:t>
      </w:r>
      <w:r w:rsidR="005255CA">
        <w:rPr>
          <w:rFonts w:ascii="Times New Roman" w:eastAsia="Times New Roman" w:hAnsi="Times New Roman" w:cs="Times New Roman"/>
          <w:color w:val="000000"/>
          <w:sz w:val="24"/>
          <w:lang w:eastAsia="pl-PL"/>
        </w:rPr>
        <w:t>koszty kierowania (koordynacji) projektu</w:t>
      </w:r>
      <w:r w:rsidR="000311AC">
        <w:rPr>
          <w:rFonts w:ascii="Times New Roman" w:eastAsia="Times New Roman" w:hAnsi="Times New Roman" w:cs="Times New Roman"/>
          <w:color w:val="000000"/>
          <w:sz w:val="24"/>
          <w:lang w:eastAsia="pl-PL"/>
        </w:rPr>
        <w:t xml:space="preserve"> wraz z kosztami wykonywania</w:t>
      </w:r>
      <w:r w:rsidR="00E16D9C" w:rsidRPr="00E16D9C">
        <w:rPr>
          <w:rFonts w:ascii="Times New Roman" w:eastAsia="Times New Roman" w:hAnsi="Times New Roman" w:cs="Times New Roman"/>
          <w:color w:val="000000"/>
          <w:sz w:val="24"/>
          <w:lang w:eastAsia="pl-PL"/>
        </w:rPr>
        <w:t xml:space="preserve"> zadań administracyjnych – w części odpowiadającej zaangażowaniu danej osoby w realizację zadania (projektu), jak również osób zatrudnionych specjalnie na potrzeby projektu</w:t>
      </w:r>
      <w:r w:rsidR="00E16D9C">
        <w:rPr>
          <w:rFonts w:ascii="Times New Roman" w:eastAsia="Times New Roman" w:hAnsi="Times New Roman" w:cs="Times New Roman"/>
          <w:color w:val="000000"/>
          <w:sz w:val="24"/>
          <w:lang w:eastAsia="pl-PL"/>
        </w:rPr>
        <w:t xml:space="preserve"> </w:t>
      </w:r>
      <w:r w:rsidR="00E16D9C" w:rsidRPr="00E16D9C">
        <w:rPr>
          <w:rFonts w:ascii="Times New Roman" w:eastAsia="Times New Roman" w:hAnsi="Times New Roman" w:cs="Times New Roman"/>
          <w:color w:val="000000"/>
          <w:sz w:val="24"/>
          <w:lang w:eastAsia="pl-PL"/>
        </w:rPr>
        <w:t xml:space="preserve"> – </w:t>
      </w:r>
      <w:r w:rsidR="00CA313D" w:rsidRPr="00CA313D">
        <w:rPr>
          <w:rFonts w:ascii="Times New Roman" w:eastAsia="Times New Roman" w:hAnsi="Times New Roman" w:cs="Times New Roman"/>
          <w:color w:val="000000"/>
          <w:sz w:val="24"/>
          <w:lang w:eastAsia="pl-PL"/>
        </w:rPr>
        <w:t xml:space="preserve">do 10 </w:t>
      </w:r>
      <w:r w:rsidR="00E16D9C" w:rsidRPr="00CA313D">
        <w:rPr>
          <w:rFonts w:ascii="Times New Roman" w:eastAsia="Times New Roman" w:hAnsi="Times New Roman" w:cs="Times New Roman"/>
          <w:color w:val="000000"/>
          <w:sz w:val="24"/>
          <w:lang w:eastAsia="pl-PL"/>
        </w:rPr>
        <w:t>%</w:t>
      </w:r>
      <w:r w:rsidR="00E16D9C" w:rsidRPr="00E16D9C">
        <w:rPr>
          <w:rFonts w:ascii="Times New Roman" w:eastAsia="Times New Roman" w:hAnsi="Times New Roman" w:cs="Times New Roman"/>
          <w:color w:val="000000"/>
          <w:sz w:val="24"/>
          <w:lang w:eastAsia="pl-PL"/>
        </w:rPr>
        <w:t xml:space="preserve"> wartości dotacji</w:t>
      </w:r>
      <w:r w:rsidR="00E871BA">
        <w:rPr>
          <w:rFonts w:ascii="Times New Roman" w:eastAsia="Times New Roman" w:hAnsi="Times New Roman" w:cs="Times New Roman"/>
          <w:color w:val="000000"/>
          <w:sz w:val="24"/>
          <w:lang w:eastAsia="pl-PL"/>
        </w:rPr>
        <w:t>.</w:t>
      </w:r>
      <w:r w:rsidRPr="00E16D9C">
        <w:rPr>
          <w:rFonts w:ascii="Times New Roman" w:eastAsia="Times New Roman" w:hAnsi="Times New Roman" w:cs="Times New Roman"/>
          <w:color w:val="000000"/>
          <w:sz w:val="24"/>
          <w:lang w:eastAsia="pl-PL"/>
        </w:rPr>
        <w:t xml:space="preserve"> </w:t>
      </w:r>
    </w:p>
    <w:p w14:paraId="17135EF0" w14:textId="5714CD4D" w:rsidR="00FA3E0D" w:rsidRDefault="003A3922"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r w:rsidRPr="00E16D9C">
        <w:rPr>
          <w:rFonts w:ascii="Times New Roman" w:eastAsia="Times New Roman" w:hAnsi="Times New Roman" w:cs="Times New Roman"/>
          <w:color w:val="000000"/>
          <w:sz w:val="24"/>
          <w:lang w:eastAsia="pl-PL"/>
        </w:rPr>
        <w:t>Koszty funkcjonowania organizacji związane  z realizacją zadania – w odpowiedniej części, przypadającej na dany projekt (w tym np. opłaty za telefon/f</w:t>
      </w:r>
      <w:r w:rsidR="000311AC">
        <w:rPr>
          <w:rFonts w:ascii="Times New Roman" w:eastAsia="Times New Roman" w:hAnsi="Times New Roman" w:cs="Times New Roman"/>
          <w:color w:val="000000"/>
          <w:sz w:val="24"/>
          <w:lang w:eastAsia="pl-PL"/>
        </w:rPr>
        <w:t>aks, opłaty pocztowe, czynsz, itd.</w:t>
      </w:r>
      <w:r w:rsidRPr="00E16D9C">
        <w:rPr>
          <w:rFonts w:ascii="Times New Roman" w:eastAsia="Times New Roman" w:hAnsi="Times New Roman" w:cs="Times New Roman"/>
          <w:color w:val="000000"/>
          <w:sz w:val="24"/>
          <w:lang w:eastAsia="pl-PL"/>
        </w:rPr>
        <w:t xml:space="preserve">). </w:t>
      </w:r>
      <w:r w:rsidRPr="00E16D9C">
        <w:rPr>
          <w:rFonts w:ascii="Times New Roman" w:eastAsia="Times New Roman" w:hAnsi="Times New Roman" w:cs="Times New Roman"/>
          <w:b/>
          <w:color w:val="000000"/>
          <w:sz w:val="24"/>
          <w:lang w:eastAsia="pl-PL"/>
        </w:rPr>
        <w:t>Koszt jednostkow</w:t>
      </w:r>
      <w:r w:rsidR="000311AC">
        <w:rPr>
          <w:rFonts w:ascii="Times New Roman" w:eastAsia="Times New Roman" w:hAnsi="Times New Roman" w:cs="Times New Roman"/>
          <w:b/>
          <w:color w:val="000000"/>
          <w:sz w:val="24"/>
          <w:lang w:eastAsia="pl-PL"/>
        </w:rPr>
        <w:t>y środka trwałego, związanego z </w:t>
      </w:r>
      <w:r w:rsidRPr="00E16D9C">
        <w:rPr>
          <w:rFonts w:ascii="Times New Roman" w:eastAsia="Times New Roman" w:hAnsi="Times New Roman" w:cs="Times New Roman"/>
          <w:b/>
          <w:color w:val="000000"/>
          <w:sz w:val="24"/>
          <w:lang w:eastAsia="pl-PL"/>
        </w:rPr>
        <w:t>realizacją zadania, nie może być większy niż 10 000,00 zł brutto zgodnie z art. 16d ustawy</w:t>
      </w:r>
      <w:r w:rsidR="00C64F20">
        <w:rPr>
          <w:rFonts w:ascii="Times New Roman" w:eastAsia="Times New Roman" w:hAnsi="Times New Roman" w:cs="Times New Roman"/>
          <w:b/>
          <w:color w:val="000000"/>
          <w:sz w:val="24"/>
          <w:lang w:eastAsia="pl-PL"/>
        </w:rPr>
        <w:t xml:space="preserve"> z dnia 15 lutego 1992 r.</w:t>
      </w:r>
      <w:r w:rsidRPr="00E16D9C">
        <w:rPr>
          <w:rFonts w:ascii="Times New Roman" w:eastAsia="Times New Roman" w:hAnsi="Times New Roman" w:cs="Times New Roman"/>
          <w:b/>
          <w:color w:val="000000"/>
          <w:sz w:val="24"/>
          <w:lang w:eastAsia="pl-PL"/>
        </w:rPr>
        <w:t xml:space="preserve"> o podatku dochodowym od osób prawnych (Dz. U. z </w:t>
      </w:r>
      <w:r w:rsidR="00C64F20" w:rsidRPr="00E16D9C">
        <w:rPr>
          <w:rFonts w:ascii="Times New Roman" w:eastAsia="Times New Roman" w:hAnsi="Times New Roman" w:cs="Times New Roman"/>
          <w:b/>
          <w:color w:val="000000"/>
          <w:sz w:val="24"/>
          <w:lang w:eastAsia="pl-PL"/>
        </w:rPr>
        <w:t>20</w:t>
      </w:r>
      <w:r w:rsidR="00C64F20">
        <w:rPr>
          <w:rFonts w:ascii="Times New Roman" w:eastAsia="Times New Roman" w:hAnsi="Times New Roman" w:cs="Times New Roman"/>
          <w:b/>
          <w:color w:val="000000"/>
          <w:sz w:val="24"/>
          <w:lang w:eastAsia="pl-PL"/>
        </w:rPr>
        <w:t>2</w:t>
      </w:r>
      <w:r w:rsidR="00E871BA">
        <w:rPr>
          <w:rFonts w:ascii="Times New Roman" w:eastAsia="Times New Roman" w:hAnsi="Times New Roman" w:cs="Times New Roman"/>
          <w:b/>
          <w:color w:val="000000"/>
          <w:sz w:val="24"/>
          <w:lang w:eastAsia="pl-PL"/>
        </w:rPr>
        <w:t>1</w:t>
      </w:r>
      <w:r w:rsidR="00C64F20" w:rsidRPr="00E16D9C">
        <w:rPr>
          <w:rFonts w:ascii="Times New Roman" w:eastAsia="Times New Roman" w:hAnsi="Times New Roman" w:cs="Times New Roman"/>
          <w:b/>
          <w:color w:val="000000"/>
          <w:sz w:val="24"/>
          <w:lang w:eastAsia="pl-PL"/>
        </w:rPr>
        <w:t xml:space="preserve"> </w:t>
      </w:r>
      <w:r w:rsidRPr="00E16D9C">
        <w:rPr>
          <w:rFonts w:ascii="Times New Roman" w:eastAsia="Times New Roman" w:hAnsi="Times New Roman" w:cs="Times New Roman"/>
          <w:b/>
          <w:color w:val="000000"/>
          <w:sz w:val="24"/>
          <w:lang w:eastAsia="pl-PL"/>
        </w:rPr>
        <w:t xml:space="preserve">poz. </w:t>
      </w:r>
      <w:r w:rsidR="00C64F20">
        <w:rPr>
          <w:rFonts w:ascii="Times New Roman" w:eastAsia="Times New Roman" w:hAnsi="Times New Roman" w:cs="Times New Roman"/>
          <w:b/>
          <w:color w:val="000000"/>
          <w:sz w:val="24"/>
          <w:lang w:eastAsia="pl-PL"/>
        </w:rPr>
        <w:t>1</w:t>
      </w:r>
      <w:r w:rsidR="00E871BA">
        <w:rPr>
          <w:rFonts w:ascii="Times New Roman" w:eastAsia="Times New Roman" w:hAnsi="Times New Roman" w:cs="Times New Roman"/>
          <w:b/>
          <w:color w:val="000000"/>
          <w:sz w:val="24"/>
          <w:lang w:eastAsia="pl-PL"/>
        </w:rPr>
        <w:t>800</w:t>
      </w:r>
      <w:r w:rsidRPr="00E16D9C">
        <w:rPr>
          <w:rFonts w:ascii="Times New Roman" w:eastAsia="Times New Roman" w:hAnsi="Times New Roman" w:cs="Times New Roman"/>
          <w:b/>
          <w:color w:val="000000"/>
          <w:sz w:val="24"/>
          <w:lang w:eastAsia="pl-PL"/>
        </w:rPr>
        <w:t>, z późn.</w:t>
      </w:r>
      <w:r w:rsidR="00E871BA">
        <w:rPr>
          <w:rFonts w:ascii="Times New Roman" w:eastAsia="Times New Roman" w:hAnsi="Times New Roman" w:cs="Times New Roman"/>
          <w:b/>
          <w:color w:val="000000"/>
          <w:sz w:val="24"/>
          <w:lang w:eastAsia="pl-PL"/>
        </w:rPr>
        <w:t xml:space="preserve"> </w:t>
      </w:r>
      <w:r w:rsidRPr="00E16D9C">
        <w:rPr>
          <w:rFonts w:ascii="Times New Roman" w:eastAsia="Times New Roman" w:hAnsi="Times New Roman" w:cs="Times New Roman"/>
          <w:b/>
          <w:color w:val="000000"/>
          <w:sz w:val="24"/>
          <w:lang w:eastAsia="pl-PL"/>
        </w:rPr>
        <w:t xml:space="preserve">zm) </w:t>
      </w:r>
    </w:p>
    <w:p w14:paraId="3F17C40A" w14:textId="77777777" w:rsidR="003B3A41" w:rsidRDefault="003B3A41"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p>
    <w:p w14:paraId="5E9A6F29" w14:textId="77777777" w:rsidR="00E16D9C" w:rsidRPr="00E16D9C" w:rsidRDefault="00E16D9C" w:rsidP="00EC191D">
      <w:pPr>
        <w:pStyle w:val="Akapitzlist"/>
        <w:spacing w:after="0" w:line="360" w:lineRule="auto"/>
        <w:ind w:left="822" w:right="6"/>
        <w:jc w:val="center"/>
        <w:rPr>
          <w:rFonts w:ascii="Times New Roman" w:eastAsia="Times New Roman" w:hAnsi="Times New Roman" w:cs="Times New Roman"/>
          <w:color w:val="000000"/>
          <w:sz w:val="24"/>
          <w:lang w:eastAsia="pl-PL"/>
        </w:rPr>
      </w:pPr>
    </w:p>
    <w:tbl>
      <w:tblPr>
        <w:tblStyle w:val="Tabela-Siatka"/>
        <w:tblW w:w="0" w:type="auto"/>
        <w:tblInd w:w="825" w:type="dxa"/>
        <w:tblLook w:val="04A0" w:firstRow="1" w:lastRow="0" w:firstColumn="1" w:lastColumn="0" w:noHBand="0" w:noVBand="1"/>
      </w:tblPr>
      <w:tblGrid>
        <w:gridCol w:w="8237"/>
      </w:tblGrid>
      <w:tr w:rsidR="00E16D9C" w14:paraId="439CCF74" w14:textId="77777777" w:rsidTr="00472CC5">
        <w:tc>
          <w:tcPr>
            <w:tcW w:w="8237" w:type="dxa"/>
          </w:tcPr>
          <w:p w14:paraId="7DB5D441" w14:textId="0B85AD67" w:rsidR="00E16D9C" w:rsidRDefault="00E16D9C" w:rsidP="00EC191D">
            <w:pPr>
              <w:pStyle w:val="Akapitzlist"/>
              <w:spacing w:line="360" w:lineRule="auto"/>
              <w:ind w:left="0"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lastRenderedPageBreak/>
              <w:t>Uwaga!</w:t>
            </w:r>
          </w:p>
        </w:tc>
      </w:tr>
      <w:tr w:rsidR="00446DB0" w14:paraId="02E4DF28" w14:textId="77777777" w:rsidTr="00472CC5">
        <w:tc>
          <w:tcPr>
            <w:tcW w:w="8237" w:type="dxa"/>
          </w:tcPr>
          <w:p w14:paraId="27EB2486" w14:textId="07069DF5" w:rsidR="00446DB0" w:rsidRDefault="00446DB0"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446DB0">
              <w:rPr>
                <w:rFonts w:ascii="Times New Roman" w:eastAsia="Times New Roman" w:hAnsi="Times New Roman" w:cs="Times New Roman"/>
                <w:b/>
                <w:color w:val="000000"/>
                <w:sz w:val="24"/>
                <w:lang w:eastAsia="pl-PL"/>
              </w:rPr>
              <w:t>Wszystkie koszty związane z obsługą realizac</w:t>
            </w:r>
            <w:r w:rsidR="003F13AE">
              <w:rPr>
                <w:rFonts w:ascii="Times New Roman" w:eastAsia="Times New Roman" w:hAnsi="Times New Roman" w:cs="Times New Roman"/>
                <w:b/>
                <w:color w:val="000000"/>
                <w:sz w:val="24"/>
                <w:lang w:eastAsia="pl-PL"/>
              </w:rPr>
              <w:t>ji zadania publicznego, w tym w </w:t>
            </w:r>
            <w:r w:rsidRPr="00446DB0">
              <w:rPr>
                <w:rFonts w:ascii="Times New Roman" w:eastAsia="Times New Roman" w:hAnsi="Times New Roman" w:cs="Times New Roman"/>
                <w:b/>
                <w:color w:val="000000"/>
                <w:sz w:val="24"/>
                <w:lang w:eastAsia="pl-PL"/>
              </w:rPr>
              <w:t>szczególności koszty koordynacji projektu (np. wynagrodzenie koordynatora) oraz obsługi finansowo-księgowej (np. usługi świadczone przez biura rachunkowe) powinny zost</w:t>
            </w:r>
            <w:r w:rsidR="005F4F7D">
              <w:rPr>
                <w:rFonts w:ascii="Times New Roman" w:eastAsia="Times New Roman" w:hAnsi="Times New Roman" w:cs="Times New Roman"/>
                <w:b/>
                <w:color w:val="000000"/>
                <w:sz w:val="24"/>
                <w:lang w:eastAsia="pl-PL"/>
              </w:rPr>
              <w:t>ać</w:t>
            </w:r>
            <w:r w:rsidRPr="00446DB0">
              <w:rPr>
                <w:rFonts w:ascii="Times New Roman" w:eastAsia="Times New Roman" w:hAnsi="Times New Roman" w:cs="Times New Roman"/>
                <w:b/>
                <w:color w:val="000000"/>
                <w:sz w:val="24"/>
                <w:lang w:eastAsia="pl-PL"/>
              </w:rPr>
              <w:t xml:space="preserve"> ujęte w kategorii II </w:t>
            </w:r>
            <w:r w:rsidR="00C02BA3">
              <w:rPr>
                <w:rFonts w:ascii="Times New Roman" w:eastAsia="Times New Roman" w:hAnsi="Times New Roman" w:cs="Times New Roman"/>
                <w:b/>
                <w:color w:val="000000"/>
                <w:sz w:val="24"/>
                <w:lang w:eastAsia="pl-PL"/>
              </w:rPr>
              <w:t>kalkulacji</w:t>
            </w:r>
            <w:r w:rsidR="00C02BA3" w:rsidRPr="00C02BA3">
              <w:rPr>
                <w:rFonts w:ascii="Times New Roman" w:eastAsia="Times New Roman" w:hAnsi="Times New Roman" w:cs="Times New Roman"/>
                <w:b/>
                <w:color w:val="000000"/>
                <w:sz w:val="24"/>
                <w:lang w:eastAsia="pl-PL"/>
              </w:rPr>
              <w:t xml:space="preserve"> przewidywanych kosztów</w:t>
            </w:r>
            <w:r w:rsidR="00EC191D">
              <w:rPr>
                <w:rFonts w:ascii="Times New Roman" w:eastAsia="Times New Roman" w:hAnsi="Times New Roman" w:cs="Times New Roman"/>
                <w:b/>
                <w:color w:val="000000"/>
                <w:sz w:val="24"/>
                <w:lang w:eastAsia="pl-PL"/>
              </w:rPr>
              <w:t>.</w:t>
            </w:r>
          </w:p>
        </w:tc>
      </w:tr>
      <w:tr w:rsidR="00E16D9C" w14:paraId="3D012EF1" w14:textId="77777777" w:rsidTr="00EC191D">
        <w:trPr>
          <w:trHeight w:val="1134"/>
        </w:trPr>
        <w:tc>
          <w:tcPr>
            <w:tcW w:w="8237" w:type="dxa"/>
          </w:tcPr>
          <w:p w14:paraId="53581851" w14:textId="77777777" w:rsidR="002738A3" w:rsidRDefault="00E16D9C"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przypadku kosztów wynagrodzenia personelu kwalifikowalne są wszystkie składniki wynagrodzenia, w szczególności: </w:t>
            </w:r>
          </w:p>
          <w:p w14:paraId="39E827C5" w14:textId="313BBC53" w:rsidR="002738A3" w:rsidRDefault="00EC191D"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wynagrodzenie</w:t>
            </w:r>
            <w:r w:rsidR="00E16D9C" w:rsidRPr="000311AC">
              <w:rPr>
                <w:rFonts w:ascii="Times New Roman" w:eastAsia="Times New Roman" w:hAnsi="Times New Roman" w:cs="Times New Roman"/>
                <w:b/>
                <w:color w:val="000000"/>
                <w:sz w:val="24"/>
                <w:lang w:eastAsia="pl-PL"/>
              </w:rPr>
              <w:t xml:space="preserve"> netto, </w:t>
            </w:r>
          </w:p>
          <w:p w14:paraId="3A811460"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składki na ubezpieczenia społeczne i zdrowotne, </w:t>
            </w:r>
          </w:p>
          <w:p w14:paraId="231240AF"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zaliczka na podatek dochodowy, </w:t>
            </w:r>
          </w:p>
          <w:p w14:paraId="05CF110A" w14:textId="540DC293" w:rsidR="002738A3" w:rsidRDefault="00E16D9C" w:rsidP="003E7298">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odpisy na rzecz Zakładowego Funduszu Świadczeń Socjalnych</w:t>
            </w:r>
            <w:r w:rsidR="003E7298">
              <w:rPr>
                <w:rFonts w:ascii="Times New Roman" w:eastAsia="Times New Roman" w:hAnsi="Times New Roman" w:cs="Times New Roman"/>
                <w:b/>
                <w:color w:val="000000"/>
                <w:sz w:val="24"/>
                <w:lang w:eastAsia="pl-PL"/>
              </w:rPr>
              <w:t xml:space="preserve"> </w:t>
            </w:r>
            <w:r w:rsidRPr="000311AC">
              <w:rPr>
                <w:rFonts w:ascii="Times New Roman" w:eastAsia="Times New Roman" w:hAnsi="Times New Roman" w:cs="Times New Roman"/>
                <w:b/>
                <w:color w:val="000000"/>
                <w:sz w:val="24"/>
                <w:lang w:eastAsia="pl-PL"/>
              </w:rPr>
              <w:t xml:space="preserve">oraz </w:t>
            </w:r>
            <w:r w:rsidR="003E7298" w:rsidRPr="003E7298">
              <w:rPr>
                <w:rFonts w:ascii="Times New Roman" w:eastAsia="Times New Roman" w:hAnsi="Times New Roman" w:cs="Times New Roman"/>
                <w:b/>
                <w:color w:val="000000"/>
                <w:sz w:val="24"/>
                <w:lang w:eastAsia="pl-PL"/>
              </w:rPr>
              <w:t>Fundusz Pracy</w:t>
            </w:r>
            <w:r w:rsidRPr="000311AC">
              <w:rPr>
                <w:rFonts w:ascii="Times New Roman" w:eastAsia="Times New Roman" w:hAnsi="Times New Roman" w:cs="Times New Roman"/>
                <w:b/>
                <w:color w:val="000000"/>
                <w:sz w:val="24"/>
                <w:lang w:eastAsia="pl-PL"/>
              </w:rPr>
              <w:t xml:space="preserve">. </w:t>
            </w:r>
          </w:p>
          <w:p w14:paraId="71CF6922" w14:textId="2C8CCB48" w:rsidR="00E16D9C" w:rsidRPr="002738A3" w:rsidRDefault="00E16D9C" w:rsidP="00EC191D">
            <w:pPr>
              <w:spacing w:line="360" w:lineRule="auto"/>
              <w:ind w:right="6"/>
              <w:jc w:val="both"/>
              <w:rPr>
                <w:rFonts w:ascii="Times New Roman" w:eastAsia="Times New Roman" w:hAnsi="Times New Roman" w:cs="Times New Roman"/>
                <w:b/>
                <w:color w:val="000000"/>
                <w:sz w:val="24"/>
                <w:lang w:eastAsia="pl-PL"/>
              </w:rPr>
            </w:pPr>
            <w:r w:rsidRPr="002738A3">
              <w:rPr>
                <w:rFonts w:ascii="Times New Roman" w:eastAsia="Times New Roman" w:hAnsi="Times New Roman" w:cs="Times New Roman"/>
                <w:b/>
                <w:color w:val="000000"/>
                <w:sz w:val="24"/>
                <w:lang w:eastAsia="pl-PL"/>
              </w:rPr>
              <w:t>Płace nie mogą przekraczać wydatków normalnie ponoszonych przez Zleceniobiorcę w ramach prowadzonej przez niego działalności, zaś przyjęte stawki nie mogą być wyższe od stawek powszechnie stosowanych na danym rynku. Koszty umów zlecenia ora</w:t>
            </w:r>
            <w:r w:rsidR="003F13AE">
              <w:rPr>
                <w:rFonts w:ascii="Times New Roman" w:eastAsia="Times New Roman" w:hAnsi="Times New Roman" w:cs="Times New Roman"/>
                <w:b/>
                <w:color w:val="000000"/>
                <w:sz w:val="24"/>
                <w:lang w:eastAsia="pl-PL"/>
              </w:rPr>
              <w:t>z umów o dzieło są zaliczane do </w:t>
            </w:r>
            <w:r w:rsidRPr="002738A3">
              <w:rPr>
                <w:rFonts w:ascii="Times New Roman" w:eastAsia="Times New Roman" w:hAnsi="Times New Roman" w:cs="Times New Roman"/>
                <w:b/>
                <w:color w:val="000000"/>
                <w:sz w:val="24"/>
                <w:lang w:eastAsia="pl-PL"/>
              </w:rPr>
              <w:t>kwalifikowalnych kosztów osobowych.</w:t>
            </w:r>
          </w:p>
        </w:tc>
      </w:tr>
      <w:tr w:rsidR="00E16D9C" w14:paraId="4FA80681" w14:textId="77777777" w:rsidTr="00472CC5">
        <w:tc>
          <w:tcPr>
            <w:tcW w:w="8237" w:type="dxa"/>
          </w:tcPr>
          <w:p w14:paraId="6F489C7B" w14:textId="5414E607" w:rsidR="00E16D9C" w:rsidRPr="000311AC" w:rsidRDefault="00E16D9C" w:rsidP="005D1143">
            <w:pPr>
              <w:spacing w:line="360" w:lineRule="auto"/>
              <w:ind w:right="6"/>
              <w:jc w:val="both"/>
              <w:rPr>
                <w:rFonts w:ascii="Times New Roman" w:hAnsi="Times New Roman" w:cs="Times New Roman"/>
                <w:b/>
                <w:bCs/>
                <w:color w:val="000000"/>
                <w:sz w:val="24"/>
              </w:rPr>
            </w:pPr>
            <w:r w:rsidRPr="000311AC">
              <w:rPr>
                <w:rFonts w:ascii="Times New Roman" w:hAnsi="Times New Roman" w:cs="Times New Roman"/>
                <w:b/>
                <w:bCs/>
                <w:color w:val="000000"/>
                <w:sz w:val="24"/>
              </w:rPr>
              <w:t>Należy pamiętać, iż minimalna stawka godzinowa wprowadzona ustawą z dnia 22 lipca 2016 r. o zmianie ustawy o minimalnym wynagrodzeniu za pracę oraz niektórych innych ustaw (Dz. U. poz. 1265</w:t>
            </w:r>
            <w:r w:rsidR="00AF7A16">
              <w:rPr>
                <w:rFonts w:ascii="Times New Roman" w:hAnsi="Times New Roman" w:cs="Times New Roman"/>
                <w:b/>
                <w:bCs/>
                <w:color w:val="000000"/>
                <w:sz w:val="24"/>
              </w:rPr>
              <w:t xml:space="preserve"> i 1986</w:t>
            </w:r>
            <w:r w:rsidRPr="000311AC">
              <w:rPr>
                <w:rFonts w:ascii="Times New Roman" w:hAnsi="Times New Roman" w:cs="Times New Roman"/>
                <w:b/>
                <w:bCs/>
                <w:color w:val="000000"/>
                <w:sz w:val="24"/>
              </w:rPr>
              <w:t>) dotyczy także określonych umów cywilnoprawnych.</w:t>
            </w:r>
            <w:r w:rsidR="00347FEB">
              <w:rPr>
                <w:rFonts w:ascii="Times New Roman" w:hAnsi="Times New Roman" w:cs="Times New Roman"/>
                <w:b/>
                <w:bCs/>
                <w:color w:val="000000"/>
                <w:sz w:val="24"/>
              </w:rPr>
              <w:t xml:space="preserve"> </w:t>
            </w:r>
            <w:r w:rsidRPr="000311AC">
              <w:rPr>
                <w:rFonts w:ascii="Times New Roman" w:hAnsi="Times New Roman" w:cs="Times New Roman"/>
                <w:b/>
                <w:bCs/>
                <w:color w:val="000000"/>
                <w:sz w:val="24"/>
              </w:rPr>
              <w:t>Obowiązkiem zapewnienia minimalnej stawki godzinowej objęte zostały określone umowy zlecenia (art. 734 Kodeksu cywilnego) oraz umowy o świadczenie usług, do których stosuje się przepisy o zleceniu (art. 750 Kodeksu cywilnego), wykonywane przez przyjmującego zlecenie lub świadczącego usługi na rzecz przedsiębiorcy albo na rzecz innej jednostki organizacyjnej, w ramach prowadzonej przez te podmioty działalności. Zgodnie z rozporzą</w:t>
            </w:r>
            <w:r w:rsidR="00EC191D">
              <w:rPr>
                <w:rFonts w:ascii="Times New Roman" w:hAnsi="Times New Roman" w:cs="Times New Roman"/>
                <w:b/>
                <w:bCs/>
                <w:color w:val="000000"/>
                <w:sz w:val="24"/>
              </w:rPr>
              <w:t>dzeniem Rady Ministrów z dnia 1</w:t>
            </w:r>
            <w:r w:rsidR="005D1143">
              <w:rPr>
                <w:rFonts w:ascii="Times New Roman" w:hAnsi="Times New Roman" w:cs="Times New Roman"/>
                <w:b/>
                <w:bCs/>
                <w:color w:val="000000"/>
                <w:sz w:val="24"/>
              </w:rPr>
              <w:t>4</w:t>
            </w:r>
            <w:r w:rsidR="00EC191D">
              <w:rPr>
                <w:rFonts w:ascii="Times New Roman" w:hAnsi="Times New Roman" w:cs="Times New Roman"/>
                <w:b/>
                <w:bCs/>
                <w:color w:val="000000"/>
                <w:sz w:val="24"/>
              </w:rPr>
              <w:t xml:space="preserve"> września 202</w:t>
            </w:r>
            <w:r w:rsidR="005D1143">
              <w:rPr>
                <w:rFonts w:ascii="Times New Roman" w:hAnsi="Times New Roman" w:cs="Times New Roman"/>
                <w:b/>
                <w:bCs/>
                <w:color w:val="000000"/>
                <w:sz w:val="24"/>
              </w:rPr>
              <w:t>1</w:t>
            </w:r>
            <w:r w:rsidR="003F13AE">
              <w:rPr>
                <w:rFonts w:ascii="Times New Roman" w:hAnsi="Times New Roman" w:cs="Times New Roman"/>
                <w:b/>
                <w:bCs/>
                <w:color w:val="000000"/>
                <w:sz w:val="24"/>
              </w:rPr>
              <w:t xml:space="preserve"> r. w </w:t>
            </w:r>
            <w:r w:rsidRPr="000311AC">
              <w:rPr>
                <w:rFonts w:ascii="Times New Roman" w:hAnsi="Times New Roman" w:cs="Times New Roman"/>
                <w:b/>
                <w:bCs/>
                <w:color w:val="000000"/>
                <w:sz w:val="24"/>
              </w:rPr>
              <w:t>sprawie wysokości minimalnego wynagrodzenia za pracę oraz wysokości min</w:t>
            </w:r>
            <w:r w:rsidR="00EC191D">
              <w:rPr>
                <w:rFonts w:ascii="Times New Roman" w:hAnsi="Times New Roman" w:cs="Times New Roman"/>
                <w:b/>
                <w:bCs/>
                <w:color w:val="000000"/>
                <w:sz w:val="24"/>
              </w:rPr>
              <w:t>imalnej stawki godzinowej w 202</w:t>
            </w:r>
            <w:r w:rsidR="005D1143">
              <w:rPr>
                <w:rFonts w:ascii="Times New Roman" w:hAnsi="Times New Roman" w:cs="Times New Roman"/>
                <w:b/>
                <w:bCs/>
                <w:color w:val="000000"/>
                <w:sz w:val="24"/>
              </w:rPr>
              <w:t>2</w:t>
            </w:r>
            <w:r w:rsidR="00EC191D">
              <w:rPr>
                <w:rFonts w:ascii="Times New Roman" w:hAnsi="Times New Roman" w:cs="Times New Roman"/>
                <w:b/>
                <w:bCs/>
                <w:color w:val="000000"/>
                <w:sz w:val="24"/>
              </w:rPr>
              <w:t xml:space="preserve"> r. (Dz.</w:t>
            </w:r>
            <w:r w:rsidR="00481CD8">
              <w:rPr>
                <w:rFonts w:ascii="Times New Roman" w:hAnsi="Times New Roman" w:cs="Times New Roman"/>
                <w:b/>
                <w:bCs/>
                <w:color w:val="000000"/>
                <w:sz w:val="24"/>
              </w:rPr>
              <w:t xml:space="preserve"> </w:t>
            </w:r>
            <w:r w:rsidR="005D1143">
              <w:rPr>
                <w:rFonts w:ascii="Times New Roman" w:hAnsi="Times New Roman" w:cs="Times New Roman"/>
                <w:b/>
                <w:bCs/>
                <w:color w:val="000000"/>
                <w:sz w:val="24"/>
              </w:rPr>
              <w:t>U. poz. 1690</w:t>
            </w:r>
            <w:r w:rsidR="00EC191D">
              <w:rPr>
                <w:rFonts w:ascii="Times New Roman" w:hAnsi="Times New Roman" w:cs="Times New Roman"/>
                <w:b/>
                <w:bCs/>
                <w:color w:val="000000"/>
                <w:sz w:val="24"/>
              </w:rPr>
              <w:t>) wysokość tej stawki wynosi 1</w:t>
            </w:r>
            <w:r w:rsidR="005D1143">
              <w:rPr>
                <w:rFonts w:ascii="Times New Roman" w:hAnsi="Times New Roman" w:cs="Times New Roman"/>
                <w:b/>
                <w:bCs/>
                <w:color w:val="000000"/>
                <w:sz w:val="24"/>
              </w:rPr>
              <w:t>9,7</w:t>
            </w:r>
            <w:r w:rsidRPr="000311AC">
              <w:rPr>
                <w:rFonts w:ascii="Times New Roman" w:hAnsi="Times New Roman" w:cs="Times New Roman"/>
                <w:b/>
                <w:bCs/>
                <w:color w:val="000000"/>
                <w:sz w:val="24"/>
              </w:rPr>
              <w:t>0 zł za każdą godzinę wykonanego zlecenia lub świadczonych usług</w:t>
            </w:r>
            <w:r w:rsidR="003F13AE">
              <w:rPr>
                <w:rFonts w:ascii="Times New Roman" w:hAnsi="Times New Roman" w:cs="Times New Roman"/>
                <w:b/>
                <w:bCs/>
                <w:color w:val="000000"/>
                <w:sz w:val="24"/>
              </w:rPr>
              <w:t>.</w:t>
            </w:r>
            <w:r w:rsidRPr="000311AC">
              <w:rPr>
                <w:rFonts w:ascii="Times New Roman" w:hAnsi="Times New Roman" w:cs="Times New Roman"/>
                <w:b/>
                <w:bCs/>
                <w:color w:val="000000"/>
                <w:sz w:val="24"/>
              </w:rPr>
              <w:t xml:space="preserve"> </w:t>
            </w:r>
          </w:p>
        </w:tc>
      </w:tr>
    </w:tbl>
    <w:p w14:paraId="0E617945" w14:textId="77777777" w:rsidR="00E16D9C" w:rsidRDefault="00E16D9C" w:rsidP="00E16D9C">
      <w:pPr>
        <w:spacing w:line="360" w:lineRule="auto"/>
        <w:ind w:right="6"/>
        <w:jc w:val="both"/>
        <w:rPr>
          <w:rFonts w:ascii="Times New Roman" w:eastAsia="Times New Roman" w:hAnsi="Times New Roman" w:cs="Times New Roman"/>
          <w:bCs/>
          <w:color w:val="000000"/>
          <w:sz w:val="24"/>
          <w:lang w:eastAsia="pl-PL"/>
        </w:rPr>
      </w:pPr>
    </w:p>
    <w:p w14:paraId="1357A5A8" w14:textId="40C97954" w:rsidR="003A3922" w:rsidRPr="00AA40EF" w:rsidRDefault="003A3922" w:rsidP="00E16D9C">
      <w:pPr>
        <w:spacing w:line="360" w:lineRule="auto"/>
        <w:ind w:right="6"/>
        <w:jc w:val="both"/>
        <w:rPr>
          <w:rFonts w:ascii="Times New Roman" w:eastAsia="Times New Roman" w:hAnsi="Times New Roman" w:cs="Times New Roman"/>
          <w:bCs/>
          <w:color w:val="000000"/>
          <w:sz w:val="24"/>
          <w:lang w:eastAsia="pl-PL"/>
        </w:rPr>
      </w:pPr>
      <w:r w:rsidRPr="00AA40EF">
        <w:rPr>
          <w:rFonts w:ascii="Times New Roman" w:eastAsia="Times New Roman" w:hAnsi="Times New Roman" w:cs="Times New Roman"/>
          <w:bCs/>
          <w:color w:val="000000"/>
          <w:sz w:val="24"/>
          <w:lang w:eastAsia="pl-PL"/>
        </w:rPr>
        <w:lastRenderedPageBreak/>
        <w:t xml:space="preserve">Rekomendowane jednostki miar stosowane w </w:t>
      </w:r>
      <w:r w:rsidR="009618C8">
        <w:rPr>
          <w:rFonts w:ascii="Times New Roman" w:eastAsia="Times New Roman" w:hAnsi="Times New Roman" w:cs="Times New Roman"/>
          <w:bCs/>
          <w:color w:val="000000"/>
          <w:sz w:val="24"/>
          <w:lang w:eastAsia="pl-PL"/>
        </w:rPr>
        <w:t>kalkulacji</w:t>
      </w:r>
      <w:r w:rsidR="00C02BA3" w:rsidRPr="00C02BA3">
        <w:rPr>
          <w:rFonts w:ascii="Times New Roman" w:eastAsia="Times New Roman" w:hAnsi="Times New Roman" w:cs="Times New Roman"/>
          <w:bCs/>
          <w:color w:val="000000"/>
          <w:sz w:val="24"/>
          <w:lang w:eastAsia="pl-PL"/>
        </w:rPr>
        <w:t xml:space="preserve"> przewidywanych kosztów</w:t>
      </w:r>
      <w:r w:rsidR="000311AC">
        <w:rPr>
          <w:rFonts w:ascii="Times New Roman" w:eastAsia="Times New Roman" w:hAnsi="Times New Roman" w:cs="Times New Roman"/>
          <w:bCs/>
          <w:color w:val="000000"/>
          <w:sz w:val="24"/>
          <w:lang w:eastAsia="pl-PL"/>
        </w:rPr>
        <w:t xml:space="preserve"> to</w:t>
      </w:r>
      <w:r w:rsidR="00446DB0">
        <w:rPr>
          <w:rFonts w:ascii="Times New Roman" w:eastAsia="Times New Roman" w:hAnsi="Times New Roman" w:cs="Times New Roman"/>
          <w:bCs/>
          <w:color w:val="000000"/>
          <w:sz w:val="24"/>
          <w:lang w:eastAsia="pl-PL"/>
        </w:rPr>
        <w:t>: godzina, miesiąc</w:t>
      </w:r>
      <w:r w:rsidRPr="00AA40EF">
        <w:rPr>
          <w:rFonts w:ascii="Times New Roman" w:eastAsia="Times New Roman" w:hAnsi="Times New Roman" w:cs="Times New Roman"/>
          <w:bCs/>
          <w:color w:val="000000"/>
          <w:sz w:val="24"/>
          <w:lang w:eastAsia="pl-PL"/>
        </w:rPr>
        <w:t xml:space="preserve">, sztuka, dzieło, usługa, kilometr (dla usług transportowych), komplet (należy </w:t>
      </w:r>
      <w:r w:rsidR="000311AC" w:rsidRPr="00AA40EF">
        <w:rPr>
          <w:rFonts w:ascii="Times New Roman" w:eastAsia="Times New Roman" w:hAnsi="Times New Roman" w:cs="Times New Roman"/>
          <w:bCs/>
          <w:color w:val="000000"/>
          <w:sz w:val="24"/>
          <w:lang w:eastAsia="pl-PL"/>
        </w:rPr>
        <w:t xml:space="preserve">precyzyjnie </w:t>
      </w:r>
      <w:r w:rsidRPr="00AA40EF">
        <w:rPr>
          <w:rFonts w:ascii="Times New Roman" w:eastAsia="Times New Roman" w:hAnsi="Times New Roman" w:cs="Times New Roman"/>
          <w:bCs/>
          <w:color w:val="000000"/>
          <w:sz w:val="24"/>
          <w:lang w:eastAsia="pl-PL"/>
        </w:rPr>
        <w:t>wskazać jakie usługi/artykuły będą się zawierały w ramach danej pozycji, w jak</w:t>
      </w:r>
      <w:r w:rsidR="00FD3DAA">
        <w:rPr>
          <w:rFonts w:ascii="Times New Roman" w:eastAsia="Times New Roman" w:hAnsi="Times New Roman" w:cs="Times New Roman"/>
          <w:bCs/>
          <w:color w:val="000000"/>
          <w:sz w:val="24"/>
          <w:lang w:eastAsia="pl-PL"/>
        </w:rPr>
        <w:t>iej liczbie oraz jakie będą ich </w:t>
      </w:r>
      <w:r w:rsidRPr="00AA40EF">
        <w:rPr>
          <w:rFonts w:ascii="Times New Roman" w:eastAsia="Times New Roman" w:hAnsi="Times New Roman" w:cs="Times New Roman"/>
          <w:bCs/>
          <w:color w:val="000000"/>
          <w:sz w:val="24"/>
          <w:lang w:eastAsia="pl-PL"/>
        </w:rPr>
        <w:t xml:space="preserve">koszty jednostkowe). </w:t>
      </w:r>
    </w:p>
    <w:p w14:paraId="3C6577E0" w14:textId="5D6D9FC2" w:rsidR="00AA40EF" w:rsidRDefault="00AA40EF" w:rsidP="00E16D9C">
      <w:pPr>
        <w:spacing w:line="360" w:lineRule="auto"/>
        <w:ind w:right="6"/>
        <w:jc w:val="both"/>
        <w:rPr>
          <w:rFonts w:ascii="Times New Roman" w:hAnsi="Times New Roman" w:cs="Times New Roman"/>
          <w:b/>
          <w:color w:val="000000"/>
          <w:sz w:val="24"/>
        </w:rPr>
      </w:pPr>
      <w:r w:rsidRPr="003A3922">
        <w:rPr>
          <w:rFonts w:ascii="Times New Roman" w:hAnsi="Times New Roman" w:cs="Times New Roman"/>
          <w:b/>
          <w:color w:val="000000"/>
          <w:sz w:val="24"/>
        </w:rPr>
        <w:t>Po stronie Oferenta/Zleceniobiorcy leży odpowiedzialność za to by na każdym etapie procedowania Umowy oraz realizacji projektu planowane i ponoszone koszty nosiły wszystkie znamiona kwalifikowalności w rozumieniu postanowień Regulaminu.</w:t>
      </w:r>
    </w:p>
    <w:tbl>
      <w:tblPr>
        <w:tblStyle w:val="Tabela-Siatka"/>
        <w:tblW w:w="0" w:type="auto"/>
        <w:tblLook w:val="04A0" w:firstRow="1" w:lastRow="0" w:firstColumn="1" w:lastColumn="0" w:noHBand="0" w:noVBand="1"/>
      </w:tblPr>
      <w:tblGrid>
        <w:gridCol w:w="9062"/>
      </w:tblGrid>
      <w:tr w:rsidR="000311AC" w:rsidRPr="006705B8" w14:paraId="2020D4BF" w14:textId="77777777" w:rsidTr="0015586A">
        <w:tc>
          <w:tcPr>
            <w:tcW w:w="9062" w:type="dxa"/>
          </w:tcPr>
          <w:p w14:paraId="06BD1D7C" w14:textId="77777777" w:rsidR="000311AC" w:rsidRPr="006705B8" w:rsidRDefault="000311AC" w:rsidP="0015586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0311AC" w:rsidRPr="005255CA" w14:paraId="4116C662" w14:textId="77777777" w:rsidTr="0015586A">
        <w:tc>
          <w:tcPr>
            <w:tcW w:w="9062" w:type="dxa"/>
          </w:tcPr>
          <w:p w14:paraId="268E6DCB" w14:textId="34AB68E7" w:rsidR="000311AC" w:rsidRPr="005255CA" w:rsidRDefault="000311AC" w:rsidP="0015586A">
            <w:pPr>
              <w:spacing w:after="160"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W ramach Programu niedozwolone jest podwójne finansowanie wydatku, czyli zrefundowanie całkowite lub częściowe danego wydatku dwa razy ze środków publicznych, zarówno krajowych, jak i zagranicznych.</w:t>
            </w:r>
          </w:p>
        </w:tc>
      </w:tr>
      <w:tr w:rsidR="000311AC" w:rsidRPr="005255CA" w14:paraId="73F61DDA" w14:textId="77777777" w:rsidTr="0015586A">
        <w:tc>
          <w:tcPr>
            <w:tcW w:w="9062" w:type="dxa"/>
          </w:tcPr>
          <w:p w14:paraId="60428BB2" w14:textId="00C3BE9A" w:rsidR="000311AC" w:rsidRPr="000311AC" w:rsidRDefault="000311AC" w:rsidP="0015586A">
            <w:pPr>
              <w:spacing w:line="360" w:lineRule="auto"/>
              <w:ind w:left="115" w:right="6" w:hanging="10"/>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Ponadto w</w:t>
            </w:r>
            <w:r w:rsidRPr="000311AC">
              <w:rPr>
                <w:rFonts w:ascii="Times New Roman" w:eastAsia="Times New Roman" w:hAnsi="Times New Roman" w:cs="Times New Roman"/>
                <w:b/>
                <w:color w:val="000000"/>
                <w:sz w:val="24"/>
                <w:lang w:eastAsia="pl-PL"/>
              </w:rPr>
              <w:t>szystkie wydatki z dotacji muszą być poniesione na terenie Polski.</w:t>
            </w:r>
          </w:p>
        </w:tc>
      </w:tr>
    </w:tbl>
    <w:p w14:paraId="5196AC9E" w14:textId="77777777" w:rsidR="000311AC" w:rsidRDefault="000311AC" w:rsidP="00E16D9C">
      <w:pPr>
        <w:spacing w:line="360" w:lineRule="auto"/>
        <w:ind w:right="6"/>
        <w:jc w:val="both"/>
      </w:pPr>
    </w:p>
    <w:p w14:paraId="3D0D8818" w14:textId="07916768"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9" w:name="_Toc92782137"/>
      <w:r w:rsidRPr="00AA40EF">
        <w:rPr>
          <w:rFonts w:ascii="Times New Roman" w:hAnsi="Times New Roman" w:cs="Times New Roman"/>
          <w:color w:val="ED7D31" w:themeColor="accent2"/>
        </w:rPr>
        <w:t>Koszty niekwalifikowalne</w:t>
      </w:r>
      <w:bookmarkEnd w:id="19"/>
    </w:p>
    <w:p w14:paraId="7EA2FADB" w14:textId="42D0D3DD" w:rsidR="00AA40EF" w:rsidRDefault="003A3922" w:rsidP="00AA40EF">
      <w:pPr>
        <w:spacing w:after="165"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Do wydatków, które w ramach </w:t>
      </w:r>
      <w:r w:rsidR="00E16D9C">
        <w:rPr>
          <w:rFonts w:ascii="Times New Roman" w:eastAsia="Times New Roman" w:hAnsi="Times New Roman" w:cs="Times New Roman"/>
          <w:color w:val="000000"/>
          <w:sz w:val="24"/>
          <w:lang w:eastAsia="pl-PL"/>
        </w:rPr>
        <w:t xml:space="preserve">Programu </w:t>
      </w:r>
      <w:r w:rsidRPr="003A3922">
        <w:rPr>
          <w:rFonts w:ascii="Times New Roman" w:eastAsia="Times New Roman" w:hAnsi="Times New Roman" w:cs="Times New Roman"/>
          <w:color w:val="000000"/>
          <w:sz w:val="24"/>
          <w:lang w:eastAsia="pl-PL"/>
        </w:rPr>
        <w:t xml:space="preserve">nie mogą być finansowane, należą wydatki nie odnoszące się jednoznacznie do projektu, w tym m. in.: </w:t>
      </w:r>
    </w:p>
    <w:p w14:paraId="06B225ED"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amortyzacja; </w:t>
      </w:r>
    </w:p>
    <w:p w14:paraId="7B65964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badań naukowych (z wyłączeniem ewaluacji projektu);</w:t>
      </w:r>
    </w:p>
    <w:p w14:paraId="034380A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kar i grzywien; </w:t>
      </w:r>
    </w:p>
    <w:p w14:paraId="4FAA821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procesów sądowych (z wyjątkiem spraw prowadzonych w interesie publicznym); </w:t>
      </w:r>
    </w:p>
    <w:p w14:paraId="5B4EACBD" w14:textId="3934AD33"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remontów oraz inwestycji</w:t>
      </w:r>
      <w:r w:rsidR="0073144D">
        <w:rPr>
          <w:rFonts w:ascii="Times New Roman" w:eastAsia="Times New Roman" w:hAnsi="Times New Roman" w:cs="Times New Roman"/>
          <w:color w:val="000000"/>
          <w:sz w:val="24"/>
          <w:lang w:eastAsia="pl-PL"/>
        </w:rPr>
        <w:t>;</w:t>
      </w:r>
    </w:p>
    <w:p w14:paraId="7445B875" w14:textId="0398F564"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sprzętu </w:t>
      </w:r>
      <w:r w:rsidR="00B15DFB">
        <w:rPr>
          <w:rFonts w:ascii="Times New Roman" w:eastAsia="Times New Roman" w:hAnsi="Times New Roman" w:cs="Times New Roman"/>
          <w:color w:val="000000"/>
          <w:sz w:val="24"/>
          <w:lang w:eastAsia="pl-PL"/>
        </w:rPr>
        <w:t>oraz</w:t>
      </w:r>
      <w:r w:rsidR="00B15DFB" w:rsidRPr="00AA40EF">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usług medycznych i rehabilitacyjnych</w:t>
      </w:r>
      <w:r w:rsidRPr="003A3922">
        <w:rPr>
          <w:vertAlign w:val="superscript"/>
          <w:lang w:eastAsia="pl-PL"/>
        </w:rPr>
        <w:footnoteReference w:id="5"/>
      </w:r>
      <w:r w:rsidRPr="00AA40EF">
        <w:rPr>
          <w:rFonts w:ascii="Times New Roman" w:eastAsia="Times New Roman" w:hAnsi="Times New Roman" w:cs="Times New Roman"/>
          <w:color w:val="000000"/>
          <w:sz w:val="24"/>
          <w:lang w:eastAsia="pl-PL"/>
        </w:rPr>
        <w:t xml:space="preserve">; </w:t>
      </w:r>
    </w:p>
    <w:p w14:paraId="31C24CA0" w14:textId="0C405CBE" w:rsidR="000311AC" w:rsidRPr="00C82949"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wyjazdów służbowych osób zaangażo</w:t>
      </w:r>
      <w:r w:rsidR="00FD3DAA">
        <w:rPr>
          <w:rFonts w:ascii="Times New Roman" w:eastAsia="Times New Roman" w:hAnsi="Times New Roman" w:cs="Times New Roman"/>
          <w:color w:val="000000"/>
          <w:sz w:val="24"/>
          <w:lang w:eastAsia="pl-PL"/>
        </w:rPr>
        <w:t>wanych w realizację projektu na </w:t>
      </w:r>
      <w:r w:rsidRPr="00AA40EF">
        <w:rPr>
          <w:rFonts w:ascii="Times New Roman" w:eastAsia="Times New Roman" w:hAnsi="Times New Roman" w:cs="Times New Roman"/>
          <w:color w:val="000000"/>
          <w:sz w:val="24"/>
          <w:lang w:eastAsia="pl-PL"/>
        </w:rPr>
        <w:t>podstawie umowy cywilnoprawnej, chyba że umowa ta określa zasady i sposób podróży służbowych</w:t>
      </w:r>
      <w:r>
        <w:rPr>
          <w:rFonts w:ascii="Times New Roman" w:eastAsia="Times New Roman" w:hAnsi="Times New Roman" w:cs="Times New Roman"/>
          <w:color w:val="000000"/>
          <w:sz w:val="24"/>
          <w:lang w:eastAsia="pl-PL"/>
        </w:rPr>
        <w:t xml:space="preserve"> a przyjęte stawki </w:t>
      </w:r>
      <w:r w:rsidRPr="00E16D9C">
        <w:rPr>
          <w:rFonts w:ascii="Times New Roman" w:eastAsia="Times New Roman" w:hAnsi="Times New Roman" w:cs="Times New Roman"/>
          <w:color w:val="000000"/>
          <w:sz w:val="24"/>
          <w:lang w:eastAsia="pl-PL"/>
        </w:rPr>
        <w:t>nie są wyższe niż te określone</w:t>
      </w:r>
      <w:r>
        <w:rPr>
          <w:rFonts w:ascii="Times New Roman" w:eastAsia="Times New Roman" w:hAnsi="Times New Roman" w:cs="Times New Roman"/>
          <w:color w:val="000000"/>
          <w:sz w:val="24"/>
          <w:lang w:eastAsia="pl-PL"/>
        </w:rPr>
        <w:t xml:space="preserve"> w r</w:t>
      </w:r>
      <w:r w:rsidRPr="00E16D9C">
        <w:rPr>
          <w:rFonts w:ascii="Times New Roman" w:eastAsia="Times New Roman" w:hAnsi="Times New Roman" w:cs="Times New Roman"/>
          <w:color w:val="000000"/>
          <w:sz w:val="24"/>
          <w:lang w:eastAsia="pl-PL"/>
        </w:rPr>
        <w:t>ozporządzeni</w:t>
      </w:r>
      <w:r>
        <w:rPr>
          <w:rFonts w:ascii="Times New Roman" w:eastAsia="Times New Roman" w:hAnsi="Times New Roman" w:cs="Times New Roman"/>
          <w:color w:val="000000"/>
          <w:sz w:val="24"/>
          <w:lang w:eastAsia="pl-PL"/>
        </w:rPr>
        <w:t xml:space="preserve">u </w:t>
      </w:r>
      <w:r w:rsidRPr="00C82949">
        <w:rPr>
          <w:rFonts w:ascii="Times New Roman" w:eastAsia="Times New Roman" w:hAnsi="Times New Roman" w:cs="Times New Roman"/>
          <w:color w:val="000000"/>
          <w:sz w:val="24"/>
          <w:lang w:eastAsia="pl-PL"/>
        </w:rPr>
        <w:t>Ministra Pracy i Polityki Społecznej z dnia 29 stycznia 2013 r. w sprawie należności przysługujących pracownikowi zatrudnionemu</w:t>
      </w:r>
      <w:r>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w </w:t>
      </w:r>
      <w:r w:rsidRPr="00C82949">
        <w:rPr>
          <w:rFonts w:ascii="Times New Roman" w:eastAsia="Times New Roman" w:hAnsi="Times New Roman" w:cs="Times New Roman"/>
          <w:color w:val="000000"/>
          <w:sz w:val="24"/>
          <w:lang w:eastAsia="pl-PL"/>
        </w:rPr>
        <w:t>państwowej lub samorządowej jednostce sfery budżetowej z tytułu podróży</w:t>
      </w:r>
      <w:r>
        <w:rPr>
          <w:rFonts w:ascii="Times New Roman" w:eastAsia="Times New Roman" w:hAnsi="Times New Roman" w:cs="Times New Roman"/>
          <w:color w:val="000000"/>
          <w:sz w:val="24"/>
          <w:lang w:eastAsia="pl-PL"/>
        </w:rPr>
        <w:t xml:space="preserve"> </w:t>
      </w:r>
      <w:r w:rsidRPr="00C82949">
        <w:rPr>
          <w:rFonts w:ascii="Times New Roman" w:eastAsia="Times New Roman" w:hAnsi="Times New Roman" w:cs="Times New Roman"/>
          <w:color w:val="000000"/>
          <w:sz w:val="24"/>
          <w:lang w:eastAsia="pl-PL"/>
        </w:rPr>
        <w:t>służbowej;</w:t>
      </w:r>
    </w:p>
    <w:p w14:paraId="0602742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lastRenderedPageBreak/>
        <w:t xml:space="preserve">leasing; </w:t>
      </w:r>
    </w:p>
    <w:p w14:paraId="272F2129"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nagrody, premie i inne formy bonifikaty rzeczowej lub finansowej dla osób zajmujących się realizacją zadania; </w:t>
      </w:r>
    </w:p>
    <w:p w14:paraId="5617FAA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odsetki z tytułu niezapłaconych w terminie zobowiązań;  </w:t>
      </w:r>
    </w:p>
    <w:p w14:paraId="70F8EEC7" w14:textId="3557470F" w:rsidR="000311AC" w:rsidRPr="00AA40EF" w:rsidRDefault="000311AC" w:rsidP="00481CD8">
      <w:pPr>
        <w:pStyle w:val="Akapitzlist"/>
        <w:numPr>
          <w:ilvl w:val="0"/>
          <w:numId w:val="23"/>
        </w:numPr>
        <w:spacing w:after="165"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podatek od towarów i usług (VAT), jeśli może zostać odliczony w oparc</w:t>
      </w:r>
      <w:r w:rsidR="00FD3DAA">
        <w:rPr>
          <w:rFonts w:ascii="Times New Roman" w:eastAsia="Times New Roman" w:hAnsi="Times New Roman" w:cs="Times New Roman"/>
          <w:color w:val="000000"/>
          <w:sz w:val="24"/>
          <w:lang w:eastAsia="pl-PL"/>
        </w:rPr>
        <w:t>iu o ustawę z </w:t>
      </w:r>
      <w:r w:rsidRPr="00AA40EF">
        <w:rPr>
          <w:rFonts w:ascii="Times New Roman" w:eastAsia="Times New Roman" w:hAnsi="Times New Roman" w:cs="Times New Roman"/>
          <w:color w:val="000000"/>
          <w:sz w:val="24"/>
          <w:lang w:eastAsia="pl-PL"/>
        </w:rPr>
        <w:t>dnia 11 marca 2004 r. o podatku od towarów i usług</w:t>
      </w:r>
      <w:r w:rsidR="00FD3DAA">
        <w:rPr>
          <w:rFonts w:ascii="Times New Roman" w:eastAsia="Times New Roman" w:hAnsi="Times New Roman" w:cs="Times New Roman"/>
          <w:color w:val="000000"/>
          <w:sz w:val="24"/>
          <w:lang w:eastAsia="pl-PL"/>
        </w:rPr>
        <w:t xml:space="preserve"> (</w:t>
      </w:r>
      <w:r w:rsidR="00481CD8" w:rsidRPr="00481CD8">
        <w:rPr>
          <w:rFonts w:ascii="Times New Roman" w:eastAsia="Times New Roman" w:hAnsi="Times New Roman" w:cs="Times New Roman"/>
          <w:color w:val="000000"/>
          <w:sz w:val="24"/>
          <w:lang w:eastAsia="pl-PL"/>
        </w:rPr>
        <w:t>Dz.</w:t>
      </w:r>
      <w:r w:rsidR="00481CD8">
        <w:rPr>
          <w:rFonts w:ascii="Times New Roman" w:eastAsia="Times New Roman" w:hAnsi="Times New Roman" w:cs="Times New Roman"/>
          <w:color w:val="000000"/>
          <w:sz w:val="24"/>
          <w:lang w:eastAsia="pl-PL"/>
        </w:rPr>
        <w:t xml:space="preserve"> U. z 202</w:t>
      </w:r>
      <w:r w:rsidR="00C36BC1">
        <w:rPr>
          <w:rFonts w:ascii="Times New Roman" w:eastAsia="Times New Roman" w:hAnsi="Times New Roman" w:cs="Times New Roman"/>
          <w:color w:val="000000"/>
          <w:sz w:val="24"/>
          <w:lang w:eastAsia="pl-PL"/>
        </w:rPr>
        <w:t>1</w:t>
      </w:r>
      <w:r w:rsidR="00481CD8">
        <w:rPr>
          <w:rFonts w:ascii="Times New Roman" w:eastAsia="Times New Roman" w:hAnsi="Times New Roman" w:cs="Times New Roman"/>
          <w:color w:val="000000"/>
          <w:sz w:val="24"/>
          <w:lang w:eastAsia="pl-PL"/>
        </w:rPr>
        <w:t xml:space="preserve"> r. poz. </w:t>
      </w:r>
      <w:r w:rsidR="00C36BC1">
        <w:rPr>
          <w:rFonts w:ascii="Times New Roman" w:eastAsia="Times New Roman" w:hAnsi="Times New Roman" w:cs="Times New Roman"/>
          <w:color w:val="000000"/>
          <w:sz w:val="24"/>
          <w:lang w:eastAsia="pl-PL"/>
        </w:rPr>
        <w:t>685</w:t>
      </w:r>
      <w:r w:rsidR="0073144D">
        <w:rPr>
          <w:rFonts w:ascii="Times New Roman" w:eastAsia="Times New Roman" w:hAnsi="Times New Roman" w:cs="Times New Roman"/>
          <w:color w:val="000000"/>
          <w:sz w:val="24"/>
          <w:lang w:eastAsia="pl-PL"/>
        </w:rPr>
        <w:t>,</w:t>
      </w:r>
      <w:r w:rsidR="00481CD8" w:rsidRPr="00481CD8">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z </w:t>
      </w:r>
      <w:r w:rsidRPr="00AA40EF">
        <w:rPr>
          <w:rFonts w:ascii="Times New Roman" w:eastAsia="Times New Roman" w:hAnsi="Times New Roman" w:cs="Times New Roman"/>
          <w:color w:val="000000"/>
          <w:sz w:val="24"/>
          <w:lang w:eastAsia="pl-PL"/>
        </w:rPr>
        <w:t xml:space="preserve">późn. zm.); </w:t>
      </w:r>
    </w:p>
    <w:p w14:paraId="18ED3504" w14:textId="57BD07EF"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podatki i opłaty z wyłączeniem podatku dochodowego</w:t>
      </w:r>
      <w:r w:rsidR="00FD3DAA">
        <w:rPr>
          <w:rFonts w:ascii="Times New Roman" w:eastAsia="Times New Roman" w:hAnsi="Times New Roman" w:cs="Times New Roman"/>
          <w:color w:val="000000"/>
          <w:sz w:val="24"/>
          <w:lang w:eastAsia="pl-PL"/>
        </w:rPr>
        <w:t xml:space="preserve"> od osób fizycznych, składek na </w:t>
      </w:r>
      <w:r w:rsidRPr="00AA40EF">
        <w:rPr>
          <w:rFonts w:ascii="Times New Roman" w:eastAsia="Times New Roman" w:hAnsi="Times New Roman" w:cs="Times New Roman"/>
          <w:color w:val="000000"/>
          <w:sz w:val="24"/>
          <w:lang w:eastAsia="pl-PL"/>
        </w:rPr>
        <w:t>ubezpieczenie społeczne i zdrowotne, składek na Fundusz Pracy oraz Fundusz Gwarantowanych Świadczeń Pracowniczych, a także opłat za zaświadczenie o</w:t>
      </w:r>
      <w:r w:rsidR="00FD3DAA">
        <w:rPr>
          <w:rFonts w:ascii="Times New Roman" w:eastAsia="Times New Roman" w:hAnsi="Times New Roman" w:cs="Times New Roman"/>
          <w:color w:val="000000"/>
          <w:sz w:val="24"/>
          <w:lang w:eastAsia="pl-PL"/>
        </w:rPr>
        <w:t> </w:t>
      </w:r>
      <w:r w:rsidRPr="00AA40EF">
        <w:rPr>
          <w:rFonts w:ascii="Times New Roman" w:eastAsia="Times New Roman" w:hAnsi="Times New Roman" w:cs="Times New Roman"/>
          <w:color w:val="000000"/>
          <w:sz w:val="24"/>
          <w:lang w:eastAsia="pl-PL"/>
        </w:rPr>
        <w:t>niekaralności, opłaty za zajęcie pasa drog</w:t>
      </w:r>
      <w:r w:rsidR="00FD3DAA">
        <w:rPr>
          <w:rFonts w:ascii="Times New Roman" w:eastAsia="Times New Roman" w:hAnsi="Times New Roman" w:cs="Times New Roman"/>
          <w:color w:val="000000"/>
          <w:sz w:val="24"/>
          <w:lang w:eastAsia="pl-PL"/>
        </w:rPr>
        <w:t>owego oraz kosztów związanych z </w:t>
      </w:r>
      <w:r w:rsidRPr="00AA40EF">
        <w:rPr>
          <w:rFonts w:ascii="Times New Roman" w:eastAsia="Times New Roman" w:hAnsi="Times New Roman" w:cs="Times New Roman"/>
          <w:color w:val="000000"/>
          <w:sz w:val="24"/>
          <w:lang w:eastAsia="pl-PL"/>
        </w:rPr>
        <w:t xml:space="preserve">uzyskaniem informacji publicznej; </w:t>
      </w:r>
    </w:p>
    <w:p w14:paraId="5F17A38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rezerwy na pokrycie przyszłych strat lub zobowiązań;  </w:t>
      </w:r>
    </w:p>
    <w:p w14:paraId="28E88FE3" w14:textId="42F7C4A9"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napojów alkoholowych (jest to niezgodne </w:t>
      </w:r>
      <w:r w:rsidR="00FD3DAA">
        <w:rPr>
          <w:rFonts w:ascii="Times New Roman" w:eastAsia="Times New Roman" w:hAnsi="Times New Roman" w:cs="Times New Roman"/>
          <w:color w:val="000000"/>
          <w:sz w:val="24"/>
          <w:lang w:eastAsia="pl-PL"/>
        </w:rPr>
        <w:t>z art. 4 ust. 1 pkt 32 ustawy o </w:t>
      </w:r>
      <w:r w:rsidRPr="00AA40EF">
        <w:rPr>
          <w:rFonts w:ascii="Times New Roman" w:eastAsia="Times New Roman" w:hAnsi="Times New Roman" w:cs="Times New Roman"/>
          <w:color w:val="000000"/>
          <w:sz w:val="24"/>
          <w:lang w:eastAsia="pl-PL"/>
        </w:rPr>
        <w:t>działalności pożytku publicznego i o wolontariacie oraz art. 1 ust. 1 ustawy z dnia 26 października 1982 r. o wychowaniu w trzeźwości i</w:t>
      </w:r>
      <w:r w:rsidR="00FD3DAA">
        <w:rPr>
          <w:rFonts w:ascii="Times New Roman" w:eastAsia="Times New Roman" w:hAnsi="Times New Roman" w:cs="Times New Roman"/>
          <w:color w:val="000000"/>
          <w:sz w:val="24"/>
          <w:lang w:eastAsia="pl-PL"/>
        </w:rPr>
        <w:t xml:space="preserve"> przeciwdziałaniu alkoholizmowi </w:t>
      </w:r>
      <w:r w:rsidRPr="00AA40EF">
        <w:rPr>
          <w:rFonts w:ascii="Times New Roman" w:eastAsia="Times New Roman" w:hAnsi="Times New Roman" w:cs="Times New Roman"/>
          <w:color w:val="000000"/>
          <w:sz w:val="24"/>
          <w:lang w:eastAsia="pl-PL"/>
        </w:rPr>
        <w:t>(Dz.</w:t>
      </w:r>
      <w:r w:rsidR="006A1305">
        <w:rPr>
          <w:rFonts w:ascii="Times New Roman" w:eastAsia="Times New Roman" w:hAnsi="Times New Roman" w:cs="Times New Roman"/>
          <w:color w:val="000000"/>
          <w:sz w:val="24"/>
          <w:lang w:eastAsia="pl-PL"/>
        </w:rPr>
        <w:t xml:space="preserve"> U. z 20</w:t>
      </w:r>
      <w:r w:rsidR="00F07CC7">
        <w:rPr>
          <w:rFonts w:ascii="Times New Roman" w:eastAsia="Times New Roman" w:hAnsi="Times New Roman" w:cs="Times New Roman"/>
          <w:color w:val="000000"/>
          <w:sz w:val="24"/>
          <w:lang w:eastAsia="pl-PL"/>
        </w:rPr>
        <w:t>21</w:t>
      </w:r>
      <w:r w:rsidR="006A1305">
        <w:rPr>
          <w:rFonts w:ascii="Times New Roman" w:eastAsia="Times New Roman" w:hAnsi="Times New Roman" w:cs="Times New Roman"/>
          <w:color w:val="000000"/>
          <w:sz w:val="24"/>
          <w:lang w:eastAsia="pl-PL"/>
        </w:rPr>
        <w:t xml:space="preserve"> r. poz. </w:t>
      </w:r>
      <w:r w:rsidR="00F07CC7">
        <w:rPr>
          <w:rFonts w:ascii="Times New Roman" w:eastAsia="Times New Roman" w:hAnsi="Times New Roman" w:cs="Times New Roman"/>
          <w:color w:val="000000"/>
          <w:sz w:val="24"/>
          <w:lang w:eastAsia="pl-PL"/>
        </w:rPr>
        <w:t>1119</w:t>
      </w:r>
      <w:r w:rsidRPr="00AA40EF">
        <w:rPr>
          <w:rFonts w:ascii="Times New Roman" w:eastAsia="Times New Roman" w:hAnsi="Times New Roman" w:cs="Times New Roman"/>
          <w:color w:val="000000"/>
          <w:sz w:val="24"/>
          <w:lang w:eastAsia="pl-PL"/>
        </w:rPr>
        <w:t xml:space="preserve">); </w:t>
      </w:r>
    </w:p>
    <w:p w14:paraId="7CE4D340"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nieruchomości gruntowej, lokalowej, budynkowej; </w:t>
      </w:r>
    </w:p>
    <w:p w14:paraId="71892BA5" w14:textId="480A7218" w:rsidR="000311AC" w:rsidRDefault="000311AC" w:rsidP="00DE71CC">
      <w:pPr>
        <w:pStyle w:val="Akapitzlist"/>
        <w:numPr>
          <w:ilvl w:val="0"/>
          <w:numId w:val="23"/>
        </w:numPr>
        <w:spacing w:after="0"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zakup środków trwałych w rozumieniu art. 3 ust. 1 pkt 15 ustawy z dnia 29 września 1994 r.</w:t>
      </w:r>
      <w:r>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 xml:space="preserve">o rachunkowości </w:t>
      </w:r>
      <w:r w:rsidR="00FD3DAA">
        <w:rPr>
          <w:rFonts w:ascii="Times New Roman" w:eastAsia="Times New Roman" w:hAnsi="Times New Roman" w:cs="Times New Roman"/>
          <w:color w:val="000000"/>
          <w:sz w:val="24"/>
          <w:lang w:eastAsia="pl-PL"/>
        </w:rPr>
        <w:t xml:space="preserve"> oraz  16d ustawy z </w:t>
      </w:r>
      <w:r w:rsidRPr="00AA40EF">
        <w:rPr>
          <w:rFonts w:ascii="Times New Roman" w:eastAsia="Times New Roman" w:hAnsi="Times New Roman" w:cs="Times New Roman"/>
          <w:color w:val="000000"/>
          <w:sz w:val="24"/>
          <w:lang w:eastAsia="pl-PL"/>
        </w:rPr>
        <w:t xml:space="preserve">dnia 15 lutego 1992 r. o podatku dochodowym od osób prawnych; </w:t>
      </w:r>
    </w:p>
    <w:tbl>
      <w:tblPr>
        <w:tblStyle w:val="Tabela-Siatka"/>
        <w:tblW w:w="0" w:type="auto"/>
        <w:tblLook w:val="04A0" w:firstRow="1" w:lastRow="0" w:firstColumn="1" w:lastColumn="0" w:noHBand="0" w:noVBand="1"/>
      </w:tblPr>
      <w:tblGrid>
        <w:gridCol w:w="9062"/>
      </w:tblGrid>
      <w:tr w:rsidR="000311AC" w:rsidRPr="006705B8" w14:paraId="6CA9CC63" w14:textId="77777777" w:rsidTr="0015586A">
        <w:tc>
          <w:tcPr>
            <w:tcW w:w="9062" w:type="dxa"/>
          </w:tcPr>
          <w:p w14:paraId="26783584" w14:textId="77777777" w:rsidR="000311AC" w:rsidRPr="006705B8" w:rsidRDefault="000311AC"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0311AC" w:rsidRPr="005255CA" w14:paraId="73DED006" w14:textId="77777777" w:rsidTr="0015586A">
        <w:tc>
          <w:tcPr>
            <w:tcW w:w="9062" w:type="dxa"/>
          </w:tcPr>
          <w:p w14:paraId="4912DE16" w14:textId="28BB19F2" w:rsidR="000311AC" w:rsidRPr="005255CA" w:rsidRDefault="000311AC"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Programu niedozwolone </w:t>
            </w:r>
            <w:r w:rsidR="007B5C71">
              <w:rPr>
                <w:rFonts w:ascii="Times New Roman" w:eastAsia="Times New Roman" w:hAnsi="Times New Roman" w:cs="Times New Roman"/>
                <w:b/>
                <w:color w:val="000000"/>
                <w:sz w:val="24"/>
                <w:lang w:eastAsia="pl-PL"/>
              </w:rPr>
              <w:t xml:space="preserve">jest </w:t>
            </w:r>
            <w:r>
              <w:rPr>
                <w:rFonts w:ascii="Times New Roman" w:eastAsia="Times New Roman" w:hAnsi="Times New Roman" w:cs="Times New Roman"/>
                <w:b/>
                <w:color w:val="000000"/>
                <w:sz w:val="24"/>
                <w:lang w:eastAsia="pl-PL"/>
              </w:rPr>
              <w:t>ponoszenie wydatków inwestycyjnych</w:t>
            </w:r>
            <w:r w:rsidR="0062701B">
              <w:rPr>
                <w:rFonts w:ascii="Times New Roman" w:eastAsia="Times New Roman" w:hAnsi="Times New Roman" w:cs="Times New Roman"/>
                <w:b/>
                <w:color w:val="000000"/>
                <w:sz w:val="24"/>
                <w:lang w:eastAsia="pl-PL"/>
              </w:rPr>
              <w:t>, infrastrukturalnych</w:t>
            </w:r>
            <w:r>
              <w:rPr>
                <w:rFonts w:ascii="Times New Roman" w:eastAsia="Times New Roman" w:hAnsi="Times New Roman" w:cs="Times New Roman"/>
                <w:b/>
                <w:color w:val="000000"/>
                <w:sz w:val="24"/>
                <w:lang w:eastAsia="pl-PL"/>
              </w:rPr>
              <w:t xml:space="preserve"> oraz kosztów, których jedynym celem jest rozwój instytucjonalny Oferenta.</w:t>
            </w:r>
          </w:p>
        </w:tc>
      </w:tr>
      <w:tr w:rsidR="00705764" w:rsidRPr="005255CA" w14:paraId="12BD4298" w14:textId="77777777" w:rsidTr="0015586A">
        <w:tc>
          <w:tcPr>
            <w:tcW w:w="9062" w:type="dxa"/>
          </w:tcPr>
          <w:p w14:paraId="3BFA773D" w14:textId="6B7A9484" w:rsidR="00705764" w:rsidRPr="000311AC" w:rsidRDefault="00705764" w:rsidP="00B15DFB">
            <w:pPr>
              <w:spacing w:line="360" w:lineRule="auto"/>
              <w:ind w:left="115" w:right="6" w:hanging="10"/>
              <w:jc w:val="both"/>
              <w:rPr>
                <w:rFonts w:ascii="Times New Roman" w:eastAsia="Times New Roman" w:hAnsi="Times New Roman" w:cs="Times New Roman"/>
                <w:b/>
                <w:color w:val="000000"/>
                <w:sz w:val="24"/>
                <w:lang w:eastAsia="pl-PL"/>
              </w:rPr>
            </w:pPr>
            <w:r w:rsidRPr="00705764">
              <w:rPr>
                <w:rFonts w:ascii="Times New Roman" w:eastAsia="Times New Roman" w:hAnsi="Times New Roman" w:cs="Times New Roman"/>
                <w:b/>
                <w:color w:val="000000"/>
                <w:sz w:val="24"/>
                <w:lang w:eastAsia="pl-PL"/>
              </w:rPr>
              <w:t xml:space="preserve">Środki </w:t>
            </w:r>
            <w:r>
              <w:rPr>
                <w:rFonts w:ascii="Times New Roman" w:eastAsia="Times New Roman" w:hAnsi="Times New Roman" w:cs="Times New Roman"/>
                <w:b/>
                <w:color w:val="000000"/>
                <w:sz w:val="24"/>
                <w:lang w:eastAsia="pl-PL"/>
              </w:rPr>
              <w:t xml:space="preserve">Programu </w:t>
            </w:r>
            <w:r w:rsidRPr="00705764">
              <w:rPr>
                <w:rFonts w:ascii="Times New Roman" w:eastAsia="Times New Roman" w:hAnsi="Times New Roman" w:cs="Times New Roman"/>
                <w:b/>
                <w:color w:val="000000"/>
                <w:sz w:val="24"/>
                <w:lang w:eastAsia="pl-PL"/>
              </w:rPr>
              <w:t>nie mogą być przeznaczone na finansowanie działalności gospodarczej.</w:t>
            </w:r>
          </w:p>
        </w:tc>
      </w:tr>
      <w:tr w:rsidR="00626071" w:rsidRPr="005255CA" w14:paraId="7575A8C6" w14:textId="77777777" w:rsidTr="0015586A">
        <w:tc>
          <w:tcPr>
            <w:tcW w:w="9062" w:type="dxa"/>
          </w:tcPr>
          <w:p w14:paraId="4F727815" w14:textId="525897E4" w:rsidR="00626071" w:rsidRPr="00705764" w:rsidRDefault="00626071" w:rsidP="00705764">
            <w:pPr>
              <w:spacing w:line="360" w:lineRule="auto"/>
              <w:ind w:left="115" w:right="6" w:hanging="10"/>
              <w:jc w:val="both"/>
              <w:rPr>
                <w:rFonts w:ascii="Times New Roman" w:eastAsia="Times New Roman" w:hAnsi="Times New Roman" w:cs="Times New Roman"/>
                <w:b/>
                <w:color w:val="000000"/>
                <w:sz w:val="24"/>
                <w:lang w:eastAsia="pl-PL"/>
              </w:rPr>
            </w:pPr>
            <w:r w:rsidRPr="00E061FC">
              <w:rPr>
                <w:rFonts w:ascii="Times New Roman" w:eastAsia="Times New Roman" w:hAnsi="Times New Roman" w:cs="Times New Roman"/>
                <w:b/>
                <w:sz w:val="24"/>
                <w:lang w:eastAsia="pl-PL"/>
              </w:rPr>
              <w:t xml:space="preserve">Kosztami niekwalifikowalnymi są też koszty </w:t>
            </w:r>
            <w:r w:rsidRPr="00E061FC">
              <w:rPr>
                <w:rFonts w:ascii="Times New Roman" w:eastAsia="Times New Roman" w:hAnsi="Times New Roman" w:cs="Times New Roman"/>
                <w:b/>
                <w:i/>
                <w:sz w:val="24"/>
                <w:lang w:eastAsia="pl-PL"/>
              </w:rPr>
              <w:t>regrantingu</w:t>
            </w:r>
            <w:r w:rsidRPr="00E061FC">
              <w:rPr>
                <w:rFonts w:ascii="Times New Roman" w:eastAsia="Times New Roman" w:hAnsi="Times New Roman" w:cs="Times New Roman"/>
                <w:b/>
                <w:sz w:val="24"/>
                <w:lang w:eastAsia="pl-PL"/>
              </w:rPr>
              <w:t xml:space="preserve"> rozumianego jako przekazywanie środków na rzecz osób trzecich w ramach odrębnej procedury grantowej.</w:t>
            </w:r>
          </w:p>
        </w:tc>
      </w:tr>
    </w:tbl>
    <w:p w14:paraId="22FBF1B3" w14:textId="77777777" w:rsidR="000311AC" w:rsidRDefault="000311AC" w:rsidP="000311AC">
      <w:pPr>
        <w:spacing w:line="360" w:lineRule="auto"/>
        <w:ind w:right="7"/>
        <w:jc w:val="both"/>
        <w:rPr>
          <w:rFonts w:ascii="Times New Roman" w:eastAsia="Times New Roman" w:hAnsi="Times New Roman" w:cs="Times New Roman"/>
          <w:color w:val="000000"/>
          <w:sz w:val="24"/>
          <w:lang w:eastAsia="pl-PL"/>
        </w:rPr>
      </w:pPr>
    </w:p>
    <w:p w14:paraId="4B2ACC65" w14:textId="4AB2073E"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20" w:name="_Toc92782138"/>
      <w:r w:rsidRPr="00AA40EF">
        <w:rPr>
          <w:rFonts w:ascii="Times New Roman" w:hAnsi="Times New Roman" w:cs="Times New Roman"/>
          <w:color w:val="ED7D31" w:themeColor="accent2"/>
        </w:rPr>
        <w:lastRenderedPageBreak/>
        <w:t>Podatek od towarów i usług (VAT)</w:t>
      </w:r>
      <w:bookmarkEnd w:id="20"/>
    </w:p>
    <w:p w14:paraId="374F80F4" w14:textId="53C7E194" w:rsidR="00DD00ED" w:rsidRPr="00AA40EF" w:rsidRDefault="000311AC" w:rsidP="00AA40E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Oferentów</w:t>
      </w:r>
      <w:r w:rsidR="00AA40EF" w:rsidRPr="00AA40EF">
        <w:rPr>
          <w:rFonts w:ascii="Times New Roman" w:eastAsia="Times New Roman" w:hAnsi="Times New Roman" w:cs="Times New Roman"/>
          <w:color w:val="000000"/>
          <w:sz w:val="24"/>
          <w:lang w:eastAsia="pl-PL"/>
        </w:rPr>
        <w:t>, którzy mają możliwo</w:t>
      </w:r>
      <w:r>
        <w:rPr>
          <w:rFonts w:ascii="Times New Roman" w:eastAsia="Times New Roman" w:hAnsi="Times New Roman" w:cs="Times New Roman"/>
          <w:color w:val="000000"/>
          <w:sz w:val="24"/>
          <w:lang w:eastAsia="pl-PL"/>
        </w:rPr>
        <w:t>ść odzyskania podatku VAT</w:t>
      </w:r>
      <w:r w:rsidR="00AA40EF" w:rsidRPr="00AA40EF">
        <w:rPr>
          <w:rFonts w:ascii="Times New Roman" w:eastAsia="Times New Roman" w:hAnsi="Times New Roman" w:cs="Times New Roman"/>
          <w:color w:val="000000"/>
          <w:sz w:val="24"/>
          <w:lang w:eastAsia="pl-PL"/>
        </w:rPr>
        <w:t xml:space="preserve">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netto, tzn. podatek VAT jest dla tych podmiotów kosztem niekwalifikowalnym. Pozostałych Oferentów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brutto.</w:t>
      </w:r>
    </w:p>
    <w:p w14:paraId="6F8A8CD0" w14:textId="38DE0C5D"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21" w:name="_Toc92782139"/>
      <w:r w:rsidRPr="00AA40EF">
        <w:rPr>
          <w:rFonts w:ascii="Times New Roman" w:hAnsi="Times New Roman" w:cs="Times New Roman"/>
          <w:color w:val="ED7D31" w:themeColor="accent2"/>
        </w:rPr>
        <w:t>Zamówienia publiczne</w:t>
      </w:r>
      <w:bookmarkEnd w:id="21"/>
    </w:p>
    <w:p w14:paraId="122824D0" w14:textId="40DF446D" w:rsidR="00331040" w:rsidRPr="000311AC" w:rsidRDefault="00331040" w:rsidP="00331040">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331040">
        <w:rPr>
          <w:rFonts w:ascii="Times New Roman" w:hAnsi="Times New Roman" w:cs="Times New Roman"/>
          <w:sz w:val="24"/>
          <w:szCs w:val="24"/>
        </w:rPr>
        <w:t>zyskiwanie środków publicznych w ramach dotacji nie sta</w:t>
      </w:r>
      <w:r w:rsidR="00FD3DAA">
        <w:rPr>
          <w:rFonts w:ascii="Times New Roman" w:hAnsi="Times New Roman" w:cs="Times New Roman"/>
          <w:sz w:val="24"/>
          <w:szCs w:val="24"/>
        </w:rPr>
        <w:t>nowi samodzielnej przesłanki do </w:t>
      </w:r>
      <w:r w:rsidRPr="00331040">
        <w:rPr>
          <w:rFonts w:ascii="Times New Roman" w:hAnsi="Times New Roman" w:cs="Times New Roman"/>
          <w:sz w:val="24"/>
          <w:szCs w:val="24"/>
        </w:rPr>
        <w:t>zakwalifikowania danego podmiotu do kategorii</w:t>
      </w:r>
      <w:r w:rsidR="00FD3DAA">
        <w:rPr>
          <w:rFonts w:ascii="Times New Roman" w:hAnsi="Times New Roman" w:cs="Times New Roman"/>
          <w:sz w:val="24"/>
          <w:szCs w:val="24"/>
        </w:rPr>
        <w:t xml:space="preserve"> zamawiających zobowiązanych do </w:t>
      </w:r>
      <w:r w:rsidRPr="00331040">
        <w:rPr>
          <w:rFonts w:ascii="Times New Roman" w:hAnsi="Times New Roman" w:cs="Times New Roman"/>
          <w:sz w:val="24"/>
          <w:szCs w:val="24"/>
        </w:rPr>
        <w:t>stosowania</w:t>
      </w:r>
      <w:r>
        <w:rPr>
          <w:rFonts w:ascii="Times New Roman" w:hAnsi="Times New Roman" w:cs="Times New Roman"/>
          <w:sz w:val="24"/>
          <w:szCs w:val="24"/>
        </w:rPr>
        <w:t xml:space="preserve"> us</w:t>
      </w:r>
      <w:r w:rsidR="00AD664B">
        <w:rPr>
          <w:rFonts w:ascii="Times New Roman" w:hAnsi="Times New Roman" w:cs="Times New Roman"/>
          <w:sz w:val="24"/>
          <w:szCs w:val="24"/>
        </w:rPr>
        <w:t xml:space="preserve">tawy z dnia </w:t>
      </w:r>
      <w:r w:rsidR="008760E5">
        <w:rPr>
          <w:rFonts w:ascii="Times New Roman" w:hAnsi="Times New Roman" w:cs="Times New Roman"/>
          <w:sz w:val="24"/>
          <w:szCs w:val="24"/>
        </w:rPr>
        <w:t>11 września 2019</w:t>
      </w:r>
      <w:r w:rsidR="00B15DFB">
        <w:rPr>
          <w:rFonts w:ascii="Times New Roman" w:hAnsi="Times New Roman" w:cs="Times New Roman"/>
          <w:sz w:val="24"/>
          <w:szCs w:val="24"/>
        </w:rPr>
        <w:t xml:space="preserve"> </w:t>
      </w:r>
      <w:r w:rsidR="00B15DFB" w:rsidRPr="003A3922">
        <w:rPr>
          <w:rFonts w:ascii="Times New Roman" w:eastAsia="Times New Roman" w:hAnsi="Times New Roman" w:cs="Times New Roman"/>
          <w:color w:val="000000"/>
          <w:sz w:val="24"/>
          <w:lang w:eastAsia="pl-PL"/>
        </w:rPr>
        <w:t>–</w:t>
      </w:r>
      <w:r w:rsidR="00AD664B">
        <w:rPr>
          <w:rFonts w:ascii="Times New Roman" w:hAnsi="Times New Roman" w:cs="Times New Roman"/>
          <w:sz w:val="24"/>
          <w:szCs w:val="24"/>
        </w:rPr>
        <w:t xml:space="preserve"> </w:t>
      </w:r>
      <w:r w:rsidR="00AD664B" w:rsidRPr="00AD664B">
        <w:rPr>
          <w:rFonts w:ascii="Times New Roman" w:hAnsi="Times New Roman" w:cs="Times New Roman"/>
          <w:sz w:val="24"/>
          <w:szCs w:val="24"/>
        </w:rPr>
        <w:t>Prawo</w:t>
      </w:r>
      <w:r w:rsidR="000A16A5">
        <w:rPr>
          <w:rFonts w:ascii="Times New Roman" w:hAnsi="Times New Roman" w:cs="Times New Roman"/>
          <w:sz w:val="24"/>
          <w:szCs w:val="24"/>
        </w:rPr>
        <w:t xml:space="preserve"> zamówień publicznych </w:t>
      </w:r>
      <w:r w:rsidR="00AD664B" w:rsidRPr="00AD664B">
        <w:rPr>
          <w:rFonts w:ascii="Times New Roman" w:hAnsi="Times New Roman" w:cs="Times New Roman"/>
          <w:sz w:val="24"/>
          <w:szCs w:val="24"/>
        </w:rPr>
        <w:t>(Dz.</w:t>
      </w:r>
      <w:r w:rsidR="007B5C71">
        <w:rPr>
          <w:rFonts w:ascii="Times New Roman" w:hAnsi="Times New Roman" w:cs="Times New Roman"/>
          <w:sz w:val="24"/>
          <w:szCs w:val="24"/>
        </w:rPr>
        <w:t> </w:t>
      </w:r>
      <w:r w:rsidR="00AD664B" w:rsidRPr="00AD664B">
        <w:rPr>
          <w:rFonts w:ascii="Times New Roman" w:hAnsi="Times New Roman" w:cs="Times New Roman"/>
          <w:sz w:val="24"/>
          <w:szCs w:val="24"/>
        </w:rPr>
        <w:t xml:space="preserve">U. </w:t>
      </w:r>
      <w:r w:rsidR="00A57C3C">
        <w:rPr>
          <w:rFonts w:ascii="Times New Roman" w:hAnsi="Times New Roman" w:cs="Times New Roman"/>
          <w:sz w:val="24"/>
          <w:szCs w:val="24"/>
        </w:rPr>
        <w:t xml:space="preserve">z </w:t>
      </w:r>
      <w:r w:rsidR="00AD664B" w:rsidRPr="00AD664B">
        <w:rPr>
          <w:rFonts w:ascii="Times New Roman" w:hAnsi="Times New Roman" w:cs="Times New Roman"/>
          <w:sz w:val="24"/>
          <w:szCs w:val="24"/>
        </w:rPr>
        <w:t>20</w:t>
      </w:r>
      <w:r w:rsidR="008760E5">
        <w:rPr>
          <w:rFonts w:ascii="Times New Roman" w:hAnsi="Times New Roman" w:cs="Times New Roman"/>
          <w:sz w:val="24"/>
          <w:szCs w:val="24"/>
        </w:rPr>
        <w:t>21</w:t>
      </w:r>
      <w:r w:rsidR="00A57C3C">
        <w:rPr>
          <w:rFonts w:ascii="Times New Roman" w:hAnsi="Times New Roman" w:cs="Times New Roman"/>
          <w:sz w:val="24"/>
          <w:szCs w:val="24"/>
        </w:rPr>
        <w:t xml:space="preserve"> r.</w:t>
      </w:r>
      <w:r w:rsidR="008760E5">
        <w:rPr>
          <w:rFonts w:ascii="Times New Roman" w:hAnsi="Times New Roman" w:cs="Times New Roman"/>
          <w:sz w:val="24"/>
          <w:szCs w:val="24"/>
        </w:rPr>
        <w:t xml:space="preserve"> poz. 1129,</w:t>
      </w:r>
      <w:r w:rsidR="00AD664B" w:rsidRPr="00AD664B">
        <w:rPr>
          <w:rFonts w:ascii="Times New Roman" w:hAnsi="Times New Roman" w:cs="Times New Roman"/>
          <w:sz w:val="24"/>
          <w:szCs w:val="24"/>
        </w:rPr>
        <w:t xml:space="preserve"> z późn. zm.)</w:t>
      </w:r>
      <w:r>
        <w:rPr>
          <w:rFonts w:ascii="Times New Roman" w:hAnsi="Times New Roman" w:cs="Times New Roman"/>
          <w:sz w:val="24"/>
          <w:szCs w:val="24"/>
        </w:rPr>
        <w:t>. Należy jednak stwierdzić, że Oferenci spełniający łącznie przesłanki określ</w:t>
      </w:r>
      <w:r w:rsidR="00AD664B">
        <w:rPr>
          <w:rFonts w:ascii="Times New Roman" w:hAnsi="Times New Roman" w:cs="Times New Roman"/>
          <w:sz w:val="24"/>
          <w:szCs w:val="24"/>
        </w:rPr>
        <w:t xml:space="preserve">one w art. 6 </w:t>
      </w:r>
      <w:r>
        <w:rPr>
          <w:rFonts w:ascii="Times New Roman" w:hAnsi="Times New Roman" w:cs="Times New Roman"/>
          <w:sz w:val="24"/>
          <w:szCs w:val="24"/>
        </w:rPr>
        <w:t>prz</w:t>
      </w:r>
      <w:r w:rsidR="007B5C71">
        <w:rPr>
          <w:rFonts w:ascii="Times New Roman" w:hAnsi="Times New Roman" w:cs="Times New Roman"/>
          <w:sz w:val="24"/>
          <w:szCs w:val="24"/>
        </w:rPr>
        <w:t>edmiotowej ustawy są zobowiązani</w:t>
      </w:r>
      <w:r>
        <w:rPr>
          <w:rFonts w:ascii="Times New Roman" w:hAnsi="Times New Roman" w:cs="Times New Roman"/>
          <w:sz w:val="24"/>
          <w:szCs w:val="24"/>
        </w:rPr>
        <w:t xml:space="preserve"> do jej stosowania.</w:t>
      </w:r>
      <w:r w:rsidR="00E061FC" w:rsidRPr="00E061FC">
        <w:t xml:space="preserve"> </w:t>
      </w:r>
      <w:r w:rsidR="00E061FC" w:rsidRPr="006963FC">
        <w:rPr>
          <w:rFonts w:ascii="Times New Roman" w:hAnsi="Times New Roman" w:cs="Times New Roman"/>
          <w:b/>
          <w:sz w:val="24"/>
          <w:szCs w:val="24"/>
        </w:rPr>
        <w:t>Zleceniobiorca</w:t>
      </w:r>
      <w:r w:rsidR="009103D9" w:rsidRPr="006963FC">
        <w:rPr>
          <w:rFonts w:ascii="Times New Roman" w:hAnsi="Times New Roman" w:cs="Times New Roman"/>
          <w:b/>
          <w:sz w:val="24"/>
          <w:szCs w:val="24"/>
        </w:rPr>
        <w:t xml:space="preserve">, który nie jest zobowiązany </w:t>
      </w:r>
      <w:r w:rsidR="00DA7DB2">
        <w:rPr>
          <w:rFonts w:ascii="Times New Roman" w:hAnsi="Times New Roman" w:cs="Times New Roman"/>
          <w:b/>
          <w:sz w:val="24"/>
          <w:szCs w:val="24"/>
        </w:rPr>
        <w:t>d</w:t>
      </w:r>
      <w:r w:rsidR="009103D9" w:rsidRPr="006963FC">
        <w:rPr>
          <w:rFonts w:ascii="Times New Roman" w:hAnsi="Times New Roman" w:cs="Times New Roman"/>
          <w:b/>
          <w:sz w:val="24"/>
          <w:szCs w:val="24"/>
        </w:rPr>
        <w:t>o st</w:t>
      </w:r>
      <w:r w:rsidR="00DA7DB2">
        <w:rPr>
          <w:rFonts w:ascii="Times New Roman" w:hAnsi="Times New Roman" w:cs="Times New Roman"/>
          <w:b/>
          <w:sz w:val="24"/>
          <w:szCs w:val="24"/>
        </w:rPr>
        <w:t>o</w:t>
      </w:r>
      <w:r w:rsidR="009103D9" w:rsidRPr="006963FC">
        <w:rPr>
          <w:rFonts w:ascii="Times New Roman" w:hAnsi="Times New Roman" w:cs="Times New Roman"/>
          <w:b/>
          <w:sz w:val="24"/>
          <w:szCs w:val="24"/>
        </w:rPr>
        <w:t>sowania ustawy</w:t>
      </w:r>
      <w:r w:rsidR="00BE2640">
        <w:rPr>
          <w:rFonts w:ascii="Times New Roman" w:hAnsi="Times New Roman" w:cs="Times New Roman"/>
          <w:b/>
          <w:sz w:val="24"/>
          <w:szCs w:val="24"/>
        </w:rPr>
        <w:t xml:space="preserve"> </w:t>
      </w:r>
      <w:r w:rsidR="00BE2640" w:rsidRPr="003A3922">
        <w:rPr>
          <w:rFonts w:ascii="Times New Roman" w:eastAsia="Times New Roman" w:hAnsi="Times New Roman" w:cs="Times New Roman"/>
          <w:color w:val="000000"/>
          <w:sz w:val="24"/>
          <w:lang w:eastAsia="pl-PL"/>
        </w:rPr>
        <w:t>–</w:t>
      </w:r>
      <w:r w:rsidR="006963FC">
        <w:rPr>
          <w:rFonts w:ascii="Times New Roman" w:eastAsia="Times New Roman" w:hAnsi="Times New Roman" w:cs="Times New Roman"/>
          <w:color w:val="000000"/>
          <w:sz w:val="24"/>
          <w:lang w:eastAsia="pl-PL"/>
        </w:rPr>
        <w:t xml:space="preserve"> </w:t>
      </w:r>
      <w:r w:rsidR="009103D9" w:rsidRPr="006963FC">
        <w:rPr>
          <w:rFonts w:ascii="Times New Roman" w:hAnsi="Times New Roman" w:cs="Times New Roman"/>
          <w:b/>
          <w:sz w:val="24"/>
          <w:szCs w:val="24"/>
        </w:rPr>
        <w:t>Prawo</w:t>
      </w:r>
      <w:r w:rsidR="00BE2640">
        <w:rPr>
          <w:rFonts w:ascii="Times New Roman" w:hAnsi="Times New Roman" w:cs="Times New Roman"/>
          <w:b/>
          <w:sz w:val="24"/>
          <w:szCs w:val="24"/>
        </w:rPr>
        <w:t xml:space="preserve"> </w:t>
      </w:r>
      <w:r w:rsidR="009103D9" w:rsidRPr="006963FC">
        <w:rPr>
          <w:rFonts w:ascii="Times New Roman" w:hAnsi="Times New Roman" w:cs="Times New Roman"/>
          <w:b/>
          <w:sz w:val="24"/>
          <w:szCs w:val="24"/>
        </w:rPr>
        <w:t>zamówień publicznych</w:t>
      </w:r>
      <w:r w:rsidR="00E061FC" w:rsidRPr="006963FC">
        <w:rPr>
          <w:rFonts w:ascii="Times New Roman" w:hAnsi="Times New Roman" w:cs="Times New Roman"/>
          <w:b/>
          <w:sz w:val="24"/>
          <w:szCs w:val="24"/>
        </w:rPr>
        <w:t xml:space="preserve"> jest zobowiązany do rozeznania rynku lub przesłania zapytania ofertowego do co najmniej 3 podmiotów</w:t>
      </w:r>
    </w:p>
    <w:p w14:paraId="608A35F7" w14:textId="2BA9C374" w:rsidR="006A4B77" w:rsidRPr="00AA40EF"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22" w:name="_Toc92782140"/>
      <w:r w:rsidRPr="00AA40EF">
        <w:rPr>
          <w:rFonts w:ascii="Times New Roman" w:hAnsi="Times New Roman" w:cs="Times New Roman"/>
          <w:color w:val="ED7D31" w:themeColor="accent2"/>
        </w:rPr>
        <w:t>Zasady ubiegania się o dotację</w:t>
      </w:r>
      <w:bookmarkEnd w:id="22"/>
    </w:p>
    <w:p w14:paraId="7B9C4381" w14:textId="72F40F5C" w:rsidR="006A4B77" w:rsidRPr="00AA40EF" w:rsidRDefault="006A4B77" w:rsidP="0062308F">
      <w:pPr>
        <w:pStyle w:val="Nagwek3"/>
        <w:numPr>
          <w:ilvl w:val="0"/>
          <w:numId w:val="8"/>
        </w:numPr>
        <w:spacing w:after="120" w:line="360" w:lineRule="auto"/>
        <w:rPr>
          <w:rFonts w:ascii="Times New Roman" w:hAnsi="Times New Roman" w:cs="Times New Roman"/>
          <w:color w:val="ED7D31" w:themeColor="accent2"/>
        </w:rPr>
      </w:pPr>
      <w:bookmarkStart w:id="23" w:name="_Toc92782141"/>
      <w:r w:rsidRPr="00AA40EF">
        <w:rPr>
          <w:rFonts w:ascii="Times New Roman" w:hAnsi="Times New Roman" w:cs="Times New Roman"/>
          <w:color w:val="ED7D31" w:themeColor="accent2"/>
        </w:rPr>
        <w:t>Ogłoszenie konkursu</w:t>
      </w:r>
      <w:bookmarkEnd w:id="23"/>
    </w:p>
    <w:p w14:paraId="04BF44C8" w14:textId="5B86CCF8" w:rsidR="003A3922" w:rsidRPr="003A3922" w:rsidRDefault="003A3922" w:rsidP="00AA40EF">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Konkurs ogłoszony zostanie zgodnie z ustawą o dział</w:t>
      </w:r>
      <w:r w:rsidR="00331040">
        <w:rPr>
          <w:rFonts w:ascii="Times New Roman" w:eastAsia="Times New Roman" w:hAnsi="Times New Roman" w:cs="Times New Roman"/>
          <w:color w:val="000000"/>
          <w:sz w:val="24"/>
          <w:lang w:eastAsia="pl-PL"/>
        </w:rPr>
        <w:t>alności pożytku publicznego i o </w:t>
      </w:r>
      <w:r w:rsidRPr="003A3922">
        <w:rPr>
          <w:rFonts w:ascii="Times New Roman" w:eastAsia="Times New Roman" w:hAnsi="Times New Roman" w:cs="Times New Roman"/>
          <w:color w:val="000000"/>
          <w:sz w:val="24"/>
          <w:lang w:eastAsia="pl-PL"/>
        </w:rPr>
        <w:t>wolontariacie. Złożenie oferty musi nastąpić w te</w:t>
      </w:r>
      <w:r w:rsidR="00331040">
        <w:rPr>
          <w:rFonts w:ascii="Times New Roman" w:eastAsia="Times New Roman" w:hAnsi="Times New Roman" w:cs="Times New Roman"/>
          <w:color w:val="000000"/>
          <w:sz w:val="24"/>
          <w:lang w:eastAsia="pl-PL"/>
        </w:rPr>
        <w:t>rminie wskazanym w ogłoszeniu o </w:t>
      </w:r>
      <w:r w:rsidRPr="003A3922">
        <w:rPr>
          <w:rFonts w:ascii="Times New Roman" w:eastAsia="Times New Roman" w:hAnsi="Times New Roman" w:cs="Times New Roman"/>
          <w:color w:val="000000"/>
          <w:sz w:val="24"/>
          <w:lang w:eastAsia="pl-PL"/>
        </w:rPr>
        <w:t>konkursie. Ogłoszenie może zostać zamieszczone w dzienniku lub tygodniku o zasięgu ogólnopolskim, a obowiązkowo w Biuletynie Informacji Publicznej, w siedzibie MRiPS, na stronie i</w:t>
      </w:r>
      <w:r w:rsidR="00331040">
        <w:rPr>
          <w:rFonts w:ascii="Times New Roman" w:eastAsia="Times New Roman" w:hAnsi="Times New Roman" w:cs="Times New Roman"/>
          <w:color w:val="000000"/>
          <w:sz w:val="24"/>
          <w:lang w:eastAsia="pl-PL"/>
        </w:rPr>
        <w:t>nternetowej MRiPS</w:t>
      </w:r>
      <w:r w:rsidRPr="003A3922">
        <w:rPr>
          <w:rFonts w:ascii="Times New Roman" w:eastAsia="Times New Roman" w:hAnsi="Times New Roman" w:cs="Times New Roman"/>
          <w:color w:val="000000"/>
          <w:sz w:val="24"/>
          <w:lang w:eastAsia="pl-PL"/>
        </w:rPr>
        <w:t>: www.</w:t>
      </w:r>
      <w:r w:rsidR="00C92AD2">
        <w:rPr>
          <w:rFonts w:ascii="Times New Roman" w:eastAsia="Times New Roman" w:hAnsi="Times New Roman" w:cs="Times New Roman"/>
          <w:color w:val="000000"/>
          <w:sz w:val="24"/>
          <w:lang w:eastAsia="pl-PL"/>
        </w:rPr>
        <w:t>gov.pl</w:t>
      </w:r>
      <w:r w:rsidR="005A6F7E">
        <w:rPr>
          <w:rFonts w:ascii="Times New Roman" w:eastAsia="Times New Roman" w:hAnsi="Times New Roman" w:cs="Times New Roman"/>
          <w:color w:val="000000"/>
          <w:sz w:val="24"/>
          <w:lang w:eastAsia="pl-PL"/>
        </w:rPr>
        <w:t>/rodzina</w:t>
      </w:r>
      <w:r w:rsidRPr="003A3922">
        <w:rPr>
          <w:rFonts w:ascii="Times New Roman" w:eastAsia="Times New Roman" w:hAnsi="Times New Roman" w:cs="Times New Roman"/>
          <w:color w:val="000000"/>
          <w:sz w:val="24"/>
          <w:lang w:eastAsia="pl-PL"/>
        </w:rPr>
        <w:t xml:space="preserve"> oraz na stronie internetowej: www.senior.gov.pl. </w:t>
      </w:r>
    </w:p>
    <w:p w14:paraId="42400F3C" w14:textId="199E05AE"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4" w:name="_Toc92782142"/>
      <w:r w:rsidRPr="00AA40EF">
        <w:rPr>
          <w:rFonts w:ascii="Times New Roman" w:hAnsi="Times New Roman" w:cs="Times New Roman"/>
          <w:color w:val="ED7D31" w:themeColor="accent2"/>
        </w:rPr>
        <w:t>Sposób składania oferty</w:t>
      </w:r>
      <w:bookmarkEnd w:id="24"/>
    </w:p>
    <w:p w14:paraId="12F6FA9F" w14:textId="2BFBA399" w:rsidR="00FD3DAA" w:rsidRDefault="00FD3DAA" w:rsidP="00FD3DAA">
      <w:pPr>
        <w:spacing w:line="360" w:lineRule="auto"/>
        <w:ind w:left="105"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Ofertę należy wypełnić i </w:t>
      </w:r>
      <w:r w:rsidR="003A3922" w:rsidRPr="003A3922">
        <w:rPr>
          <w:rFonts w:ascii="Times New Roman" w:eastAsia="Times New Roman" w:hAnsi="Times New Roman" w:cs="Times New Roman"/>
          <w:color w:val="000000"/>
          <w:sz w:val="24"/>
          <w:lang w:eastAsia="pl-PL"/>
        </w:rPr>
        <w:t xml:space="preserve">złożyć w GO, dostępnym na stronie </w:t>
      </w:r>
      <w:r w:rsidR="00E64FF3">
        <w:rPr>
          <w:rFonts w:ascii="Times New Roman" w:eastAsia="Times New Roman" w:hAnsi="Times New Roman" w:cs="Times New Roman"/>
          <w:color w:val="000000"/>
          <w:sz w:val="24"/>
          <w:lang w:eastAsia="pl-PL"/>
        </w:rPr>
        <w:t xml:space="preserve">internetowej </w:t>
      </w:r>
      <w:hyperlink r:id="rId14" w:history="1">
        <w:r w:rsidR="00DD00ED" w:rsidRPr="001017EF">
          <w:rPr>
            <w:rStyle w:val="Hipercze"/>
            <w:rFonts w:ascii="Times New Roman" w:eastAsia="Times New Roman" w:hAnsi="Times New Roman" w:cs="Times New Roman"/>
            <w:sz w:val="24"/>
            <w:lang w:eastAsia="pl-PL"/>
          </w:rPr>
          <w:t>das.mrips.gov.pl</w:t>
        </w:r>
      </w:hyperlink>
    </w:p>
    <w:p w14:paraId="77BE1C6D" w14:textId="358CF53D" w:rsidR="0015586A"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Składanie oferty przez GO podzielone jest na kilka </w:t>
      </w:r>
      <w:r w:rsidR="006963FC">
        <w:rPr>
          <w:rFonts w:ascii="Times New Roman" w:eastAsia="Times New Roman" w:hAnsi="Times New Roman" w:cs="Times New Roman"/>
          <w:color w:val="000000"/>
          <w:sz w:val="24"/>
          <w:lang w:eastAsia="pl-PL"/>
        </w:rPr>
        <w:t>etapów</w:t>
      </w:r>
      <w:r w:rsidRPr="003A3922">
        <w:rPr>
          <w:rFonts w:ascii="Times New Roman" w:eastAsia="Times New Roman" w:hAnsi="Times New Roman" w:cs="Times New Roman"/>
          <w:color w:val="000000"/>
          <w:sz w:val="24"/>
          <w:lang w:eastAsia="pl-PL"/>
        </w:rPr>
        <w:t xml:space="preserve">. Przejście do kolejnego </w:t>
      </w:r>
      <w:r w:rsidR="006963FC">
        <w:rPr>
          <w:rFonts w:ascii="Times New Roman" w:eastAsia="Times New Roman" w:hAnsi="Times New Roman" w:cs="Times New Roman"/>
          <w:color w:val="000000"/>
          <w:sz w:val="24"/>
          <w:lang w:eastAsia="pl-PL"/>
        </w:rPr>
        <w:t>etapu</w:t>
      </w:r>
      <w:r w:rsidR="006963FC" w:rsidRPr="003A3922">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jest uwarunkowane prawidłowym wypełnieniem bieżącego kroku. Aby zapobiec utracie danych informacje wprowadzone w danym kroku są zapisywane w momencie przejścia do innego etapu wypełniania oferty. Oferent ma możliwość zapisania wprowadzonych danych</w:t>
      </w:r>
      <w:r w:rsidR="0015586A" w:rsidRPr="0015586A">
        <w:rPr>
          <w:rFonts w:ascii="Times New Roman" w:eastAsia="Times New Roman" w:hAnsi="Times New Roman" w:cs="Times New Roman"/>
          <w:color w:val="000000"/>
          <w:sz w:val="24"/>
          <w:lang w:eastAsia="pl-PL"/>
        </w:rPr>
        <w:t xml:space="preserve"> </w:t>
      </w:r>
      <w:r w:rsidR="0015586A">
        <w:rPr>
          <w:rFonts w:ascii="Times New Roman" w:eastAsia="Times New Roman" w:hAnsi="Times New Roman" w:cs="Times New Roman"/>
          <w:color w:val="000000"/>
          <w:sz w:val="24"/>
          <w:lang w:eastAsia="pl-PL"/>
        </w:rPr>
        <w:t>w </w:t>
      </w:r>
      <w:r w:rsidR="0015586A" w:rsidRPr="003A3922">
        <w:rPr>
          <w:rFonts w:ascii="Times New Roman" w:eastAsia="Times New Roman" w:hAnsi="Times New Roman" w:cs="Times New Roman"/>
          <w:color w:val="000000"/>
          <w:sz w:val="24"/>
          <w:lang w:eastAsia="pl-PL"/>
        </w:rPr>
        <w:t>dowolnym momencie</w:t>
      </w:r>
      <w:r w:rsidRPr="003A3922">
        <w:rPr>
          <w:rFonts w:ascii="Times New Roman" w:eastAsia="Times New Roman" w:hAnsi="Times New Roman" w:cs="Times New Roman"/>
          <w:color w:val="000000"/>
          <w:sz w:val="24"/>
          <w:lang w:eastAsia="pl-PL"/>
        </w:rPr>
        <w:t xml:space="preserve"> i powrotu do edycji w innym czasie. </w:t>
      </w:r>
    </w:p>
    <w:p w14:paraId="68C80DEF" w14:textId="59BE61E3" w:rsidR="003A3922" w:rsidRPr="003A3922"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Oferent ma możliwość wydruku oferty zapisanej w wersji roboczej. </w:t>
      </w:r>
    </w:p>
    <w:p w14:paraId="3834540E" w14:textId="5DF8C56A" w:rsidR="00E061FC" w:rsidRDefault="003A3922" w:rsidP="00DD00ED">
      <w:pPr>
        <w:spacing w:after="0"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lastRenderedPageBreak/>
        <w:t>Po uzupełnieniu formularza oferty, jej weryfikacji oraz wysłaniu przez Oferenta (za pomocą przycisku „złóż ofertę”) system zapisuje ofertę w bazie danych a użytkownik otrzymuje możliwość jej zapisania w formacie</w:t>
      </w:r>
      <w:r w:rsidR="00AA40EF">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PDF i wydrukowania. Złożona oferta automatycznie otrzymuje unikalny numer, którym należy się posługiwać w kontaktach z IZ. </w:t>
      </w:r>
    </w:p>
    <w:p w14:paraId="2BBA604E" w14:textId="77777777" w:rsidR="00C92AD2" w:rsidRDefault="00C92AD2" w:rsidP="00DD00ED">
      <w:pPr>
        <w:spacing w:after="0" w:line="360" w:lineRule="auto"/>
        <w:ind w:left="115" w:right="6" w:hanging="10"/>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15586A" w:rsidRPr="006705B8" w14:paraId="27661978" w14:textId="77777777" w:rsidTr="0015586A">
        <w:tc>
          <w:tcPr>
            <w:tcW w:w="9062" w:type="dxa"/>
          </w:tcPr>
          <w:p w14:paraId="33FDB719" w14:textId="77777777" w:rsidR="0015586A" w:rsidRPr="006705B8" w:rsidRDefault="0015586A"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7B1E0914" w14:textId="77777777" w:rsidTr="0015586A">
        <w:tc>
          <w:tcPr>
            <w:tcW w:w="9062" w:type="dxa"/>
          </w:tcPr>
          <w:p w14:paraId="12EBCCD7" w14:textId="12B523FE" w:rsidR="0015586A" w:rsidRPr="005255CA" w:rsidRDefault="0015586A"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w:t>
            </w:r>
            <w:r w:rsidRPr="0015586A">
              <w:rPr>
                <w:rFonts w:ascii="Times New Roman" w:eastAsia="Times New Roman" w:hAnsi="Times New Roman" w:cs="Times New Roman"/>
                <w:b/>
                <w:color w:val="000000"/>
                <w:sz w:val="24"/>
                <w:lang w:eastAsia="pl-PL"/>
              </w:rPr>
              <w:t>konkursu uprawniony podmiot może złożyć jedną ofertę.</w:t>
            </w:r>
            <w:r>
              <w:t xml:space="preserve"> </w:t>
            </w:r>
            <w:r w:rsidRPr="0015586A">
              <w:rPr>
                <w:rFonts w:ascii="Times New Roman" w:eastAsia="Times New Roman" w:hAnsi="Times New Roman" w:cs="Times New Roman"/>
                <w:b/>
                <w:color w:val="000000"/>
                <w:sz w:val="24"/>
                <w:lang w:eastAsia="pl-PL"/>
              </w:rPr>
              <w:t>Każda kolejna oferta złożona przez ten sam podmiot będzie traktowana jako oferta złożona przez podmiot nieupr</w:t>
            </w:r>
            <w:r>
              <w:rPr>
                <w:rFonts w:ascii="Times New Roman" w:eastAsia="Times New Roman" w:hAnsi="Times New Roman" w:cs="Times New Roman"/>
                <w:b/>
                <w:color w:val="000000"/>
                <w:sz w:val="24"/>
                <w:lang w:eastAsia="pl-PL"/>
              </w:rPr>
              <w:t>awniony do udziału w konkursie</w:t>
            </w:r>
            <w:r>
              <w:rPr>
                <w:rStyle w:val="Odwoanieprzypisudolnego"/>
                <w:rFonts w:ascii="Times New Roman" w:eastAsia="Times New Roman" w:hAnsi="Times New Roman" w:cs="Times New Roman"/>
                <w:b/>
                <w:color w:val="000000"/>
                <w:sz w:val="24"/>
                <w:lang w:eastAsia="pl-PL"/>
              </w:rPr>
              <w:footnoteReference w:id="6"/>
            </w:r>
            <w:r>
              <w:rPr>
                <w:rFonts w:ascii="Times New Roman" w:eastAsia="Times New Roman" w:hAnsi="Times New Roman" w:cs="Times New Roman"/>
                <w:b/>
                <w:color w:val="000000"/>
                <w:sz w:val="24"/>
                <w:lang w:eastAsia="pl-PL"/>
              </w:rPr>
              <w:t>.</w:t>
            </w:r>
          </w:p>
        </w:tc>
      </w:tr>
      <w:tr w:rsidR="00D8587E" w:rsidRPr="005255CA" w14:paraId="38DC78E0" w14:textId="77777777" w:rsidTr="0015586A">
        <w:tc>
          <w:tcPr>
            <w:tcW w:w="9062" w:type="dxa"/>
          </w:tcPr>
          <w:p w14:paraId="6516DB00" w14:textId="1035DD9A" w:rsidR="00D8587E" w:rsidRPr="00D8587E" w:rsidRDefault="00D8587E" w:rsidP="006963FC">
            <w:pPr>
              <w:spacing w:line="360" w:lineRule="auto"/>
              <w:ind w:left="115" w:right="6" w:hanging="10"/>
              <w:jc w:val="both"/>
              <w:rPr>
                <w:rFonts w:ascii="Times New Roman" w:eastAsia="Times New Roman" w:hAnsi="Times New Roman" w:cs="Times New Roman"/>
                <w:b/>
                <w:color w:val="FF99FF"/>
                <w:sz w:val="24"/>
                <w:lang w:eastAsia="pl-PL"/>
              </w:rPr>
            </w:pPr>
            <w:r w:rsidRPr="00E061FC">
              <w:rPr>
                <w:rFonts w:ascii="Times New Roman" w:eastAsia="Times New Roman" w:hAnsi="Times New Roman" w:cs="Times New Roman"/>
                <w:b/>
                <w:sz w:val="24"/>
                <w:lang w:eastAsia="pl-PL"/>
              </w:rPr>
              <w:t xml:space="preserve">Wraz z ofertą podmiot uprawniony może również złożyć ramowy plan przeciwdziałania skutkom COVID-19, który </w:t>
            </w:r>
            <w:r w:rsidR="00E061FC">
              <w:rPr>
                <w:rFonts w:ascii="Times New Roman" w:eastAsia="Times New Roman" w:hAnsi="Times New Roman" w:cs="Times New Roman"/>
                <w:b/>
                <w:sz w:val="24"/>
                <w:lang w:eastAsia="pl-PL"/>
              </w:rPr>
              <w:t xml:space="preserve">będzie mógł </w:t>
            </w:r>
            <w:r w:rsidRPr="00E061FC">
              <w:rPr>
                <w:rFonts w:ascii="Times New Roman" w:eastAsia="Times New Roman" w:hAnsi="Times New Roman" w:cs="Times New Roman"/>
                <w:b/>
                <w:sz w:val="24"/>
                <w:lang w:eastAsia="pl-PL"/>
              </w:rPr>
              <w:t>stanowi</w:t>
            </w:r>
            <w:r w:rsidR="00E061FC">
              <w:rPr>
                <w:rFonts w:ascii="Times New Roman" w:eastAsia="Times New Roman" w:hAnsi="Times New Roman" w:cs="Times New Roman"/>
                <w:b/>
                <w:sz w:val="24"/>
                <w:lang w:eastAsia="pl-PL"/>
              </w:rPr>
              <w:t xml:space="preserve">ć ewentualną </w:t>
            </w:r>
            <w:r w:rsidRPr="00E061FC">
              <w:rPr>
                <w:rFonts w:ascii="Times New Roman" w:eastAsia="Times New Roman" w:hAnsi="Times New Roman" w:cs="Times New Roman"/>
                <w:b/>
                <w:sz w:val="24"/>
                <w:lang w:eastAsia="pl-PL"/>
              </w:rPr>
              <w:t>podstawę do zmiany realizowanego zadania w przypadku pogorszenia się panującej w kraju sytuacji epidemiologicznej</w:t>
            </w:r>
            <w:r w:rsidR="00E061FC" w:rsidRPr="00E061FC">
              <w:rPr>
                <w:rFonts w:ascii="Times New Roman" w:eastAsia="Times New Roman" w:hAnsi="Times New Roman" w:cs="Times New Roman"/>
                <w:b/>
                <w:sz w:val="24"/>
                <w:lang w:eastAsia="pl-PL"/>
              </w:rPr>
              <w:t>.</w:t>
            </w:r>
          </w:p>
        </w:tc>
      </w:tr>
    </w:tbl>
    <w:p w14:paraId="0F92C78E" w14:textId="77777777" w:rsidR="0015586A" w:rsidRPr="003A3922" w:rsidRDefault="0015586A" w:rsidP="00DD00ED">
      <w:pPr>
        <w:spacing w:line="360" w:lineRule="auto"/>
        <w:ind w:right="6"/>
        <w:jc w:val="both"/>
        <w:rPr>
          <w:rFonts w:ascii="Times New Roman" w:eastAsia="Times New Roman" w:hAnsi="Times New Roman" w:cs="Times New Roman"/>
          <w:color w:val="000000"/>
          <w:sz w:val="24"/>
          <w:lang w:eastAsia="pl-PL"/>
        </w:rPr>
      </w:pPr>
    </w:p>
    <w:p w14:paraId="2FED05EF" w14:textId="60A318AA"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5" w:name="_Toc92782143"/>
      <w:r w:rsidRPr="00AA40EF">
        <w:rPr>
          <w:rFonts w:ascii="Times New Roman" w:hAnsi="Times New Roman" w:cs="Times New Roman"/>
          <w:color w:val="ED7D31" w:themeColor="accent2"/>
        </w:rPr>
        <w:t>Zakres oferty</w:t>
      </w:r>
      <w:bookmarkEnd w:id="25"/>
    </w:p>
    <w:p w14:paraId="3D86A2E7" w14:textId="77777777" w:rsidR="003A3922" w:rsidRPr="003A3922" w:rsidRDefault="003A3922" w:rsidP="00AA40EF">
      <w:pPr>
        <w:spacing w:after="199"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podmiotowy oferty – każdy podmiot uprawniony do udziału w konkursie, może złożyć wyłącznie jedną ofertę (w tym ofertę wspólną) w ramach konkursu. Jeden Oferent może zawrzeć partnerstwo z kilkoma Partnerami. Oferent nie może pełnić funkcji Partnera. </w:t>
      </w:r>
    </w:p>
    <w:p w14:paraId="7D5FF210" w14:textId="5D723A62" w:rsidR="00AA40EF" w:rsidRDefault="003A3922" w:rsidP="00AA40EF">
      <w:pPr>
        <w:spacing w:after="337" w:line="360" w:lineRule="auto"/>
        <w:ind w:left="115" w:right="7"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przedmiotowy – oferta ujmuje całość zadania i obejmuje jeden z wymienionych priorytetów: </w:t>
      </w:r>
    </w:p>
    <w:p w14:paraId="16DD6E1F" w14:textId="664A7659" w:rsidR="003A3922" w:rsidRPr="003A3922" w:rsidRDefault="003A3922" w:rsidP="00DD00ED">
      <w:pPr>
        <w:spacing w:after="120" w:line="360" w:lineRule="auto"/>
        <w:ind w:left="115" w:right="6" w:firstLine="572"/>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 </w:t>
      </w:r>
      <w:r w:rsidR="00AA40EF">
        <w:rPr>
          <w:rFonts w:ascii="Times New Roman" w:eastAsia="Times New Roman" w:hAnsi="Times New Roman" w:cs="Times New Roman"/>
          <w:color w:val="000000"/>
          <w:sz w:val="24"/>
          <w:lang w:eastAsia="pl-PL"/>
        </w:rPr>
        <w:t>Aktywność społeczna</w:t>
      </w:r>
      <w:r w:rsidRPr="003A3922">
        <w:rPr>
          <w:rFonts w:ascii="Times New Roman" w:eastAsia="Times New Roman" w:hAnsi="Times New Roman" w:cs="Times New Roman"/>
          <w:color w:val="000000"/>
          <w:sz w:val="24"/>
          <w:lang w:eastAsia="pl-PL"/>
        </w:rPr>
        <w:t xml:space="preserve"> </w:t>
      </w:r>
    </w:p>
    <w:p w14:paraId="47D650D6" w14:textId="095603EA"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Priorytet II.</w:t>
      </w:r>
      <w:r w:rsidR="00AA40EF">
        <w:rPr>
          <w:rFonts w:ascii="Times New Roman" w:eastAsia="Times New Roman" w:hAnsi="Times New Roman" w:cs="Times New Roman"/>
          <w:color w:val="000000"/>
          <w:sz w:val="24"/>
          <w:lang w:eastAsia="pl-PL"/>
        </w:rPr>
        <w:t xml:space="preserve"> Partycypacja społeczna</w:t>
      </w:r>
    </w:p>
    <w:p w14:paraId="03E7F6B7" w14:textId="5A01C215"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III. </w:t>
      </w:r>
      <w:r w:rsidR="00AA40EF">
        <w:rPr>
          <w:rFonts w:ascii="Times New Roman" w:eastAsia="Times New Roman" w:hAnsi="Times New Roman" w:cs="Times New Roman"/>
          <w:color w:val="000000"/>
          <w:sz w:val="24"/>
          <w:lang w:eastAsia="pl-PL"/>
        </w:rPr>
        <w:t>Włączenie cyfrowe</w:t>
      </w:r>
      <w:r w:rsidRPr="003A3922">
        <w:rPr>
          <w:rFonts w:ascii="Times New Roman" w:eastAsia="Times New Roman" w:hAnsi="Times New Roman" w:cs="Times New Roman"/>
          <w:color w:val="000000"/>
          <w:sz w:val="24"/>
          <w:lang w:eastAsia="pl-PL"/>
        </w:rPr>
        <w:t xml:space="preserve"> </w:t>
      </w:r>
    </w:p>
    <w:p w14:paraId="74F07D34" w14:textId="0387C0DD"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IV. </w:t>
      </w:r>
      <w:r w:rsidR="00AA40EF">
        <w:rPr>
          <w:rFonts w:ascii="Times New Roman" w:eastAsia="Times New Roman" w:hAnsi="Times New Roman" w:cs="Times New Roman"/>
          <w:color w:val="000000"/>
          <w:sz w:val="24"/>
          <w:lang w:eastAsia="pl-PL"/>
        </w:rPr>
        <w:t>Przygotowanie do starości</w:t>
      </w:r>
      <w:r w:rsidRPr="003A3922">
        <w:rPr>
          <w:rFonts w:ascii="Times New Roman" w:eastAsia="Times New Roman" w:hAnsi="Times New Roman" w:cs="Times New Roman"/>
          <w:color w:val="000000"/>
          <w:sz w:val="24"/>
          <w:lang w:eastAsia="pl-PL"/>
        </w:rPr>
        <w:t xml:space="preserve"> </w:t>
      </w:r>
    </w:p>
    <w:p w14:paraId="09F85BDE" w14:textId="64565318" w:rsidR="0015586A" w:rsidRDefault="0015586A" w:rsidP="00AA40EF">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t>Oferta na realizację zadania publicznego powinna być sporządzona zgodnie ze wzorem określonym w załączniku nr 1 do Regulaminu.</w:t>
      </w:r>
    </w:p>
    <w:p w14:paraId="2F3017D8" w14:textId="50A4766F" w:rsidR="00DD00ED" w:rsidRDefault="0015586A" w:rsidP="00DD00ED">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lastRenderedPageBreak/>
        <w:t>Ofertę należy złożyć wyłącznie w GO. Oferty przekazane w</w:t>
      </w:r>
      <w:r w:rsidR="00FD3DAA">
        <w:rPr>
          <w:rFonts w:ascii="Times New Roman" w:eastAsia="Times New Roman" w:hAnsi="Times New Roman" w:cs="Times New Roman"/>
          <w:color w:val="000000"/>
          <w:sz w:val="24"/>
          <w:lang w:eastAsia="pl-PL"/>
        </w:rPr>
        <w:t xml:space="preserve"> inny sposób niż przewidziany w </w:t>
      </w:r>
      <w:r w:rsidRPr="0015586A">
        <w:rPr>
          <w:rFonts w:ascii="Times New Roman" w:eastAsia="Times New Roman" w:hAnsi="Times New Roman" w:cs="Times New Roman"/>
          <w:color w:val="000000"/>
          <w:sz w:val="24"/>
          <w:lang w:eastAsia="pl-PL"/>
        </w:rPr>
        <w:t>Regulaminie nie zostaną rozpatrzone. Oferty niespe</w:t>
      </w:r>
      <w:r w:rsidR="006D2EBC">
        <w:rPr>
          <w:rFonts w:ascii="Times New Roman" w:eastAsia="Times New Roman" w:hAnsi="Times New Roman" w:cs="Times New Roman"/>
          <w:color w:val="000000"/>
          <w:sz w:val="24"/>
          <w:lang w:eastAsia="pl-PL"/>
        </w:rPr>
        <w:t>łniające wymogów formalnych lub </w:t>
      </w:r>
      <w:r w:rsidRPr="0015586A">
        <w:rPr>
          <w:rFonts w:ascii="Times New Roman" w:eastAsia="Times New Roman" w:hAnsi="Times New Roman" w:cs="Times New Roman"/>
          <w:color w:val="000000"/>
          <w:sz w:val="24"/>
          <w:lang w:eastAsia="pl-PL"/>
        </w:rPr>
        <w:t>takie, które wpłynęły po terminie (decyduje data złożenia w GO), nie zostaną rozpatrzone.</w:t>
      </w:r>
    </w:p>
    <w:tbl>
      <w:tblPr>
        <w:tblStyle w:val="Tabela-Siatka"/>
        <w:tblW w:w="0" w:type="auto"/>
        <w:tblLook w:val="04A0" w:firstRow="1" w:lastRow="0" w:firstColumn="1" w:lastColumn="0" w:noHBand="0" w:noVBand="1"/>
      </w:tblPr>
      <w:tblGrid>
        <w:gridCol w:w="9062"/>
      </w:tblGrid>
      <w:tr w:rsidR="0015586A" w:rsidRPr="006705B8" w14:paraId="30B352CE" w14:textId="77777777" w:rsidTr="0015586A">
        <w:tc>
          <w:tcPr>
            <w:tcW w:w="9062" w:type="dxa"/>
          </w:tcPr>
          <w:p w14:paraId="78460178" w14:textId="77777777" w:rsidR="0015586A" w:rsidRPr="006705B8" w:rsidRDefault="0015586A" w:rsidP="0015586A">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4169A9AA" w14:textId="77777777" w:rsidTr="0015586A">
        <w:tc>
          <w:tcPr>
            <w:tcW w:w="9062" w:type="dxa"/>
          </w:tcPr>
          <w:p w14:paraId="6A7C6633" w14:textId="1725AB60" w:rsidR="0015586A" w:rsidRPr="0015586A" w:rsidRDefault="0015586A" w:rsidP="0015586A">
            <w:pPr>
              <w:spacing w:after="160" w:line="360" w:lineRule="auto"/>
              <w:ind w:left="115" w:right="6" w:hanging="10"/>
              <w:contextualSpacing/>
              <w:jc w:val="both"/>
              <w:rPr>
                <w:rFonts w:ascii="Times New Roman" w:eastAsia="Times New Roman" w:hAnsi="Times New Roman" w:cs="Times New Roman"/>
                <w:b/>
                <w:color w:val="000000"/>
                <w:sz w:val="24"/>
                <w:u w:val="single"/>
                <w:lang w:eastAsia="pl-PL"/>
              </w:rPr>
            </w:pPr>
            <w:r w:rsidRPr="0015586A">
              <w:rPr>
                <w:rFonts w:ascii="Times New Roman" w:eastAsia="Times New Roman" w:hAnsi="Times New Roman" w:cs="Times New Roman"/>
                <w:b/>
                <w:color w:val="000000"/>
                <w:sz w:val="24"/>
                <w:u w:val="single"/>
                <w:lang w:eastAsia="pl-PL"/>
              </w:rPr>
              <w:t xml:space="preserve">Złożenie oferty nie jest równoznaczne z przyznaniem dotacji ani z przyznaniem dotacji we wnioskowanej wysokości.  </w:t>
            </w:r>
          </w:p>
        </w:tc>
      </w:tr>
    </w:tbl>
    <w:p w14:paraId="7EFA2C7E" w14:textId="0D71D257" w:rsidR="00FD3DAA" w:rsidRPr="005633A5" w:rsidRDefault="00FD3DAA" w:rsidP="00DD00ED">
      <w:pPr>
        <w:spacing w:after="120" w:line="240" w:lineRule="auto"/>
        <w:rPr>
          <w:rFonts w:ascii="Times New Roman" w:hAnsi="Times New Roman" w:cs="Times New Roman"/>
        </w:rPr>
      </w:pPr>
    </w:p>
    <w:p w14:paraId="29718710" w14:textId="15CCCF23" w:rsidR="006A4B77" w:rsidRPr="00A013C2" w:rsidRDefault="0040033F"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6" w:name="_Toc92782144"/>
      <w:r w:rsidRPr="00A013C2">
        <w:rPr>
          <w:rFonts w:ascii="Times New Roman" w:hAnsi="Times New Roman" w:cs="Times New Roman"/>
          <w:color w:val="ED7D31" w:themeColor="accent2"/>
        </w:rPr>
        <w:t xml:space="preserve">Załączniki </w:t>
      </w:r>
      <w:r w:rsidR="003A3922" w:rsidRPr="00A013C2">
        <w:rPr>
          <w:rFonts w:ascii="Times New Roman" w:hAnsi="Times New Roman" w:cs="Times New Roman"/>
          <w:color w:val="ED7D31" w:themeColor="accent2"/>
        </w:rPr>
        <w:t xml:space="preserve">i </w:t>
      </w:r>
      <w:r w:rsidRPr="00A013C2">
        <w:rPr>
          <w:rFonts w:ascii="Times New Roman" w:hAnsi="Times New Roman" w:cs="Times New Roman"/>
          <w:color w:val="ED7D31" w:themeColor="accent2"/>
        </w:rPr>
        <w:t>oświadczenia do ofert</w:t>
      </w:r>
      <w:bookmarkEnd w:id="26"/>
    </w:p>
    <w:p w14:paraId="0B1BA49F" w14:textId="6A9D6A5E"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Poza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bez wypełnienia których złożenie oferty w GO będzie niemożliwe</w:t>
      </w:r>
      <w:r w:rsidR="007B5C71">
        <w:rPr>
          <w:rFonts w:ascii="Times New Roman" w:eastAsia="Times New Roman" w:hAnsi="Times New Roman" w:cs="Times New Roman"/>
          <w:color w:val="000000"/>
          <w:sz w:val="24"/>
          <w:lang w:eastAsia="pl-PL"/>
        </w:rPr>
        <w:t xml:space="preserve"> należy przesłać przez GO również</w:t>
      </w:r>
      <w:r w:rsidRPr="003A3922">
        <w:rPr>
          <w:rFonts w:ascii="Times New Roman" w:eastAsia="Times New Roman" w:hAnsi="Times New Roman" w:cs="Times New Roman"/>
          <w:color w:val="000000"/>
          <w:sz w:val="24"/>
          <w:lang w:eastAsia="pl-PL"/>
        </w:rPr>
        <w:t xml:space="preserve">:  </w:t>
      </w:r>
    </w:p>
    <w:p w14:paraId="5DE19695" w14:textId="59803C24"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aktualny pod względem danych wypis z rejestru lu</w:t>
      </w:r>
      <w:r w:rsidR="00DD00ED">
        <w:rPr>
          <w:rFonts w:ascii="Times New Roman" w:eastAsia="Times New Roman" w:hAnsi="Times New Roman" w:cs="Times New Roman"/>
          <w:color w:val="000000"/>
          <w:sz w:val="24"/>
          <w:lang w:eastAsia="pl-PL"/>
        </w:rPr>
        <w:t>b ewidencji – o ile nie jest on </w:t>
      </w:r>
      <w:r w:rsidRPr="00A013C2">
        <w:rPr>
          <w:rFonts w:ascii="Times New Roman" w:eastAsia="Times New Roman" w:hAnsi="Times New Roman" w:cs="Times New Roman"/>
          <w:color w:val="000000"/>
          <w:sz w:val="24"/>
          <w:lang w:eastAsia="pl-PL"/>
        </w:rPr>
        <w:t>dostępny w internetowej Wyszukiwarce Podmiotów Krajowego  Rejestru Sądowego</w:t>
      </w:r>
      <w:r w:rsidR="005F7D71">
        <w:rPr>
          <w:rFonts w:ascii="Times New Roman" w:eastAsia="Times New Roman" w:hAnsi="Times New Roman" w:cs="Times New Roman"/>
          <w:color w:val="000000"/>
          <w:sz w:val="24"/>
          <w:lang w:eastAsia="pl-PL"/>
        </w:rPr>
        <w:t xml:space="preserve"> lub </w:t>
      </w:r>
      <w:r w:rsidR="00DD00ED">
        <w:rPr>
          <w:rFonts w:ascii="Times New Roman" w:eastAsia="Times New Roman" w:hAnsi="Times New Roman" w:cs="Times New Roman"/>
          <w:color w:val="000000"/>
          <w:sz w:val="24"/>
          <w:lang w:eastAsia="pl-PL"/>
        </w:rPr>
        <w:t>innym właściwym rejestrze</w:t>
      </w:r>
      <w:r w:rsidRPr="00A013C2">
        <w:rPr>
          <w:rFonts w:ascii="Times New Roman" w:eastAsia="Times New Roman" w:hAnsi="Times New Roman" w:cs="Times New Roman"/>
          <w:color w:val="000000"/>
          <w:sz w:val="24"/>
          <w:lang w:eastAsia="pl-PL"/>
        </w:rPr>
        <w:t xml:space="preserve">; </w:t>
      </w:r>
    </w:p>
    <w:p w14:paraId="1C145A9B" w14:textId="1218404A"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wyboru innego sposobu reprezentacji podmiotów składających ofertę wspólną niż wynikający z Krajowego Rejestru Sądowego lub innego właściwego rejestru – dokument potwierdzający upoważnienie do działania w imieniu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Oferenta(-ów) w oryginale lub kopii poświadczonej za zgodność z oryginałem</w:t>
      </w:r>
      <w:r w:rsidR="006963FC">
        <w:rPr>
          <w:rFonts w:ascii="Times New Roman" w:eastAsia="Times New Roman" w:hAnsi="Times New Roman" w:cs="Times New Roman"/>
          <w:color w:val="000000"/>
          <w:sz w:val="24"/>
          <w:lang w:eastAsia="pl-PL"/>
        </w:rPr>
        <w:t xml:space="preserve"> przez osoby uprawnione do reprezentowania Oferenta</w:t>
      </w:r>
      <w:r w:rsidRPr="00A013C2">
        <w:rPr>
          <w:rFonts w:ascii="Times New Roman" w:eastAsia="Times New Roman" w:hAnsi="Times New Roman" w:cs="Times New Roman"/>
          <w:color w:val="000000"/>
          <w:sz w:val="24"/>
          <w:lang w:eastAsia="pl-PL"/>
        </w:rPr>
        <w:t xml:space="preserve">; </w:t>
      </w:r>
    </w:p>
    <w:p w14:paraId="6B88106C" w14:textId="32CBF8E5" w:rsidR="003A3922" w:rsidRDefault="003A3922" w:rsidP="006963FC">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gdy Oferent jest spółką prawa handlowego, o której mowa w art. 3 ust. 3 pkt 4 ustawy o działalności pożytku publicznego i o </w:t>
      </w:r>
      <w:r w:rsidR="00FD3DAA">
        <w:rPr>
          <w:rFonts w:ascii="Times New Roman" w:eastAsia="Times New Roman" w:hAnsi="Times New Roman" w:cs="Times New Roman"/>
          <w:color w:val="000000"/>
          <w:sz w:val="24"/>
          <w:lang w:eastAsia="pl-PL"/>
        </w:rPr>
        <w:t xml:space="preserve">wolontariacie – </w:t>
      </w:r>
      <w:r w:rsidR="008970E4">
        <w:rPr>
          <w:rFonts w:ascii="Times New Roman" w:eastAsia="Times New Roman" w:hAnsi="Times New Roman" w:cs="Times New Roman"/>
          <w:color w:val="000000"/>
          <w:sz w:val="24"/>
          <w:lang w:eastAsia="pl-PL"/>
        </w:rPr>
        <w:t xml:space="preserve">potwierdzoną </w:t>
      </w:r>
      <w:r w:rsidR="00FD3DAA">
        <w:rPr>
          <w:rFonts w:ascii="Times New Roman" w:eastAsia="Times New Roman" w:hAnsi="Times New Roman" w:cs="Times New Roman"/>
          <w:color w:val="000000"/>
          <w:sz w:val="24"/>
          <w:lang w:eastAsia="pl-PL"/>
        </w:rPr>
        <w:t>za </w:t>
      </w:r>
      <w:r w:rsidRPr="00A013C2">
        <w:rPr>
          <w:rFonts w:ascii="Times New Roman" w:eastAsia="Times New Roman" w:hAnsi="Times New Roman" w:cs="Times New Roman"/>
          <w:color w:val="000000"/>
          <w:sz w:val="24"/>
          <w:lang w:eastAsia="pl-PL"/>
        </w:rPr>
        <w:t>zgodność z oryginałem</w:t>
      </w:r>
      <w:r w:rsidR="00D90E50">
        <w:rPr>
          <w:rFonts w:ascii="Times New Roman" w:eastAsia="Times New Roman" w:hAnsi="Times New Roman" w:cs="Times New Roman"/>
          <w:color w:val="000000"/>
          <w:sz w:val="24"/>
          <w:lang w:eastAsia="pl-PL"/>
        </w:rPr>
        <w:t xml:space="preserve"> </w:t>
      </w:r>
      <w:r w:rsidR="006963FC" w:rsidRPr="006963FC">
        <w:rPr>
          <w:rFonts w:ascii="Times New Roman" w:eastAsia="Times New Roman" w:hAnsi="Times New Roman" w:cs="Times New Roman"/>
          <w:color w:val="000000"/>
          <w:sz w:val="24"/>
          <w:lang w:eastAsia="pl-PL"/>
        </w:rPr>
        <w:t xml:space="preserve">przez osoby uprawnione do reprezentowania Oferenta </w:t>
      </w:r>
      <w:r w:rsidR="00D90E50">
        <w:rPr>
          <w:rFonts w:ascii="Times New Roman" w:eastAsia="Times New Roman" w:hAnsi="Times New Roman" w:cs="Times New Roman"/>
          <w:color w:val="000000"/>
          <w:sz w:val="24"/>
          <w:lang w:eastAsia="pl-PL"/>
        </w:rPr>
        <w:t>kopi</w:t>
      </w:r>
      <w:r w:rsidR="008970E4">
        <w:rPr>
          <w:rFonts w:ascii="Times New Roman" w:eastAsia="Times New Roman" w:hAnsi="Times New Roman" w:cs="Times New Roman"/>
          <w:color w:val="000000"/>
          <w:sz w:val="24"/>
          <w:lang w:eastAsia="pl-PL"/>
        </w:rPr>
        <w:t>ę</w:t>
      </w:r>
      <w:r w:rsidR="00D90E50">
        <w:rPr>
          <w:rFonts w:ascii="Times New Roman" w:eastAsia="Times New Roman" w:hAnsi="Times New Roman" w:cs="Times New Roman"/>
          <w:color w:val="000000"/>
          <w:sz w:val="24"/>
          <w:lang w:eastAsia="pl-PL"/>
        </w:rPr>
        <w:t xml:space="preserve"> umowy lub statutu spółki;</w:t>
      </w:r>
      <w:r w:rsidRPr="00A013C2">
        <w:rPr>
          <w:rFonts w:ascii="Times New Roman" w:eastAsia="Times New Roman" w:hAnsi="Times New Roman" w:cs="Times New Roman"/>
          <w:color w:val="000000"/>
          <w:sz w:val="24"/>
          <w:lang w:eastAsia="pl-PL"/>
        </w:rPr>
        <w:t xml:space="preserve"> </w:t>
      </w:r>
    </w:p>
    <w:p w14:paraId="2A6021C5" w14:textId="113FAD53" w:rsidR="00D90E50" w:rsidRDefault="00A119B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119B2">
        <w:rPr>
          <w:rFonts w:ascii="Times New Roman" w:eastAsia="Times New Roman" w:hAnsi="Times New Roman" w:cs="Times New Roman"/>
          <w:color w:val="000000"/>
          <w:sz w:val="24"/>
          <w:lang w:eastAsia="pl-PL"/>
        </w:rPr>
        <w:t xml:space="preserve">w przypadku </w:t>
      </w:r>
      <w:r w:rsidR="000061FF">
        <w:rPr>
          <w:rFonts w:ascii="Times New Roman" w:eastAsia="Times New Roman" w:hAnsi="Times New Roman" w:cs="Times New Roman"/>
          <w:color w:val="000000"/>
          <w:sz w:val="24"/>
          <w:lang w:eastAsia="pl-PL"/>
        </w:rPr>
        <w:t>składania oferty w partnerstwie z innym podmiotem</w:t>
      </w:r>
      <w:r w:rsidR="008970E4">
        <w:rPr>
          <w:rFonts w:ascii="Times New Roman" w:eastAsia="Times New Roman" w:hAnsi="Times New Roman" w:cs="Times New Roman"/>
          <w:color w:val="000000"/>
          <w:sz w:val="24"/>
          <w:lang w:eastAsia="pl-PL"/>
        </w:rPr>
        <w:t xml:space="preserve"> </w:t>
      </w:r>
      <w:r w:rsidR="000061FF">
        <w:rPr>
          <w:rFonts w:ascii="Times New Roman" w:eastAsia="Times New Roman" w:hAnsi="Times New Roman" w:cs="Times New Roman"/>
          <w:color w:val="000000"/>
          <w:sz w:val="24"/>
          <w:lang w:eastAsia="pl-PL"/>
        </w:rPr>
        <w:t xml:space="preserve"> </w:t>
      </w:r>
      <w:r w:rsidR="008970E4">
        <w:rPr>
          <w:rFonts w:ascii="Times New Roman" w:eastAsia="Times New Roman" w:hAnsi="Times New Roman" w:cs="Times New Roman"/>
          <w:color w:val="000000"/>
          <w:sz w:val="24"/>
          <w:lang w:eastAsia="pl-PL"/>
        </w:rPr>
        <w:t xml:space="preserve">– </w:t>
      </w:r>
      <w:r w:rsidR="00D90E50">
        <w:rPr>
          <w:rFonts w:ascii="Times New Roman" w:eastAsia="Times New Roman" w:hAnsi="Times New Roman" w:cs="Times New Roman"/>
          <w:color w:val="000000"/>
          <w:sz w:val="24"/>
          <w:lang w:eastAsia="pl-PL"/>
        </w:rPr>
        <w:t>zawartą umowę</w:t>
      </w:r>
      <w:r w:rsidR="00FD3DAA">
        <w:rPr>
          <w:rFonts w:ascii="Times New Roman" w:eastAsia="Times New Roman" w:hAnsi="Times New Roman" w:cs="Times New Roman"/>
          <w:color w:val="000000"/>
          <w:sz w:val="24"/>
          <w:lang w:eastAsia="pl-PL"/>
        </w:rPr>
        <w:t xml:space="preserve"> o </w:t>
      </w:r>
      <w:r w:rsidR="000061FF" w:rsidRPr="000061FF">
        <w:rPr>
          <w:rFonts w:ascii="Times New Roman" w:eastAsia="Times New Roman" w:hAnsi="Times New Roman" w:cs="Times New Roman"/>
          <w:color w:val="000000"/>
          <w:sz w:val="24"/>
          <w:lang w:eastAsia="pl-PL"/>
        </w:rPr>
        <w:t>partnerstwo po</w:t>
      </w:r>
      <w:r w:rsidR="00D90E50">
        <w:rPr>
          <w:rFonts w:ascii="Times New Roman" w:eastAsia="Times New Roman" w:hAnsi="Times New Roman" w:cs="Times New Roman"/>
          <w:color w:val="000000"/>
          <w:sz w:val="24"/>
          <w:lang w:eastAsia="pl-PL"/>
        </w:rPr>
        <w:t>między Oferentem a Partnerem/Partnerami;</w:t>
      </w:r>
    </w:p>
    <w:p w14:paraId="20F1F339" w14:textId="5618304C" w:rsidR="00A119B2" w:rsidRPr="00D90E50" w:rsidRDefault="00D90E50"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D90E50">
        <w:rPr>
          <w:rFonts w:ascii="Times New Roman" w:eastAsia="Times New Roman" w:hAnsi="Times New Roman" w:cs="Times New Roman"/>
          <w:color w:val="000000"/>
          <w:sz w:val="24"/>
          <w:lang w:eastAsia="pl-PL"/>
        </w:rPr>
        <w:t>w przypadku składania oferty wspólnej</w:t>
      </w:r>
      <w:r w:rsidR="008970E4">
        <w:rPr>
          <w:rFonts w:ascii="Times New Roman" w:eastAsia="Times New Roman" w:hAnsi="Times New Roman" w:cs="Times New Roman"/>
          <w:color w:val="000000"/>
          <w:sz w:val="24"/>
          <w:lang w:eastAsia="pl-PL"/>
        </w:rPr>
        <w:t xml:space="preserve"> –</w:t>
      </w:r>
      <w:r w:rsidRPr="00D90E50">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umowę zawartą pomiędzy Oferenta</w:t>
      </w:r>
      <w:r>
        <w:rPr>
          <w:rFonts w:ascii="Times New Roman" w:eastAsia="Times New Roman" w:hAnsi="Times New Roman" w:cs="Times New Roman"/>
          <w:color w:val="000000"/>
          <w:sz w:val="24"/>
          <w:lang w:eastAsia="pl-PL"/>
        </w:rPr>
        <w:t>mi</w:t>
      </w:r>
      <w:r w:rsidR="00ED4294">
        <w:rPr>
          <w:rFonts w:ascii="Times New Roman" w:eastAsia="Times New Roman" w:hAnsi="Times New Roman" w:cs="Times New Roman"/>
          <w:color w:val="000000"/>
          <w:sz w:val="24"/>
          <w:lang w:eastAsia="pl-PL"/>
        </w:rPr>
        <w:t>.</w:t>
      </w:r>
    </w:p>
    <w:p w14:paraId="5D8A74ED" w14:textId="7901BBE8" w:rsidR="00926650" w:rsidRPr="00926650" w:rsidRDefault="00926650" w:rsidP="00D90E50">
      <w:pPr>
        <w:spacing w:after="197" w:line="360" w:lineRule="auto"/>
        <w:ind w:right="7"/>
        <w:jc w:val="both"/>
        <w:rPr>
          <w:rFonts w:ascii="Times New Roman" w:eastAsia="Times New Roman" w:hAnsi="Times New Roman" w:cs="Times New Roman"/>
          <w:color w:val="000000"/>
          <w:sz w:val="24"/>
          <w:lang w:eastAsia="pl-PL"/>
        </w:rPr>
      </w:pPr>
      <w:r w:rsidRPr="00076E10">
        <w:rPr>
          <w:rFonts w:ascii="Times New Roman" w:eastAsia="Times New Roman" w:hAnsi="Times New Roman" w:cs="Times New Roman"/>
          <w:color w:val="000000"/>
          <w:sz w:val="24"/>
          <w:lang w:eastAsia="pl-PL"/>
        </w:rPr>
        <w:t xml:space="preserve">Ponadto </w:t>
      </w:r>
      <w:r w:rsidRPr="00076E10">
        <w:rPr>
          <w:rFonts w:ascii="Times New Roman" w:eastAsia="Times New Roman" w:hAnsi="Times New Roman" w:cs="Times New Roman"/>
          <w:b/>
          <w:color w:val="000000"/>
          <w:sz w:val="24"/>
          <w:lang w:eastAsia="pl-PL"/>
        </w:rPr>
        <w:t xml:space="preserve">Oferent </w:t>
      </w:r>
      <w:r w:rsidR="00993ED9" w:rsidRPr="00076E10">
        <w:rPr>
          <w:rFonts w:ascii="Times New Roman" w:eastAsia="Times New Roman" w:hAnsi="Times New Roman" w:cs="Times New Roman"/>
          <w:b/>
          <w:sz w:val="24"/>
          <w:lang w:eastAsia="pl-PL"/>
        </w:rPr>
        <w:t xml:space="preserve">może </w:t>
      </w:r>
      <w:r w:rsidR="000D00CB" w:rsidRPr="00076E10">
        <w:rPr>
          <w:rFonts w:ascii="Times New Roman" w:eastAsia="Times New Roman" w:hAnsi="Times New Roman" w:cs="Times New Roman"/>
          <w:b/>
          <w:sz w:val="24"/>
          <w:lang w:eastAsia="pl-PL"/>
        </w:rPr>
        <w:t>złożyć wraz ze złożeniem oferty</w:t>
      </w:r>
      <w:r w:rsidRPr="00076E10">
        <w:rPr>
          <w:rFonts w:ascii="Times New Roman" w:eastAsia="Times New Roman" w:hAnsi="Times New Roman" w:cs="Times New Roman"/>
          <w:b/>
          <w:sz w:val="24"/>
          <w:lang w:eastAsia="pl-PL"/>
        </w:rPr>
        <w:t xml:space="preserve">  </w:t>
      </w:r>
      <w:r w:rsidRPr="00076E10">
        <w:rPr>
          <w:rFonts w:ascii="Times New Roman" w:eastAsia="Times New Roman" w:hAnsi="Times New Roman" w:cs="Times New Roman"/>
          <w:b/>
          <w:color w:val="000000"/>
          <w:sz w:val="24"/>
          <w:lang w:eastAsia="pl-PL"/>
        </w:rPr>
        <w:t>Plan przeciwdziałania skutkom COVID-19</w:t>
      </w:r>
      <w:r w:rsidRPr="00076E10">
        <w:rPr>
          <w:rFonts w:ascii="Times New Roman" w:eastAsia="Times New Roman" w:hAnsi="Times New Roman" w:cs="Times New Roman"/>
          <w:color w:val="000000"/>
          <w:sz w:val="24"/>
          <w:lang w:eastAsia="pl-PL"/>
        </w:rPr>
        <w:t>, zawiera</w:t>
      </w:r>
      <w:r w:rsidR="00ED4294" w:rsidRPr="00076E10">
        <w:rPr>
          <w:rFonts w:ascii="Times New Roman" w:eastAsia="Times New Roman" w:hAnsi="Times New Roman" w:cs="Times New Roman"/>
          <w:color w:val="000000"/>
          <w:sz w:val="24"/>
          <w:lang w:eastAsia="pl-PL"/>
        </w:rPr>
        <w:t>jący</w:t>
      </w:r>
      <w:r w:rsidRPr="00076E10">
        <w:rPr>
          <w:rFonts w:ascii="Times New Roman" w:eastAsia="Times New Roman" w:hAnsi="Times New Roman" w:cs="Times New Roman"/>
          <w:color w:val="000000"/>
          <w:sz w:val="24"/>
          <w:lang w:eastAsia="pl-PL"/>
        </w:rPr>
        <w:t xml:space="preserve"> niezbędne zmiany, których wdrożenie umożliwi ko</w:t>
      </w:r>
      <w:r w:rsidR="00A119B2" w:rsidRPr="00076E10">
        <w:rPr>
          <w:rFonts w:ascii="Times New Roman" w:eastAsia="Times New Roman" w:hAnsi="Times New Roman" w:cs="Times New Roman"/>
          <w:color w:val="000000"/>
          <w:sz w:val="24"/>
          <w:lang w:eastAsia="pl-PL"/>
        </w:rPr>
        <w:t>ntynuację realizacji projektu w </w:t>
      </w:r>
      <w:r w:rsidRPr="00076E10">
        <w:rPr>
          <w:rFonts w:ascii="Times New Roman" w:eastAsia="Times New Roman" w:hAnsi="Times New Roman" w:cs="Times New Roman"/>
          <w:color w:val="000000"/>
          <w:sz w:val="24"/>
          <w:lang w:eastAsia="pl-PL"/>
        </w:rPr>
        <w:t>przypadku pogorszenia się panującej w kraju sytuacji epidemiologicznej. Jego wzór znajduje się w załączniku nr 4.</w:t>
      </w:r>
    </w:p>
    <w:p w14:paraId="7A483937" w14:textId="090A3D53" w:rsidR="003A3922" w:rsidRPr="003A3922" w:rsidRDefault="007B5C71" w:rsidP="00A013C2">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Wszyscy</w:t>
      </w:r>
      <w:r w:rsidR="003A3922" w:rsidRPr="003A3922">
        <w:rPr>
          <w:rFonts w:ascii="Times New Roman" w:eastAsia="Times New Roman" w:hAnsi="Times New Roman" w:cs="Times New Roman"/>
          <w:color w:val="000000"/>
          <w:sz w:val="24"/>
          <w:lang w:eastAsia="pl-PL"/>
        </w:rPr>
        <w:t xml:space="preserve"> oferenci </w:t>
      </w:r>
      <w:r w:rsidRPr="003A3922">
        <w:rPr>
          <w:rFonts w:ascii="Times New Roman" w:eastAsia="Times New Roman" w:hAnsi="Times New Roman" w:cs="Times New Roman"/>
          <w:color w:val="000000"/>
          <w:sz w:val="24"/>
          <w:lang w:eastAsia="pl-PL"/>
        </w:rPr>
        <w:t xml:space="preserve">będą </w:t>
      </w:r>
      <w:r w:rsidR="003A3922" w:rsidRPr="003A3922">
        <w:rPr>
          <w:rFonts w:ascii="Times New Roman" w:eastAsia="Times New Roman" w:hAnsi="Times New Roman" w:cs="Times New Roman"/>
          <w:color w:val="000000"/>
          <w:sz w:val="24"/>
          <w:lang w:eastAsia="pl-PL"/>
        </w:rPr>
        <w:t>składać oświadczenia potwierdzające, iż są podmiotami uprawnionymi</w:t>
      </w:r>
      <w:r>
        <w:rPr>
          <w:rFonts w:ascii="Times New Roman" w:eastAsia="Times New Roman" w:hAnsi="Times New Roman" w:cs="Times New Roman"/>
          <w:color w:val="000000"/>
          <w:sz w:val="24"/>
          <w:lang w:eastAsia="pl-PL"/>
        </w:rPr>
        <w:t xml:space="preserve"> do udziału w konkursie</w:t>
      </w:r>
      <w:r w:rsidR="003A3922" w:rsidRPr="003A3922">
        <w:rPr>
          <w:rFonts w:ascii="Times New Roman" w:eastAsia="Times New Roman" w:hAnsi="Times New Roman" w:cs="Times New Roman"/>
          <w:color w:val="000000"/>
          <w:sz w:val="24"/>
          <w:lang w:eastAsia="pl-PL"/>
        </w:rPr>
        <w:t xml:space="preserve">. Oświadczenia weryfikowane będą na różnych etapach oceny ofert.  </w:t>
      </w:r>
    </w:p>
    <w:p w14:paraId="2799A000" w14:textId="38AACFEF"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lastRenderedPageBreak/>
        <w:t>W przypadku stwierdzenia, iż oświadczenia Oferentów, których projekt został przeznaczony do dofinansowania, są niezgodne</w:t>
      </w:r>
      <w:r w:rsidR="00FD3DAA">
        <w:rPr>
          <w:rFonts w:ascii="Times New Roman" w:eastAsia="Times New Roman" w:hAnsi="Times New Roman" w:cs="Times New Roman"/>
          <w:b/>
          <w:color w:val="000000"/>
          <w:sz w:val="24"/>
          <w:lang w:eastAsia="pl-PL"/>
        </w:rPr>
        <w:t xml:space="preserve"> ze stanem faktycznym, umowa na </w:t>
      </w:r>
      <w:r w:rsidRPr="003A3922">
        <w:rPr>
          <w:rFonts w:ascii="Times New Roman" w:eastAsia="Times New Roman" w:hAnsi="Times New Roman" w:cs="Times New Roman"/>
          <w:b/>
          <w:color w:val="000000"/>
          <w:sz w:val="24"/>
          <w:lang w:eastAsia="pl-PL"/>
        </w:rPr>
        <w:t xml:space="preserve">realizację zadania publicznego nie zostanie podpisana. </w:t>
      </w:r>
    </w:p>
    <w:p w14:paraId="1817764D" w14:textId="66778CD2" w:rsidR="00A013C2"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Poza oświadczeniami wynikającymi z rozporządzen</w:t>
      </w:r>
      <w:r w:rsidR="00D90E50">
        <w:rPr>
          <w:rFonts w:ascii="Times New Roman" w:eastAsia="Times New Roman" w:hAnsi="Times New Roman" w:cs="Times New Roman"/>
          <w:color w:val="000000"/>
          <w:sz w:val="24"/>
          <w:lang w:eastAsia="pl-PL"/>
        </w:rPr>
        <w:t>ia Przewodniczącego Komitetu do </w:t>
      </w:r>
      <w:r w:rsidR="00F25DE7">
        <w:rPr>
          <w:rFonts w:ascii="Times New Roman" w:eastAsia="Times New Roman" w:hAnsi="Times New Roman" w:cs="Times New Roman"/>
          <w:color w:val="000000"/>
          <w:sz w:val="24"/>
          <w:lang w:eastAsia="pl-PL"/>
        </w:rPr>
        <w:t>s</w:t>
      </w:r>
      <w:r w:rsidRPr="00A013C2">
        <w:rPr>
          <w:rFonts w:ascii="Times New Roman" w:eastAsia="Times New Roman" w:hAnsi="Times New Roman" w:cs="Times New Roman"/>
          <w:color w:val="000000"/>
          <w:sz w:val="24"/>
          <w:lang w:eastAsia="pl-PL"/>
        </w:rPr>
        <w:t xml:space="preserve">praw Pożytku Publicznego z dnia 24 października 2018 r. w sprawie wzorów ofert i ramowych wzorów umów dotyczących realizacji zadań publicznych oraz wzorów sprawozdań z wykonania tych zadań (Dz. U. poz. 2057) Oferenci będą składać następujące oświadczenia: każdy oferent oświadcza, że proponowane zadanie publiczne będzie realizowane wyłącznie w zakresie działalności pożytku publicznego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oferenta(-tów) lub oferta zawiera zadania realizowane w ramach działalności odpłatnej, które mieszczą się w działalności gospodarczej prowadzonej przez oferenta(</w:t>
      </w:r>
      <w:r w:rsidR="00001EBD">
        <w:rPr>
          <w:rFonts w:ascii="Times New Roman" w:eastAsia="Times New Roman" w:hAnsi="Times New Roman" w:cs="Times New Roman"/>
          <w:color w:val="000000"/>
          <w:sz w:val="24"/>
          <w:lang w:eastAsia="pl-PL"/>
        </w:rPr>
        <w:t>-</w:t>
      </w:r>
      <w:r w:rsidRPr="00A013C2">
        <w:rPr>
          <w:rFonts w:ascii="Times New Roman" w:eastAsia="Times New Roman" w:hAnsi="Times New Roman" w:cs="Times New Roman"/>
          <w:color w:val="000000"/>
          <w:sz w:val="24"/>
          <w:lang w:eastAsia="pl-PL"/>
        </w:rPr>
        <w:t xml:space="preserve">tów); </w:t>
      </w:r>
    </w:p>
    <w:p w14:paraId="7BE09245" w14:textId="1891E922" w:rsidR="00585CBC"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oddział terenowy nieposiadający osobowości prawnej oświadcza, iż posiada pełnomocnictwo szczegółowe do działania w </w:t>
      </w:r>
      <w:r w:rsidR="00D90E50">
        <w:rPr>
          <w:rFonts w:ascii="Times New Roman" w:eastAsia="Times New Roman" w:hAnsi="Times New Roman" w:cs="Times New Roman"/>
          <w:color w:val="000000"/>
          <w:sz w:val="24"/>
          <w:lang w:eastAsia="pl-PL"/>
        </w:rPr>
        <w:t>ramach niniejszego Konkursu, od </w:t>
      </w:r>
      <w:r w:rsidRPr="00A013C2">
        <w:rPr>
          <w:rFonts w:ascii="Times New Roman" w:eastAsia="Times New Roman" w:hAnsi="Times New Roman" w:cs="Times New Roman"/>
          <w:color w:val="000000"/>
          <w:sz w:val="24"/>
          <w:lang w:eastAsia="pl-PL"/>
        </w:rPr>
        <w:t xml:space="preserve">jednostki macierzystej. Data wystawienia takiego pełnomocnictwa nie może być późniejsza niż data złożenia oferty w </w:t>
      </w:r>
      <w:r w:rsidR="000773C2">
        <w:rPr>
          <w:rFonts w:ascii="Times New Roman" w:eastAsia="Times New Roman" w:hAnsi="Times New Roman" w:cs="Times New Roman"/>
          <w:color w:val="000000"/>
          <w:sz w:val="24"/>
          <w:lang w:eastAsia="pl-PL"/>
        </w:rPr>
        <w:t>GO</w:t>
      </w:r>
      <w:r w:rsidRPr="00A013C2">
        <w:rPr>
          <w:rFonts w:ascii="Times New Roman" w:eastAsia="Times New Roman" w:hAnsi="Times New Roman" w:cs="Times New Roman"/>
          <w:color w:val="000000"/>
          <w:sz w:val="24"/>
          <w:lang w:eastAsia="pl-PL"/>
        </w:rPr>
        <w:t>. Pe</w:t>
      </w:r>
      <w:r w:rsidR="00FD3DAA">
        <w:rPr>
          <w:rFonts w:ascii="Times New Roman" w:eastAsia="Times New Roman" w:hAnsi="Times New Roman" w:cs="Times New Roman"/>
          <w:color w:val="000000"/>
          <w:sz w:val="24"/>
          <w:lang w:eastAsia="pl-PL"/>
        </w:rPr>
        <w:t>łnomocnictwa nie załącza się do </w:t>
      </w:r>
      <w:r w:rsidRPr="00A013C2">
        <w:rPr>
          <w:rFonts w:ascii="Times New Roman" w:eastAsia="Times New Roman" w:hAnsi="Times New Roman" w:cs="Times New Roman"/>
          <w:color w:val="000000"/>
          <w:sz w:val="24"/>
          <w:lang w:eastAsia="pl-PL"/>
        </w:rPr>
        <w:t>oferty, natomiast w przypadku przeznaczenia projektu do dofinansowania, przesłanie takiego dokumentu do IZ będzie warunkiem zawarcia umowy;</w:t>
      </w:r>
    </w:p>
    <w:p w14:paraId="7110EFE3" w14:textId="56829A11" w:rsidR="00A013C2" w:rsidRDefault="000773C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s</w:t>
      </w:r>
      <w:r w:rsidR="00585CBC" w:rsidRPr="00585CBC">
        <w:rPr>
          <w:rFonts w:ascii="Times New Roman" w:eastAsia="Times New Roman" w:hAnsi="Times New Roman" w:cs="Times New Roman"/>
          <w:color w:val="000000"/>
          <w:sz w:val="24"/>
          <w:lang w:eastAsia="pl-PL"/>
        </w:rPr>
        <w:t>półki akcyjne i spółki z ograniczoną odpowiedzialnością, koła gospodyń wiejskich oraz kluby sportowe będące spółkami działającymi na podstawie przepisów ustawy</w:t>
      </w:r>
      <w:r w:rsidR="00FD3DAA">
        <w:rPr>
          <w:rFonts w:ascii="Times New Roman" w:eastAsia="Times New Roman" w:hAnsi="Times New Roman" w:cs="Times New Roman"/>
          <w:color w:val="000000"/>
          <w:sz w:val="24"/>
          <w:lang w:eastAsia="pl-PL"/>
        </w:rPr>
        <w:t xml:space="preserve"> z </w:t>
      </w:r>
      <w:r w:rsidR="00585CBC" w:rsidRPr="00585CBC">
        <w:rPr>
          <w:rFonts w:ascii="Times New Roman" w:eastAsia="Times New Roman" w:hAnsi="Times New Roman" w:cs="Times New Roman"/>
          <w:color w:val="000000"/>
          <w:sz w:val="24"/>
          <w:lang w:eastAsia="pl-PL"/>
        </w:rPr>
        <w:t xml:space="preserve">dnia 25 </w:t>
      </w:r>
      <w:r w:rsidR="009063A2">
        <w:rPr>
          <w:rFonts w:ascii="Times New Roman" w:eastAsia="Times New Roman" w:hAnsi="Times New Roman" w:cs="Times New Roman"/>
          <w:color w:val="000000"/>
          <w:sz w:val="24"/>
          <w:lang w:eastAsia="pl-PL"/>
        </w:rPr>
        <w:t xml:space="preserve">czerwca 2010 r. o sporcie </w:t>
      </w:r>
      <w:r w:rsidR="00585CBC" w:rsidRPr="00585CBC">
        <w:rPr>
          <w:rFonts w:ascii="Times New Roman" w:eastAsia="Times New Roman" w:hAnsi="Times New Roman" w:cs="Times New Roman"/>
          <w:color w:val="000000"/>
          <w:sz w:val="24"/>
          <w:lang w:eastAsia="pl-PL"/>
        </w:rPr>
        <w:t xml:space="preserve">oświadczają, iż nie działają w celu osiągnięcia zysku oraz przeznaczają całość dochodu na realizację celów statutowych oraz nie przeznaczają zysku do podziału między swoich udziałowców, akcjonariuszy i pracowników (tylko spółki akcyjne, spółki z o.o., koła gospodyń wiejskich oraz </w:t>
      </w:r>
      <w:r w:rsidR="00585CBC">
        <w:rPr>
          <w:rFonts w:ascii="Times New Roman" w:eastAsia="Times New Roman" w:hAnsi="Times New Roman" w:cs="Times New Roman"/>
          <w:color w:val="000000"/>
          <w:sz w:val="24"/>
          <w:lang w:eastAsia="pl-PL"/>
        </w:rPr>
        <w:t>kluby sportowe będące spółkami);</w:t>
      </w:r>
      <w:r w:rsidR="003A3922" w:rsidRPr="00A013C2">
        <w:rPr>
          <w:rFonts w:ascii="Times New Roman" w:eastAsia="Times New Roman" w:hAnsi="Times New Roman" w:cs="Times New Roman"/>
          <w:color w:val="000000"/>
          <w:sz w:val="24"/>
          <w:lang w:eastAsia="pl-PL"/>
        </w:rPr>
        <w:t xml:space="preserve"> </w:t>
      </w:r>
    </w:p>
    <w:p w14:paraId="43C3A87C" w14:textId="129FAC63" w:rsidR="003A3922" w:rsidRPr="00D90E50"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podmioty oświadczają, iż są podmiotami uprawni</w:t>
      </w:r>
      <w:r w:rsidR="00D90E50">
        <w:rPr>
          <w:rFonts w:ascii="Times New Roman" w:eastAsia="Times New Roman" w:hAnsi="Times New Roman" w:cs="Times New Roman"/>
          <w:color w:val="000000"/>
          <w:sz w:val="24"/>
          <w:lang w:eastAsia="pl-PL"/>
        </w:rPr>
        <w:t>onymi do aplikowania o środki w </w:t>
      </w:r>
      <w:r w:rsidRPr="00A013C2">
        <w:rPr>
          <w:rFonts w:ascii="Times New Roman" w:eastAsia="Times New Roman" w:hAnsi="Times New Roman" w:cs="Times New Roman"/>
          <w:color w:val="000000"/>
          <w:sz w:val="24"/>
          <w:lang w:eastAsia="pl-PL"/>
        </w:rPr>
        <w:t>ramach Programu</w:t>
      </w:r>
      <w:r w:rsidR="00585CBC">
        <w:rPr>
          <w:rFonts w:ascii="Times New Roman" w:eastAsia="Times New Roman" w:hAnsi="Times New Roman" w:cs="Times New Roman"/>
          <w:b/>
          <w:color w:val="000000"/>
          <w:sz w:val="24"/>
          <w:lang w:eastAsia="pl-PL"/>
        </w:rPr>
        <w:t>.</w:t>
      </w:r>
    </w:p>
    <w:tbl>
      <w:tblPr>
        <w:tblStyle w:val="Tabela-Siatka"/>
        <w:tblW w:w="0" w:type="auto"/>
        <w:tblLook w:val="04A0" w:firstRow="1" w:lastRow="0" w:firstColumn="1" w:lastColumn="0" w:noHBand="0" w:noVBand="1"/>
      </w:tblPr>
      <w:tblGrid>
        <w:gridCol w:w="9062"/>
      </w:tblGrid>
      <w:tr w:rsidR="00D90E50" w:rsidRPr="006705B8" w14:paraId="78365E78" w14:textId="77777777" w:rsidTr="004F6497">
        <w:tc>
          <w:tcPr>
            <w:tcW w:w="9062" w:type="dxa"/>
          </w:tcPr>
          <w:p w14:paraId="03769B74" w14:textId="77777777" w:rsidR="00D90E50" w:rsidRPr="006705B8" w:rsidRDefault="00D90E50"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D90E50" w:rsidRPr="005255CA" w14:paraId="3A73096F" w14:textId="77777777" w:rsidTr="004F6497">
        <w:tc>
          <w:tcPr>
            <w:tcW w:w="9062" w:type="dxa"/>
          </w:tcPr>
          <w:p w14:paraId="75A0F20E" w14:textId="6B5D6786" w:rsidR="00D90E50" w:rsidRPr="0015586A" w:rsidRDefault="00D90E50" w:rsidP="009063A2">
            <w:pPr>
              <w:spacing w:after="160" w:line="360" w:lineRule="auto"/>
              <w:ind w:left="119" w:right="6" w:hanging="11"/>
              <w:contextualSpacing/>
              <w:jc w:val="both"/>
              <w:rPr>
                <w:b/>
              </w:rPr>
            </w:pPr>
            <w:r w:rsidRPr="0015586A">
              <w:rPr>
                <w:rFonts w:ascii="Times New Roman" w:eastAsia="Times New Roman" w:hAnsi="Times New Roman" w:cs="Times New Roman"/>
                <w:b/>
                <w:color w:val="000000"/>
                <w:sz w:val="24"/>
                <w:lang w:eastAsia="pl-PL"/>
              </w:rPr>
              <w:t>Dofinansowanie ofer</w:t>
            </w:r>
            <w:r w:rsidR="007C34B0">
              <w:rPr>
                <w:rFonts w:ascii="Times New Roman" w:eastAsia="Times New Roman" w:hAnsi="Times New Roman" w:cs="Times New Roman"/>
                <w:b/>
                <w:color w:val="000000"/>
                <w:sz w:val="24"/>
                <w:lang w:eastAsia="pl-PL"/>
              </w:rPr>
              <w:t>ty i podpisanie umowy</w:t>
            </w:r>
            <w:r w:rsidRPr="0015586A">
              <w:rPr>
                <w:rFonts w:ascii="Times New Roman" w:eastAsia="Times New Roman" w:hAnsi="Times New Roman" w:cs="Times New Roman"/>
                <w:b/>
                <w:color w:val="000000"/>
                <w:sz w:val="24"/>
                <w:lang w:eastAsia="pl-PL"/>
              </w:rPr>
              <w:t xml:space="preserve"> ozn</w:t>
            </w:r>
            <w:r w:rsidR="007C34B0">
              <w:rPr>
                <w:rFonts w:ascii="Times New Roman" w:eastAsia="Times New Roman" w:hAnsi="Times New Roman" w:cs="Times New Roman"/>
                <w:b/>
                <w:color w:val="000000"/>
                <w:sz w:val="24"/>
                <w:lang w:eastAsia="pl-PL"/>
              </w:rPr>
              <w:t>acza, że złożona oferta, umowa oraz</w:t>
            </w:r>
            <w:r w:rsidRPr="0015586A">
              <w:rPr>
                <w:rFonts w:ascii="Times New Roman" w:eastAsia="Times New Roman" w:hAnsi="Times New Roman" w:cs="Times New Roman"/>
                <w:b/>
                <w:color w:val="000000"/>
                <w:sz w:val="24"/>
                <w:lang w:eastAsia="pl-PL"/>
              </w:rPr>
              <w:t xml:space="preserve"> pozostałe dokumenty projektowe stają się informacj</w:t>
            </w:r>
            <w:r w:rsidR="00FD3DAA">
              <w:rPr>
                <w:rFonts w:ascii="Times New Roman" w:eastAsia="Times New Roman" w:hAnsi="Times New Roman" w:cs="Times New Roman"/>
                <w:b/>
                <w:color w:val="000000"/>
                <w:sz w:val="24"/>
                <w:lang w:eastAsia="pl-PL"/>
              </w:rPr>
              <w:t>ą publiczną w rozumieniu art. 2 </w:t>
            </w:r>
            <w:r w:rsidRPr="0015586A">
              <w:rPr>
                <w:rFonts w:ascii="Times New Roman" w:eastAsia="Times New Roman" w:hAnsi="Times New Roman" w:cs="Times New Roman"/>
                <w:b/>
                <w:color w:val="000000"/>
                <w:sz w:val="24"/>
                <w:lang w:eastAsia="pl-PL"/>
              </w:rPr>
              <w:t>ust.</w:t>
            </w:r>
            <w:r w:rsidR="009063A2">
              <w:rPr>
                <w:rFonts w:ascii="Times New Roman" w:eastAsia="Times New Roman" w:hAnsi="Times New Roman" w:cs="Times New Roman"/>
                <w:b/>
                <w:color w:val="000000"/>
                <w:sz w:val="24"/>
                <w:lang w:eastAsia="pl-PL"/>
              </w:rPr>
              <w:t xml:space="preserve"> </w:t>
            </w:r>
            <w:r w:rsidRPr="0015586A">
              <w:rPr>
                <w:rFonts w:ascii="Times New Roman" w:eastAsia="Times New Roman" w:hAnsi="Times New Roman" w:cs="Times New Roman"/>
                <w:b/>
                <w:color w:val="000000"/>
                <w:sz w:val="24"/>
                <w:lang w:eastAsia="pl-PL"/>
              </w:rPr>
              <w:t>1 ustawy z dnia 6 września 2001 r. o dostępie do informacji publicznej (</w:t>
            </w:r>
            <w:r w:rsidR="00FD3DAA">
              <w:rPr>
                <w:rFonts w:ascii="Times New Roman" w:eastAsia="Times New Roman" w:hAnsi="Times New Roman" w:cs="Times New Roman"/>
                <w:b/>
                <w:color w:val="000000"/>
                <w:sz w:val="24"/>
                <w:lang w:eastAsia="pl-PL"/>
              </w:rPr>
              <w:t>Dz. U. z </w:t>
            </w:r>
            <w:r w:rsidR="009063A2">
              <w:rPr>
                <w:rFonts w:ascii="Times New Roman" w:eastAsia="Times New Roman" w:hAnsi="Times New Roman" w:cs="Times New Roman"/>
                <w:b/>
                <w:color w:val="000000"/>
                <w:sz w:val="24"/>
                <w:lang w:eastAsia="pl-PL"/>
              </w:rPr>
              <w:t>2020 r. poz. 2176</w:t>
            </w:r>
            <w:r w:rsidR="00A53B59">
              <w:rPr>
                <w:rFonts w:ascii="Times New Roman" w:eastAsia="Times New Roman" w:hAnsi="Times New Roman" w:cs="Times New Roman"/>
                <w:b/>
                <w:color w:val="000000"/>
                <w:sz w:val="24"/>
                <w:lang w:eastAsia="pl-PL"/>
              </w:rPr>
              <w:t xml:space="preserve"> oraz z 2021 r. poz. 1598 i 1641</w:t>
            </w:r>
            <w:r w:rsidRPr="0015586A">
              <w:rPr>
                <w:rFonts w:ascii="Times New Roman" w:eastAsia="Times New Roman" w:hAnsi="Times New Roman" w:cs="Times New Roman"/>
                <w:b/>
                <w:color w:val="000000"/>
                <w:sz w:val="24"/>
                <w:lang w:eastAsia="pl-PL"/>
              </w:rPr>
              <w:t>)</w:t>
            </w:r>
            <w:r w:rsidRPr="0015586A">
              <w:rPr>
                <w:b/>
              </w:rPr>
              <w:t xml:space="preserve"> </w:t>
            </w:r>
          </w:p>
        </w:tc>
      </w:tr>
    </w:tbl>
    <w:p w14:paraId="7B552F2E" w14:textId="66D5EA7E" w:rsidR="00DD00ED" w:rsidRPr="00D90E50" w:rsidRDefault="00DD00ED" w:rsidP="00D90E50">
      <w:pPr>
        <w:spacing w:line="360" w:lineRule="auto"/>
        <w:ind w:right="6"/>
        <w:jc w:val="both"/>
        <w:rPr>
          <w:rFonts w:ascii="Times New Roman" w:eastAsia="Times New Roman" w:hAnsi="Times New Roman" w:cs="Times New Roman"/>
          <w:color w:val="000000"/>
          <w:sz w:val="24"/>
          <w:lang w:eastAsia="pl-PL"/>
        </w:rPr>
      </w:pPr>
    </w:p>
    <w:p w14:paraId="7E84C040" w14:textId="2E02B05B" w:rsidR="006A4B77" w:rsidRPr="00A013C2"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27" w:name="_Toc92782145"/>
      <w:r w:rsidRPr="00A013C2">
        <w:rPr>
          <w:rFonts w:ascii="Times New Roman" w:hAnsi="Times New Roman" w:cs="Times New Roman"/>
          <w:color w:val="ED7D31" w:themeColor="accent2"/>
        </w:rPr>
        <w:lastRenderedPageBreak/>
        <w:t>Postępowanie kwalifikacyjne oraz kryteria wyboru ofert</w:t>
      </w:r>
      <w:bookmarkEnd w:id="27"/>
    </w:p>
    <w:p w14:paraId="24FC0176" w14:textId="1CB30E62" w:rsidR="0040033F" w:rsidRPr="00A013C2"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28" w:name="_Toc92782146"/>
      <w:r w:rsidRPr="00A013C2">
        <w:rPr>
          <w:rFonts w:ascii="Times New Roman" w:hAnsi="Times New Roman" w:cs="Times New Roman"/>
          <w:color w:val="ED7D31" w:themeColor="accent2"/>
        </w:rPr>
        <w:t>Kryteria oceny formalnej</w:t>
      </w:r>
      <w:bookmarkEnd w:id="28"/>
    </w:p>
    <w:p w14:paraId="45849F3E" w14:textId="39FDBC93" w:rsidR="00FD3DAA" w:rsidRDefault="003A392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Rozpatrywane pod względem merytorycznym będą jedynie oferty spełniające wymagane kryteria formalne. Ocena formalna polega na sprawdzeniu kompletności i prawidłowości oferty, zgodnie z wymaganiami podanymi w Regulaminie. Oferty, które nie spełnią wymogów formalnych zostaną odrzucone. Wzór karty oceny form</w:t>
      </w:r>
      <w:r w:rsidR="00FD3DAA">
        <w:rPr>
          <w:rFonts w:ascii="Times New Roman" w:eastAsia="Times New Roman" w:hAnsi="Times New Roman" w:cs="Times New Roman"/>
          <w:color w:val="000000"/>
          <w:sz w:val="24"/>
          <w:lang w:eastAsia="pl-PL"/>
        </w:rPr>
        <w:t>alnej stanowi załącznik nr 5 do </w:t>
      </w:r>
      <w:r w:rsidRPr="003A3922">
        <w:rPr>
          <w:rFonts w:ascii="Times New Roman" w:eastAsia="Times New Roman" w:hAnsi="Times New Roman" w:cs="Times New Roman"/>
          <w:color w:val="000000"/>
          <w:sz w:val="24"/>
          <w:lang w:eastAsia="pl-PL"/>
        </w:rPr>
        <w:t xml:space="preserve">Regulaminu. </w:t>
      </w:r>
    </w:p>
    <w:tbl>
      <w:tblPr>
        <w:tblStyle w:val="Tabela-Siatka"/>
        <w:tblW w:w="0" w:type="auto"/>
        <w:tblInd w:w="108" w:type="dxa"/>
        <w:tblLook w:val="04A0" w:firstRow="1" w:lastRow="0" w:firstColumn="1" w:lastColumn="0" w:noHBand="0" w:noVBand="1"/>
      </w:tblPr>
      <w:tblGrid>
        <w:gridCol w:w="596"/>
        <w:gridCol w:w="8358"/>
      </w:tblGrid>
      <w:tr w:rsidR="00A013C2" w14:paraId="592DF153" w14:textId="77777777" w:rsidTr="00A013C2">
        <w:tc>
          <w:tcPr>
            <w:tcW w:w="596" w:type="dxa"/>
          </w:tcPr>
          <w:p w14:paraId="08B17E76" w14:textId="7E6F6A3B"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Nr</w:t>
            </w:r>
          </w:p>
        </w:tc>
        <w:tc>
          <w:tcPr>
            <w:tcW w:w="8358" w:type="dxa"/>
          </w:tcPr>
          <w:p w14:paraId="1C4D366F" w14:textId="36B74554"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sidRPr="003A3922">
              <w:rPr>
                <w:rFonts w:ascii="Times New Roman" w:hAnsi="Times New Roman" w:cs="Times New Roman"/>
                <w:b/>
                <w:color w:val="000000"/>
                <w:sz w:val="24"/>
              </w:rPr>
              <w:t>Kryteria formalne</w:t>
            </w:r>
          </w:p>
        </w:tc>
      </w:tr>
      <w:tr w:rsidR="00A013C2" w14:paraId="1BABCFEA" w14:textId="77777777" w:rsidTr="00A013C2">
        <w:tc>
          <w:tcPr>
            <w:tcW w:w="596" w:type="dxa"/>
          </w:tcPr>
          <w:p w14:paraId="528FF569" w14:textId="134B58D1"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p>
        </w:tc>
        <w:tc>
          <w:tcPr>
            <w:tcW w:w="8358" w:type="dxa"/>
            <w:vAlign w:val="center"/>
          </w:tcPr>
          <w:p w14:paraId="77C6AB70" w14:textId="0614AC62" w:rsidR="00A013C2" w:rsidRDefault="00A013C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Złożenie oferty przez podmiot uprawniony do aplikowania w konkursie. </w:t>
            </w:r>
          </w:p>
        </w:tc>
      </w:tr>
      <w:tr w:rsidR="00926650" w14:paraId="43FD9883" w14:textId="77777777" w:rsidTr="00A013C2">
        <w:tc>
          <w:tcPr>
            <w:tcW w:w="596" w:type="dxa"/>
          </w:tcPr>
          <w:p w14:paraId="04ADF6C0" w14:textId="2517171F" w:rsidR="00926650" w:rsidRDefault="00926650"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w:t>
            </w:r>
          </w:p>
        </w:tc>
        <w:tc>
          <w:tcPr>
            <w:tcW w:w="8358" w:type="dxa"/>
            <w:vAlign w:val="center"/>
          </w:tcPr>
          <w:p w14:paraId="276393F0" w14:textId="56870EDC" w:rsidR="00926650" w:rsidRPr="00C17E9A" w:rsidRDefault="00926650" w:rsidP="00926650">
            <w:pPr>
              <w:spacing w:line="360" w:lineRule="auto"/>
              <w:ind w:right="6"/>
              <w:jc w:val="both"/>
              <w:rPr>
                <w:rFonts w:ascii="Times New Roman" w:hAnsi="Times New Roman" w:cs="Times New Roman"/>
                <w:sz w:val="24"/>
              </w:rPr>
            </w:pPr>
            <w:r w:rsidRPr="00C17E9A">
              <w:rPr>
                <w:rFonts w:ascii="Times New Roman" w:hAnsi="Times New Roman" w:cs="Times New Roman"/>
                <w:sz w:val="24"/>
              </w:rPr>
              <w:t xml:space="preserve">Wypełnienie i złożenie </w:t>
            </w:r>
            <w:r w:rsidR="00FB0D61" w:rsidRPr="00C17E9A">
              <w:rPr>
                <w:rFonts w:ascii="Times New Roman" w:hAnsi="Times New Roman" w:cs="Times New Roman"/>
                <w:sz w:val="24"/>
              </w:rPr>
              <w:t xml:space="preserve">kompletnej </w:t>
            </w:r>
            <w:r w:rsidRPr="00C17E9A">
              <w:rPr>
                <w:rFonts w:ascii="Times New Roman" w:hAnsi="Times New Roman" w:cs="Times New Roman"/>
                <w:sz w:val="24"/>
              </w:rPr>
              <w:t xml:space="preserve">oferty on-line za pomocą </w:t>
            </w:r>
            <w:r w:rsidR="000773C2">
              <w:rPr>
                <w:rFonts w:ascii="Times New Roman" w:hAnsi="Times New Roman" w:cs="Times New Roman"/>
                <w:sz w:val="24"/>
              </w:rPr>
              <w:t>GO</w:t>
            </w:r>
          </w:p>
          <w:p w14:paraId="20DFC7B8" w14:textId="5168C65F" w:rsidR="00926650" w:rsidRPr="00C17E9A" w:rsidRDefault="00C17E9A" w:rsidP="00C17E9A">
            <w:pPr>
              <w:spacing w:line="360" w:lineRule="auto"/>
              <w:ind w:right="6"/>
              <w:jc w:val="both"/>
              <w:rPr>
                <w:rFonts w:ascii="Times New Roman" w:hAnsi="Times New Roman" w:cs="Times New Roman"/>
                <w:color w:val="FF0000"/>
                <w:sz w:val="24"/>
              </w:rPr>
            </w:pPr>
            <w:r w:rsidRPr="00C17E9A">
              <w:rPr>
                <w:rFonts w:ascii="Times New Roman" w:hAnsi="Times New Roman" w:cs="Times New Roman"/>
                <w:sz w:val="24"/>
              </w:rPr>
              <w:t xml:space="preserve">w terminie </w:t>
            </w:r>
            <w:r w:rsidR="00926650" w:rsidRPr="00C17E9A">
              <w:rPr>
                <w:rFonts w:ascii="Times New Roman" w:hAnsi="Times New Roman" w:cs="Times New Roman"/>
                <w:sz w:val="24"/>
              </w:rPr>
              <w:t>wskazanym w ogł</w:t>
            </w:r>
            <w:r w:rsidRPr="00C17E9A">
              <w:rPr>
                <w:rFonts w:ascii="Times New Roman" w:hAnsi="Times New Roman" w:cs="Times New Roman"/>
                <w:sz w:val="24"/>
              </w:rPr>
              <w:t>oszeniu.</w:t>
            </w:r>
          </w:p>
        </w:tc>
      </w:tr>
      <w:tr w:rsidR="00A013C2" w14:paraId="23EFFEFE" w14:textId="77777777" w:rsidTr="00A013C2">
        <w:tc>
          <w:tcPr>
            <w:tcW w:w="596" w:type="dxa"/>
          </w:tcPr>
          <w:p w14:paraId="6AB875F6" w14:textId="6B14100E" w:rsidR="00A013C2" w:rsidRDefault="005D1143"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w:t>
            </w:r>
          </w:p>
        </w:tc>
        <w:tc>
          <w:tcPr>
            <w:tcW w:w="8358" w:type="dxa"/>
          </w:tcPr>
          <w:p w14:paraId="41924864" w14:textId="012FCC08" w:rsidR="00A013C2" w:rsidRDefault="00A013C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Nieprzekroczenie limitu ofert (jedna oferta w Konkursie z możliwością złożenia </w:t>
            </w:r>
            <w:r w:rsidR="00C17E9A">
              <w:rPr>
                <w:rFonts w:ascii="Times New Roman" w:hAnsi="Times New Roman" w:cs="Times New Roman"/>
                <w:color w:val="000000"/>
                <w:sz w:val="24"/>
              </w:rPr>
              <w:t>dwóch</w:t>
            </w:r>
            <w:r w:rsidRPr="003A3922">
              <w:rPr>
                <w:rFonts w:ascii="Times New Roman" w:hAnsi="Times New Roman" w:cs="Times New Roman"/>
                <w:color w:val="000000"/>
                <w:sz w:val="24"/>
              </w:rPr>
              <w:t xml:space="preserve"> </w:t>
            </w:r>
            <w:r w:rsidR="00C17E9A">
              <w:rPr>
                <w:rFonts w:ascii="Times New Roman" w:hAnsi="Times New Roman" w:cs="Times New Roman"/>
                <w:color w:val="000000"/>
                <w:sz w:val="24"/>
              </w:rPr>
              <w:t>dodatkowych</w:t>
            </w:r>
            <w:r w:rsidRPr="003A3922">
              <w:rPr>
                <w:rFonts w:ascii="Times New Roman" w:hAnsi="Times New Roman" w:cs="Times New Roman"/>
                <w:color w:val="000000"/>
                <w:sz w:val="24"/>
              </w:rPr>
              <w:t xml:space="preserve"> ofert</w:t>
            </w:r>
            <w:r w:rsidR="00926650">
              <w:rPr>
                <w:rFonts w:ascii="Times New Roman" w:hAnsi="Times New Roman" w:cs="Times New Roman"/>
                <w:color w:val="000000"/>
                <w:sz w:val="24"/>
              </w:rPr>
              <w:t xml:space="preserve"> w imieniu oddziału</w:t>
            </w:r>
            <w:r w:rsidRPr="003A3922">
              <w:rPr>
                <w:rFonts w:ascii="Times New Roman" w:hAnsi="Times New Roman" w:cs="Times New Roman"/>
                <w:color w:val="000000"/>
                <w:sz w:val="24"/>
              </w:rPr>
              <w:t xml:space="preserve"> terenowe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nieposiadające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osobowości prawnej).</w:t>
            </w:r>
          </w:p>
        </w:tc>
      </w:tr>
    </w:tbl>
    <w:p w14:paraId="0DE02986" w14:textId="77777777" w:rsidR="003A3922" w:rsidRPr="003A3922" w:rsidRDefault="003A3922" w:rsidP="00A013C2">
      <w:pPr>
        <w:spacing w:after="173" w:line="360" w:lineRule="auto"/>
        <w:ind w:right="7"/>
        <w:jc w:val="both"/>
        <w:rPr>
          <w:rFonts w:ascii="Times New Roman" w:eastAsia="Times New Roman" w:hAnsi="Times New Roman" w:cs="Times New Roman"/>
          <w:color w:val="000000"/>
          <w:sz w:val="24"/>
          <w:lang w:eastAsia="pl-PL"/>
        </w:rPr>
      </w:pPr>
    </w:p>
    <w:p w14:paraId="754A924F" w14:textId="4F7568AF" w:rsidR="00B451E4" w:rsidRDefault="006A4B77" w:rsidP="00B451E4">
      <w:pPr>
        <w:pStyle w:val="Nagwek3"/>
        <w:numPr>
          <w:ilvl w:val="0"/>
          <w:numId w:val="9"/>
        </w:numPr>
        <w:spacing w:after="120" w:line="360" w:lineRule="auto"/>
        <w:ind w:left="714" w:hanging="357"/>
        <w:rPr>
          <w:rFonts w:ascii="Times New Roman" w:hAnsi="Times New Roman" w:cs="Times New Roman"/>
          <w:color w:val="ED7D31" w:themeColor="accent2"/>
        </w:rPr>
      </w:pPr>
      <w:bookmarkStart w:id="29" w:name="_Toc92782147"/>
      <w:r w:rsidRPr="00A013C2">
        <w:rPr>
          <w:rFonts w:ascii="Times New Roman" w:hAnsi="Times New Roman" w:cs="Times New Roman"/>
          <w:color w:val="ED7D31" w:themeColor="accent2"/>
        </w:rPr>
        <w:t>Kryteria oceny mery</w:t>
      </w:r>
      <w:r w:rsidR="009063A2">
        <w:rPr>
          <w:rFonts w:ascii="Times New Roman" w:hAnsi="Times New Roman" w:cs="Times New Roman"/>
          <w:color w:val="ED7D31" w:themeColor="accent2"/>
        </w:rPr>
        <w:t>t</w:t>
      </w:r>
      <w:r w:rsidRPr="00A013C2">
        <w:rPr>
          <w:rFonts w:ascii="Times New Roman" w:hAnsi="Times New Roman" w:cs="Times New Roman"/>
          <w:color w:val="ED7D31" w:themeColor="accent2"/>
        </w:rPr>
        <w:t>orycznej</w:t>
      </w:r>
      <w:bookmarkEnd w:id="29"/>
    </w:p>
    <w:p w14:paraId="4F62BEA9" w14:textId="152EB192" w:rsidR="00A013C2" w:rsidRPr="00B451E4" w:rsidRDefault="00B451E4" w:rsidP="00B451E4">
      <w:pPr>
        <w:spacing w:line="360" w:lineRule="auto"/>
        <w:jc w:val="both"/>
        <w:rPr>
          <w:rFonts w:ascii="Times New Roman" w:eastAsiaTheme="majorEastAsia" w:hAnsi="Times New Roman" w:cs="Times New Roman"/>
          <w:color w:val="ED7D31" w:themeColor="accent2"/>
          <w:sz w:val="24"/>
          <w:szCs w:val="24"/>
        </w:rPr>
      </w:pPr>
      <w:r w:rsidRPr="00B451E4">
        <w:rPr>
          <w:rFonts w:ascii="Times New Roman" w:hAnsi="Times New Roman" w:cs="Times New Roman"/>
          <w:sz w:val="24"/>
          <w:szCs w:val="24"/>
          <w:lang w:eastAsia="pl-PL"/>
        </w:rPr>
        <w:t xml:space="preserve">Kryteria oceny merytorycznej </w:t>
      </w:r>
      <w:r w:rsidR="003A3922" w:rsidRPr="00B451E4">
        <w:rPr>
          <w:rFonts w:ascii="Times New Roman" w:hAnsi="Times New Roman" w:cs="Times New Roman"/>
          <w:sz w:val="24"/>
          <w:szCs w:val="24"/>
          <w:lang w:eastAsia="pl-PL"/>
        </w:rPr>
        <w:t xml:space="preserve">dotyczą ogólnych zasad odnoszących się do treści oferty, wiarygodności i zdolności projektodawcy do podjęcia realizacji projektu oraz zasad finansowania projektów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mają charakter uniwersalny, tj. odnoszą się do wszystkich projektów realizowanych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weryfikowane są na etapie oceny merytorycznej. </w:t>
      </w:r>
    </w:p>
    <w:p w14:paraId="12ADF9AC" w14:textId="20B58407" w:rsidR="00A677D9" w:rsidRPr="00804ABE" w:rsidRDefault="0023283F"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Adekwatność ofert w odniesieniu do celów Programu </w:t>
      </w:r>
      <w:r w:rsidR="003A3922" w:rsidRPr="00804ABE">
        <w:rPr>
          <w:rFonts w:ascii="Times New Roman" w:eastAsia="Times New Roman" w:hAnsi="Times New Roman" w:cs="Times New Roman"/>
          <w:sz w:val="24"/>
          <w:lang w:eastAsia="pl-PL"/>
        </w:rPr>
        <w:t xml:space="preserve">– </w:t>
      </w:r>
      <w:r w:rsidR="00A677D9" w:rsidRPr="00804ABE">
        <w:rPr>
          <w:rFonts w:ascii="Times New Roman" w:eastAsia="Times New Roman" w:hAnsi="Times New Roman" w:cs="Times New Roman"/>
          <w:sz w:val="24"/>
          <w:lang w:eastAsia="pl-PL"/>
        </w:rPr>
        <w:t xml:space="preserve">w tym </w:t>
      </w:r>
      <w:r w:rsidRPr="00804ABE">
        <w:rPr>
          <w:rFonts w:ascii="Times New Roman" w:eastAsia="Times New Roman" w:hAnsi="Times New Roman" w:cs="Times New Roman"/>
          <w:sz w:val="24"/>
          <w:lang w:eastAsia="pl-PL"/>
        </w:rPr>
        <w:t>zgodność przedmiotu oferty z Programem oraz wybranym Priorytetem</w:t>
      </w:r>
      <w:r w:rsidR="00A677D9" w:rsidRPr="00804ABE">
        <w:rPr>
          <w:rFonts w:ascii="Times New Roman" w:eastAsia="Times New Roman" w:hAnsi="Times New Roman" w:cs="Times New Roman"/>
          <w:sz w:val="24"/>
          <w:lang w:eastAsia="pl-PL"/>
        </w:rPr>
        <w:t>;</w:t>
      </w:r>
    </w:p>
    <w:p w14:paraId="4E9793F8" w14:textId="6F362DB5" w:rsidR="00A677D9" w:rsidRPr="00804ABE" w:rsidRDefault="00A677D9"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Logika projektowa</w:t>
      </w:r>
      <w:r w:rsidRPr="00804ABE">
        <w:rPr>
          <w:rFonts w:ascii="Times New Roman" w:eastAsia="Times New Roman" w:hAnsi="Times New Roman" w:cs="Times New Roman"/>
          <w:sz w:val="24"/>
          <w:lang w:eastAsia="pl-PL"/>
        </w:rPr>
        <w:t xml:space="preserve"> – w tym: stopień identyfikacji problemu oraz grupy docelowej projektu, </w:t>
      </w:r>
      <w:r w:rsidR="0023283F" w:rsidRPr="00804ABE">
        <w:rPr>
          <w:rFonts w:ascii="Times New Roman" w:eastAsia="Times New Roman" w:hAnsi="Times New Roman" w:cs="Times New Roman"/>
          <w:sz w:val="24"/>
          <w:lang w:eastAsia="pl-PL"/>
        </w:rPr>
        <w:t xml:space="preserve">stopień zaangażowania osób starszych w przygotowanie oferty, </w:t>
      </w:r>
      <w:r w:rsidRPr="00804ABE">
        <w:rPr>
          <w:rFonts w:ascii="Times New Roman" w:eastAsia="Times New Roman" w:hAnsi="Times New Roman" w:cs="Times New Roman"/>
          <w:sz w:val="24"/>
          <w:lang w:eastAsia="pl-PL"/>
        </w:rPr>
        <w:t xml:space="preserve">prawidłowość określonych celów i ich adekwatności w stosunku do zidentyfikowanego problemu, stopień prawidłowości określonych w ofercie rezultatów, </w:t>
      </w:r>
      <w:r w:rsidR="00804ABE" w:rsidRPr="00804ABE">
        <w:rPr>
          <w:rFonts w:ascii="Times New Roman" w:eastAsia="Times New Roman" w:hAnsi="Times New Roman" w:cs="Times New Roman"/>
          <w:sz w:val="24"/>
          <w:lang w:eastAsia="pl-PL"/>
        </w:rPr>
        <w:t>ocena możliwości:</w:t>
      </w:r>
      <w:r w:rsidR="0023283F" w:rsidRPr="00804ABE">
        <w:rPr>
          <w:rFonts w:ascii="Times New Roman" w:eastAsia="Times New Roman" w:hAnsi="Times New Roman" w:cs="Times New Roman"/>
          <w:sz w:val="24"/>
          <w:lang w:eastAsia="pl-PL"/>
        </w:rPr>
        <w:t xml:space="preserve"> realizacji zadania publicznego przez Oferenta</w:t>
      </w:r>
      <w:r w:rsidR="00804ABE" w:rsidRPr="00804ABE">
        <w:rPr>
          <w:rFonts w:ascii="Times New Roman" w:eastAsia="Times New Roman" w:hAnsi="Times New Roman" w:cs="Times New Roman"/>
          <w:sz w:val="24"/>
          <w:lang w:eastAsia="pl-PL"/>
        </w:rPr>
        <w:t>;</w:t>
      </w:r>
      <w:r w:rsidR="0023283F" w:rsidRPr="00804ABE">
        <w:rPr>
          <w:rFonts w:ascii="Times New Roman" w:eastAsia="Times New Roman" w:hAnsi="Times New Roman" w:cs="Times New Roman"/>
          <w:sz w:val="24"/>
          <w:lang w:eastAsia="pl-PL"/>
        </w:rPr>
        <w:t xml:space="preserve"> </w:t>
      </w:r>
      <w:r w:rsidR="00804ABE" w:rsidRPr="00804ABE">
        <w:rPr>
          <w:rFonts w:ascii="Times New Roman" w:eastAsia="Times New Roman" w:hAnsi="Times New Roman" w:cs="Times New Roman"/>
          <w:sz w:val="24"/>
          <w:lang w:eastAsia="pl-PL"/>
        </w:rPr>
        <w:t>jakości</w:t>
      </w:r>
      <w:r w:rsidRPr="00804ABE">
        <w:rPr>
          <w:rFonts w:ascii="Times New Roman" w:eastAsia="Times New Roman" w:hAnsi="Times New Roman" w:cs="Times New Roman"/>
          <w:sz w:val="24"/>
          <w:lang w:eastAsia="pl-PL"/>
        </w:rPr>
        <w:t xml:space="preserve"> planu działań zawartych w of</w:t>
      </w:r>
      <w:r w:rsidR="00804ABE" w:rsidRPr="00804ABE">
        <w:rPr>
          <w:rFonts w:ascii="Times New Roman" w:eastAsia="Times New Roman" w:hAnsi="Times New Roman" w:cs="Times New Roman"/>
          <w:sz w:val="24"/>
          <w:lang w:eastAsia="pl-PL"/>
        </w:rPr>
        <w:t>ercie i sposobu jego realizacji;</w:t>
      </w:r>
      <w:r w:rsidRPr="00804ABE">
        <w:rPr>
          <w:rFonts w:ascii="Times New Roman" w:eastAsia="Times New Roman" w:hAnsi="Times New Roman" w:cs="Times New Roman"/>
          <w:sz w:val="24"/>
          <w:lang w:eastAsia="pl-PL"/>
        </w:rPr>
        <w:t xml:space="preserve"> przejrzyst</w:t>
      </w:r>
      <w:r w:rsidR="00804ABE" w:rsidRPr="00804ABE">
        <w:rPr>
          <w:rFonts w:ascii="Times New Roman" w:eastAsia="Times New Roman" w:hAnsi="Times New Roman" w:cs="Times New Roman"/>
          <w:sz w:val="24"/>
          <w:lang w:eastAsia="pl-PL"/>
        </w:rPr>
        <w:t>ości i wykonalności harmonogramu; stopnia</w:t>
      </w:r>
      <w:r w:rsidRPr="00804ABE">
        <w:rPr>
          <w:rFonts w:ascii="Times New Roman" w:eastAsia="Times New Roman" w:hAnsi="Times New Roman" w:cs="Times New Roman"/>
          <w:sz w:val="24"/>
          <w:lang w:eastAsia="pl-PL"/>
        </w:rPr>
        <w:t xml:space="preserve"> identyfikacji ryzyka oraz sposobów </w:t>
      </w:r>
      <w:r w:rsidR="0023283F" w:rsidRPr="00804ABE">
        <w:rPr>
          <w:rFonts w:ascii="Times New Roman" w:eastAsia="Times New Roman" w:hAnsi="Times New Roman" w:cs="Times New Roman"/>
          <w:sz w:val="24"/>
          <w:lang w:eastAsia="pl-PL"/>
        </w:rPr>
        <w:t>minimalizowania jego efektów</w:t>
      </w:r>
      <w:r w:rsidR="0020488A" w:rsidRPr="00804ABE">
        <w:rPr>
          <w:rFonts w:ascii="Times New Roman" w:eastAsia="Times New Roman" w:hAnsi="Times New Roman" w:cs="Times New Roman"/>
          <w:sz w:val="24"/>
          <w:lang w:eastAsia="pl-PL"/>
        </w:rPr>
        <w:t xml:space="preserve"> (w tym sytuacji epidemiologicznej)</w:t>
      </w:r>
      <w:r w:rsidR="00804ABE" w:rsidRPr="00804ABE">
        <w:rPr>
          <w:rFonts w:ascii="Times New Roman" w:eastAsia="Times New Roman" w:hAnsi="Times New Roman" w:cs="Times New Roman"/>
          <w:sz w:val="24"/>
          <w:lang w:eastAsia="pl-PL"/>
        </w:rPr>
        <w:t>,</w:t>
      </w:r>
      <w:r w:rsidR="000318C4" w:rsidRPr="00804ABE">
        <w:rPr>
          <w:rFonts w:ascii="Times New Roman" w:eastAsia="Times New Roman" w:hAnsi="Times New Roman" w:cs="Times New Roman"/>
          <w:sz w:val="24"/>
          <w:lang w:eastAsia="pl-PL"/>
        </w:rPr>
        <w:t xml:space="preserve"> ocena proponowanej jakości</w:t>
      </w:r>
      <w:r w:rsidR="000318C4" w:rsidRPr="00804ABE">
        <w:t xml:space="preserve"> </w:t>
      </w:r>
      <w:r w:rsidR="000318C4" w:rsidRPr="00804ABE">
        <w:rPr>
          <w:rFonts w:ascii="Times New Roman" w:eastAsia="Times New Roman" w:hAnsi="Times New Roman" w:cs="Times New Roman"/>
          <w:sz w:val="24"/>
          <w:lang w:eastAsia="pl-PL"/>
        </w:rPr>
        <w:t>wykonania zadania</w:t>
      </w:r>
      <w:r w:rsidR="0023283F" w:rsidRPr="00804ABE">
        <w:rPr>
          <w:rFonts w:ascii="Times New Roman" w:eastAsia="Times New Roman" w:hAnsi="Times New Roman" w:cs="Times New Roman"/>
          <w:sz w:val="24"/>
          <w:lang w:eastAsia="pl-PL"/>
        </w:rPr>
        <w:t>;</w:t>
      </w:r>
    </w:p>
    <w:p w14:paraId="5AD8AB93" w14:textId="350DED06" w:rsidR="00A677D9" w:rsidRPr="00804ABE" w:rsidRDefault="00A677D9" w:rsidP="00C02BA3">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lastRenderedPageBreak/>
        <w:t xml:space="preserve">Kalkulacja kosztów – </w:t>
      </w:r>
      <w:r w:rsidRPr="00804ABE">
        <w:rPr>
          <w:rFonts w:ascii="Times New Roman" w:eastAsia="Times New Roman" w:hAnsi="Times New Roman" w:cs="Times New Roman"/>
          <w:sz w:val="24"/>
          <w:lang w:eastAsia="pl-PL"/>
        </w:rPr>
        <w:t xml:space="preserve">w tym: </w:t>
      </w:r>
      <w:r w:rsidR="0023283F" w:rsidRPr="00804ABE">
        <w:rPr>
          <w:rFonts w:ascii="Times New Roman" w:eastAsia="Times New Roman" w:hAnsi="Times New Roman" w:cs="Times New Roman"/>
          <w:sz w:val="24"/>
          <w:lang w:eastAsia="pl-PL"/>
        </w:rPr>
        <w:t xml:space="preserve">ocena przedstawionej </w:t>
      </w:r>
      <w:r w:rsidR="000318C4" w:rsidRPr="00804ABE">
        <w:rPr>
          <w:rFonts w:ascii="Times New Roman" w:eastAsia="Times New Roman" w:hAnsi="Times New Roman" w:cs="Times New Roman"/>
          <w:sz w:val="24"/>
          <w:lang w:eastAsia="pl-PL"/>
        </w:rPr>
        <w:t>kalkulacji kosztów realizacji zadania publicznego (również w odniesieniu do zakresu rzeczowego zadania)</w:t>
      </w:r>
      <w:r w:rsidR="0023283F"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stopień racjonalności i niezbędności kosztów z perspektywy realizacji projektu, stopień adekwatności i</w:t>
      </w:r>
      <w:r w:rsidR="008524EB" w:rsidRPr="00804ABE">
        <w:rPr>
          <w:rFonts w:ascii="Times New Roman" w:eastAsia="Times New Roman" w:hAnsi="Times New Roman" w:cs="Times New Roman"/>
          <w:sz w:val="24"/>
          <w:lang w:eastAsia="pl-PL"/>
        </w:rPr>
        <w:t xml:space="preserve"> realności stawek jednostkowych,</w:t>
      </w:r>
      <w:r w:rsidRPr="00804ABE">
        <w:rPr>
          <w:rFonts w:ascii="Times New Roman" w:eastAsia="Times New Roman" w:hAnsi="Times New Roman" w:cs="Times New Roman"/>
          <w:sz w:val="24"/>
          <w:lang w:eastAsia="pl-PL"/>
        </w:rPr>
        <w:t xml:space="preserve"> wy</w:t>
      </w:r>
      <w:r w:rsidR="008524EB" w:rsidRPr="00804ABE">
        <w:rPr>
          <w:rFonts w:ascii="Times New Roman" w:eastAsia="Times New Roman" w:hAnsi="Times New Roman" w:cs="Times New Roman"/>
          <w:sz w:val="24"/>
          <w:lang w:eastAsia="pl-PL"/>
        </w:rPr>
        <w:t xml:space="preserve">stępowanie błędów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8524EB" w:rsidRPr="00804ABE">
        <w:rPr>
          <w:rFonts w:ascii="Times New Roman" w:eastAsia="Times New Roman" w:hAnsi="Times New Roman" w:cs="Times New Roman"/>
          <w:sz w:val="24"/>
          <w:lang w:eastAsia="pl-PL"/>
        </w:rPr>
        <w:t>,</w:t>
      </w:r>
      <w:r w:rsidRPr="00804ABE">
        <w:rPr>
          <w:rFonts w:ascii="Times New Roman" w:eastAsia="Times New Roman" w:hAnsi="Times New Roman" w:cs="Times New Roman"/>
          <w:sz w:val="24"/>
          <w:lang w:eastAsia="pl-PL"/>
        </w:rPr>
        <w:t xml:space="preserve"> przejrzystość konstrukcji budżetu</w:t>
      </w:r>
      <w:r w:rsidR="0023283F" w:rsidRPr="00804ABE">
        <w:rPr>
          <w:rFonts w:ascii="Times New Roman" w:eastAsia="Times New Roman" w:hAnsi="Times New Roman" w:cs="Times New Roman"/>
          <w:sz w:val="24"/>
          <w:lang w:eastAsia="pl-PL"/>
        </w:rPr>
        <w:t xml:space="preserve">, uwzględnienie przez Oferenta udziału środków finansowych własnych lub środków pochodzących z innych źródeł </w:t>
      </w:r>
      <w:r w:rsidR="00804ABE" w:rsidRPr="00804ABE">
        <w:rPr>
          <w:rFonts w:ascii="Times New Roman" w:eastAsia="Times New Roman" w:hAnsi="Times New Roman" w:cs="Times New Roman"/>
          <w:sz w:val="24"/>
          <w:lang w:eastAsia="pl-PL"/>
        </w:rPr>
        <w:t xml:space="preserve">przeznaczonych </w:t>
      </w:r>
      <w:r w:rsidR="00FD3DAA">
        <w:rPr>
          <w:rFonts w:ascii="Times New Roman" w:eastAsia="Times New Roman" w:hAnsi="Times New Roman" w:cs="Times New Roman"/>
          <w:sz w:val="24"/>
          <w:lang w:eastAsia="pl-PL"/>
        </w:rPr>
        <w:t>na </w:t>
      </w:r>
      <w:r w:rsidR="0023283F" w:rsidRPr="00804ABE">
        <w:rPr>
          <w:rFonts w:ascii="Times New Roman" w:eastAsia="Times New Roman" w:hAnsi="Times New Roman" w:cs="Times New Roman"/>
          <w:sz w:val="24"/>
          <w:lang w:eastAsia="pl-PL"/>
        </w:rPr>
        <w:t>realizację ocenianego zadania publicznego</w:t>
      </w:r>
      <w:r w:rsidRPr="00804ABE">
        <w:rPr>
          <w:rFonts w:ascii="Times New Roman" w:eastAsia="Times New Roman" w:hAnsi="Times New Roman" w:cs="Times New Roman"/>
          <w:sz w:val="24"/>
          <w:lang w:eastAsia="pl-PL"/>
        </w:rPr>
        <w:t xml:space="preserve">; </w:t>
      </w:r>
    </w:p>
    <w:p w14:paraId="4A298DA8" w14:textId="2C666756" w:rsidR="00E87DA4" w:rsidRPr="00804ABE" w:rsidRDefault="008524EB"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Zasoby </w:t>
      </w:r>
      <w:r w:rsidR="0023283F" w:rsidRPr="00804ABE">
        <w:rPr>
          <w:rFonts w:ascii="Times New Roman" w:eastAsia="Times New Roman" w:hAnsi="Times New Roman" w:cs="Times New Roman"/>
          <w:b/>
          <w:sz w:val="24"/>
          <w:lang w:eastAsia="pl-PL"/>
        </w:rPr>
        <w:t xml:space="preserve">osobowe, rzeczowe </w:t>
      </w:r>
      <w:r w:rsidRPr="00804ABE">
        <w:rPr>
          <w:rFonts w:ascii="Times New Roman" w:eastAsia="Times New Roman" w:hAnsi="Times New Roman" w:cs="Times New Roman"/>
          <w:b/>
          <w:sz w:val="24"/>
          <w:lang w:eastAsia="pl-PL"/>
        </w:rPr>
        <w:t xml:space="preserve">i doświadczenie </w:t>
      </w:r>
      <w:r w:rsidRPr="00804ABE">
        <w:rPr>
          <w:rFonts w:ascii="Times New Roman" w:eastAsia="Times New Roman" w:hAnsi="Times New Roman" w:cs="Times New Roman"/>
          <w:sz w:val="24"/>
          <w:lang w:eastAsia="pl-PL"/>
        </w:rPr>
        <w:t xml:space="preserve">Oferenta – w tym: </w:t>
      </w:r>
      <w:r w:rsidR="00E87DA4" w:rsidRPr="00804ABE">
        <w:rPr>
          <w:rFonts w:ascii="Times New Roman" w:eastAsia="Times New Roman" w:hAnsi="Times New Roman" w:cs="Times New Roman"/>
          <w:sz w:val="24"/>
          <w:lang w:eastAsia="pl-PL"/>
        </w:rPr>
        <w:t xml:space="preserve">ocena </w:t>
      </w:r>
      <w:r w:rsidR="00804ABE" w:rsidRPr="00804ABE">
        <w:rPr>
          <w:rFonts w:ascii="Times New Roman" w:eastAsia="Times New Roman" w:hAnsi="Times New Roman" w:cs="Times New Roman"/>
          <w:sz w:val="24"/>
          <w:lang w:eastAsia="pl-PL"/>
        </w:rPr>
        <w:t>zasobów rzeczowych</w:t>
      </w:r>
      <w:r w:rsidR="00E87DA4" w:rsidRPr="00804ABE">
        <w:rPr>
          <w:rFonts w:ascii="Times New Roman" w:eastAsia="Times New Roman" w:hAnsi="Times New Roman" w:cs="Times New Roman"/>
          <w:sz w:val="24"/>
          <w:lang w:eastAsia="pl-PL"/>
        </w:rPr>
        <w:t xml:space="preserve"> i </w:t>
      </w:r>
      <w:r w:rsidR="00804ABE" w:rsidRPr="00804ABE">
        <w:rPr>
          <w:rFonts w:ascii="Times New Roman" w:eastAsia="Times New Roman" w:hAnsi="Times New Roman" w:cs="Times New Roman"/>
          <w:sz w:val="24"/>
          <w:lang w:eastAsia="pl-PL"/>
        </w:rPr>
        <w:t xml:space="preserve">wkładu </w:t>
      </w:r>
      <w:r w:rsidR="00E87DA4" w:rsidRPr="00804ABE">
        <w:rPr>
          <w:rFonts w:ascii="Times New Roman" w:eastAsia="Times New Roman" w:hAnsi="Times New Roman" w:cs="Times New Roman"/>
          <w:sz w:val="24"/>
          <w:lang w:eastAsia="pl-PL"/>
        </w:rPr>
        <w:t>osobowego (w tym świadczenia wolontar</w:t>
      </w:r>
      <w:r w:rsidR="00804ABE" w:rsidRPr="00804ABE">
        <w:rPr>
          <w:rFonts w:ascii="Times New Roman" w:eastAsia="Times New Roman" w:hAnsi="Times New Roman" w:cs="Times New Roman"/>
          <w:sz w:val="24"/>
          <w:lang w:eastAsia="pl-PL"/>
        </w:rPr>
        <w:t>iuszy i praca społeczna</w:t>
      </w:r>
      <w:r w:rsidR="00E87DA4" w:rsidRPr="00804ABE">
        <w:rPr>
          <w:rFonts w:ascii="Times New Roman" w:eastAsia="Times New Roman" w:hAnsi="Times New Roman" w:cs="Times New Roman"/>
          <w:sz w:val="24"/>
          <w:lang w:eastAsia="pl-PL"/>
        </w:rPr>
        <w:t xml:space="preserve"> członków Oferenta), poziom kwalifikacji osób realizujący</w:t>
      </w:r>
      <w:r w:rsidR="00FD3DAA">
        <w:rPr>
          <w:rFonts w:ascii="Times New Roman" w:eastAsia="Times New Roman" w:hAnsi="Times New Roman" w:cs="Times New Roman"/>
          <w:sz w:val="24"/>
          <w:lang w:eastAsia="pl-PL"/>
        </w:rPr>
        <w:t>ch zadanie publiczne, analiza i </w:t>
      </w:r>
      <w:r w:rsidR="00E87DA4" w:rsidRPr="00804ABE">
        <w:rPr>
          <w:rFonts w:ascii="Times New Roman" w:eastAsia="Times New Roman" w:hAnsi="Times New Roman" w:cs="Times New Roman"/>
          <w:sz w:val="24"/>
          <w:lang w:eastAsia="pl-PL"/>
        </w:rPr>
        <w:t>ocena dotychczas zrealizowanych zleconych zadań publicznych (o ile oferent realizował je w poprzednich latach), doświadczenie kluczowych osób zaangażowanych w realizację zadania w pracy z seniorami, zasoby własne organizacji.</w:t>
      </w:r>
    </w:p>
    <w:p w14:paraId="137C1ACA" w14:textId="4742C015" w:rsidR="00DD00ED" w:rsidRPr="00DD00ED" w:rsidRDefault="0023283F" w:rsidP="00DD00ED">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Wpływ działań zawartych w ofercie na beneficjentów </w:t>
      </w:r>
      <w:r w:rsidR="003A3922" w:rsidRPr="00804ABE">
        <w:rPr>
          <w:rFonts w:ascii="Times New Roman" w:eastAsia="Times New Roman" w:hAnsi="Times New Roman" w:cs="Times New Roman"/>
          <w:sz w:val="24"/>
          <w:lang w:eastAsia="pl-PL"/>
        </w:rPr>
        <w:t>– w tym: stopień atrakcyjności/innowacyjności projektowa</w:t>
      </w:r>
      <w:r w:rsidR="008524EB" w:rsidRPr="00804ABE">
        <w:rPr>
          <w:rFonts w:ascii="Times New Roman" w:eastAsia="Times New Roman" w:hAnsi="Times New Roman" w:cs="Times New Roman"/>
          <w:sz w:val="24"/>
          <w:lang w:eastAsia="pl-PL"/>
        </w:rPr>
        <w:t>nych działań dla osób starszych,</w:t>
      </w:r>
      <w:r w:rsidR="003A3922"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 xml:space="preserve">uwzględnienie w ofercie uczestnictwa w projektach osób starszych o różnym stopniu sprawności, wpływ </w:t>
      </w:r>
      <w:r w:rsidR="00804ABE" w:rsidRPr="00804ABE">
        <w:rPr>
          <w:rFonts w:ascii="Times New Roman" w:eastAsia="Times New Roman" w:hAnsi="Times New Roman" w:cs="Times New Roman"/>
          <w:sz w:val="24"/>
          <w:lang w:eastAsia="pl-PL"/>
        </w:rPr>
        <w:t>planowanych</w:t>
      </w:r>
      <w:r w:rsidRPr="00804ABE">
        <w:rPr>
          <w:rFonts w:ascii="Times New Roman" w:eastAsia="Times New Roman" w:hAnsi="Times New Roman" w:cs="Times New Roman"/>
          <w:sz w:val="24"/>
          <w:lang w:eastAsia="pl-PL"/>
        </w:rPr>
        <w:t xml:space="preserve"> działań na uczestników projektu, stopień trwałości projektu i potencjał jego kontynuacji poza finansowaniem z Programu</w:t>
      </w:r>
      <w:r w:rsidR="0020488A" w:rsidRPr="00804ABE">
        <w:rPr>
          <w:rFonts w:ascii="Times New Roman" w:eastAsia="Times New Roman" w:hAnsi="Times New Roman" w:cs="Times New Roman"/>
          <w:sz w:val="24"/>
          <w:lang w:eastAsia="pl-PL"/>
        </w:rPr>
        <w:t>, z</w:t>
      </w:r>
      <w:r w:rsidR="00FD3DAA">
        <w:rPr>
          <w:rFonts w:ascii="Times New Roman" w:eastAsia="Times New Roman" w:hAnsi="Times New Roman" w:cs="Times New Roman"/>
          <w:sz w:val="24"/>
          <w:lang w:eastAsia="pl-PL"/>
        </w:rPr>
        <w:t>apewnienie realizacji zadania w </w:t>
      </w:r>
      <w:r w:rsidR="0020488A" w:rsidRPr="00804ABE">
        <w:rPr>
          <w:rFonts w:ascii="Times New Roman" w:eastAsia="Times New Roman" w:hAnsi="Times New Roman" w:cs="Times New Roman"/>
          <w:sz w:val="24"/>
          <w:lang w:eastAsia="pl-PL"/>
        </w:rPr>
        <w:t>sposób bezpieczny dla beneficjentów przy uwzględnieniu panującej w kraju sytuacji epidemiologiczno-sanitarnej</w:t>
      </w:r>
      <w:r w:rsidR="00A57C3C">
        <w:rPr>
          <w:rFonts w:ascii="Times New Roman" w:eastAsia="Times New Roman" w:hAnsi="Times New Roman" w:cs="Times New Roman"/>
          <w:sz w:val="24"/>
          <w:lang w:eastAsia="pl-PL"/>
        </w:rPr>
        <w:t>.</w:t>
      </w:r>
    </w:p>
    <w:p w14:paraId="1994C872" w14:textId="77777777" w:rsidR="00C17E9A" w:rsidRDefault="0040033F" w:rsidP="00C17E9A">
      <w:pPr>
        <w:pStyle w:val="Nagwek3"/>
        <w:numPr>
          <w:ilvl w:val="0"/>
          <w:numId w:val="9"/>
        </w:numPr>
        <w:spacing w:after="120" w:line="360" w:lineRule="auto"/>
        <w:ind w:left="714" w:hanging="357"/>
        <w:rPr>
          <w:rFonts w:ascii="Times New Roman" w:hAnsi="Times New Roman" w:cs="Times New Roman"/>
          <w:color w:val="ED7D31" w:themeColor="accent2"/>
        </w:rPr>
      </w:pPr>
      <w:bookmarkStart w:id="30" w:name="_Toc92782148"/>
      <w:r w:rsidRPr="00A013C2">
        <w:rPr>
          <w:rFonts w:ascii="Times New Roman" w:hAnsi="Times New Roman" w:cs="Times New Roman"/>
          <w:color w:val="ED7D31" w:themeColor="accent2"/>
        </w:rPr>
        <w:t>Kryteria strategiczne</w:t>
      </w:r>
      <w:bookmarkEnd w:id="30"/>
    </w:p>
    <w:p w14:paraId="73267D6D" w14:textId="76B473FF" w:rsidR="003A3922" w:rsidRPr="008524EB" w:rsidRDefault="003A3922" w:rsidP="008524EB">
      <w:pPr>
        <w:spacing w:line="360" w:lineRule="auto"/>
        <w:jc w:val="both"/>
        <w:rPr>
          <w:rFonts w:ascii="Times New Roman" w:hAnsi="Times New Roman" w:cs="Times New Roman"/>
          <w:sz w:val="24"/>
          <w:szCs w:val="24"/>
          <w:lang w:eastAsia="pl-PL"/>
        </w:rPr>
      </w:pPr>
      <w:r w:rsidRPr="008524EB">
        <w:rPr>
          <w:rFonts w:ascii="Times New Roman" w:hAnsi="Times New Roman" w:cs="Times New Roman"/>
          <w:sz w:val="24"/>
          <w:szCs w:val="24"/>
          <w:lang w:eastAsia="pl-PL"/>
        </w:rPr>
        <w:t xml:space="preserve">Kryteria strategiczne zawierają preferencje dotyczące </w:t>
      </w:r>
      <w:r w:rsidR="00C17E9A" w:rsidRPr="008524EB">
        <w:rPr>
          <w:rFonts w:ascii="Times New Roman" w:hAnsi="Times New Roman" w:cs="Times New Roman"/>
          <w:sz w:val="24"/>
          <w:szCs w:val="24"/>
          <w:lang w:eastAsia="pl-PL"/>
        </w:rPr>
        <w:t>typów projektów. Określane są w </w:t>
      </w:r>
      <w:r w:rsidRPr="008524EB">
        <w:rPr>
          <w:rFonts w:ascii="Times New Roman" w:hAnsi="Times New Roman" w:cs="Times New Roman"/>
          <w:sz w:val="24"/>
          <w:szCs w:val="24"/>
          <w:lang w:eastAsia="pl-PL"/>
        </w:rPr>
        <w:t>związku z koniecznością zapewnienia realizacji istotnych celów polityki społecznej wobec osób starszych oraz realizacji bieżących polityk publicznych</w:t>
      </w:r>
      <w:r w:rsidR="00A013C2" w:rsidRPr="008524EB">
        <w:rPr>
          <w:rFonts w:ascii="Times New Roman" w:hAnsi="Times New Roman" w:cs="Times New Roman"/>
          <w:sz w:val="24"/>
          <w:szCs w:val="24"/>
          <w:lang w:eastAsia="pl-PL"/>
        </w:rPr>
        <w:t>.</w:t>
      </w:r>
      <w:r w:rsidRPr="008524EB">
        <w:rPr>
          <w:rFonts w:ascii="Times New Roman" w:hAnsi="Times New Roman" w:cs="Times New Roman"/>
          <w:sz w:val="24"/>
          <w:szCs w:val="24"/>
          <w:lang w:eastAsia="pl-PL"/>
        </w:rPr>
        <w:t xml:space="preserve"> </w:t>
      </w:r>
    </w:p>
    <w:tbl>
      <w:tblPr>
        <w:tblStyle w:val="Tabela-Siatka"/>
        <w:tblW w:w="0" w:type="auto"/>
        <w:tblInd w:w="108" w:type="dxa"/>
        <w:tblLook w:val="04A0" w:firstRow="1" w:lastRow="0" w:firstColumn="1" w:lastColumn="0" w:noHBand="0" w:noVBand="1"/>
      </w:tblPr>
      <w:tblGrid>
        <w:gridCol w:w="576"/>
        <w:gridCol w:w="5935"/>
        <w:gridCol w:w="1288"/>
        <w:gridCol w:w="1155"/>
      </w:tblGrid>
      <w:tr w:rsidR="00A013C2" w14:paraId="258D4B97" w14:textId="77777777" w:rsidTr="00A013C2">
        <w:tc>
          <w:tcPr>
            <w:tcW w:w="454" w:type="dxa"/>
          </w:tcPr>
          <w:p w14:paraId="1F5C6B56" w14:textId="2D63D06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Lp.</w:t>
            </w:r>
          </w:p>
        </w:tc>
        <w:tc>
          <w:tcPr>
            <w:tcW w:w="6057" w:type="dxa"/>
          </w:tcPr>
          <w:p w14:paraId="378E8E98" w14:textId="6ACAFC99"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Kryterium strategiczne</w:t>
            </w:r>
          </w:p>
        </w:tc>
        <w:tc>
          <w:tcPr>
            <w:tcW w:w="1288" w:type="dxa"/>
          </w:tcPr>
          <w:p w14:paraId="73013A94" w14:textId="0FB2A19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Punktacja</w:t>
            </w:r>
          </w:p>
        </w:tc>
        <w:tc>
          <w:tcPr>
            <w:tcW w:w="1155" w:type="dxa"/>
          </w:tcPr>
          <w:p w14:paraId="1131260C" w14:textId="27B232CE"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Priorytet</w:t>
            </w:r>
          </w:p>
        </w:tc>
      </w:tr>
      <w:tr w:rsidR="00A013C2" w14:paraId="27D414AC" w14:textId="77777777" w:rsidTr="00A013C2">
        <w:tc>
          <w:tcPr>
            <w:tcW w:w="454" w:type="dxa"/>
          </w:tcPr>
          <w:p w14:paraId="3899A04B" w14:textId="693E813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1</w:t>
            </w:r>
          </w:p>
        </w:tc>
        <w:tc>
          <w:tcPr>
            <w:tcW w:w="6057" w:type="dxa"/>
          </w:tcPr>
          <w:p w14:paraId="78A73F2D" w14:textId="3B50EFC9" w:rsidR="00A013C2" w:rsidRPr="00804ABE" w:rsidRDefault="00EC3DDE" w:rsidP="00804ABE">
            <w:pPr>
              <w:spacing w:line="360" w:lineRule="auto"/>
              <w:ind w:right="6"/>
              <w:jc w:val="both"/>
              <w:rPr>
                <w:rFonts w:ascii="Times New Roman" w:hAnsi="Times New Roman" w:cs="Times New Roman"/>
                <w:color w:val="000000"/>
                <w:sz w:val="24"/>
                <w:szCs w:val="24"/>
              </w:rPr>
            </w:pPr>
            <w:r w:rsidRPr="003A3922">
              <w:rPr>
                <w:rFonts w:ascii="Times New Roman" w:hAnsi="Times New Roman" w:cs="Times New Roman"/>
                <w:color w:val="000000"/>
                <w:sz w:val="24"/>
                <w:szCs w:val="24"/>
              </w:rPr>
              <w:t xml:space="preserve">Projekt zakładający </w:t>
            </w:r>
            <w:r w:rsidR="00804ABE">
              <w:rPr>
                <w:rFonts w:ascii="Times New Roman" w:hAnsi="Times New Roman" w:cs="Times New Roman"/>
                <w:color w:val="000000"/>
                <w:sz w:val="24"/>
                <w:szCs w:val="24"/>
              </w:rPr>
              <w:t>realizację działań aktywizujących na terenach gmin wiejskich i miejsko-wiejskich.</w:t>
            </w:r>
          </w:p>
        </w:tc>
        <w:tc>
          <w:tcPr>
            <w:tcW w:w="1288" w:type="dxa"/>
          </w:tcPr>
          <w:p w14:paraId="432F8AB2" w14:textId="28A7FD1E"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1E8B77E" w14:textId="3A177176"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p>
        </w:tc>
      </w:tr>
      <w:tr w:rsidR="00A013C2" w14:paraId="73B24BAD" w14:textId="77777777" w:rsidTr="00A013C2">
        <w:tc>
          <w:tcPr>
            <w:tcW w:w="454" w:type="dxa"/>
          </w:tcPr>
          <w:p w14:paraId="0E29D14C" w14:textId="1DF0029C"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2</w:t>
            </w:r>
          </w:p>
        </w:tc>
        <w:tc>
          <w:tcPr>
            <w:tcW w:w="6057" w:type="dxa"/>
          </w:tcPr>
          <w:p w14:paraId="754EF6AC" w14:textId="6A123DD7" w:rsidR="00A013C2" w:rsidRPr="00DB75DE" w:rsidRDefault="00EC3DDE" w:rsidP="00DB75DE">
            <w:pPr>
              <w:spacing w:line="360" w:lineRule="auto"/>
              <w:ind w:right="6"/>
              <w:jc w:val="both"/>
              <w:rPr>
                <w:rFonts w:ascii="Times New Roman" w:eastAsia="Times New Roman" w:hAnsi="Times New Roman" w:cs="Times New Roman"/>
                <w:color w:val="000000"/>
                <w:sz w:val="24"/>
                <w:lang w:eastAsia="pl-PL"/>
              </w:rPr>
            </w:pPr>
            <w:r w:rsidRPr="00DB75DE">
              <w:rPr>
                <w:rFonts w:ascii="Times New Roman" w:hAnsi="Times New Roman" w:cs="Times New Roman"/>
                <w:color w:val="000000"/>
                <w:sz w:val="24"/>
              </w:rPr>
              <w:t xml:space="preserve">Projekt </w:t>
            </w:r>
            <w:r w:rsidR="00DB75DE" w:rsidRPr="00DB75DE">
              <w:rPr>
                <w:rFonts w:ascii="Times New Roman" w:hAnsi="Times New Roman" w:cs="Times New Roman"/>
                <w:color w:val="000000"/>
                <w:sz w:val="24"/>
              </w:rPr>
              <w:t xml:space="preserve">realizowany przez podmiot, który dotychczas nie podejmował inicjatyw adresowanych do osób starszych dofinansowanych ze środków publicznych. </w:t>
            </w:r>
          </w:p>
        </w:tc>
        <w:tc>
          <w:tcPr>
            <w:tcW w:w="1288" w:type="dxa"/>
          </w:tcPr>
          <w:p w14:paraId="715A08D0" w14:textId="4FA63586"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2610F5CC" w14:textId="3524CADF"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w:t>
            </w:r>
          </w:p>
        </w:tc>
      </w:tr>
      <w:tr w:rsidR="00A013C2" w14:paraId="36F3DBFE" w14:textId="77777777" w:rsidTr="00A013C2">
        <w:tc>
          <w:tcPr>
            <w:tcW w:w="454" w:type="dxa"/>
          </w:tcPr>
          <w:p w14:paraId="1A0E315F" w14:textId="1BA0D62B"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3</w:t>
            </w:r>
          </w:p>
        </w:tc>
        <w:tc>
          <w:tcPr>
            <w:tcW w:w="6057" w:type="dxa"/>
          </w:tcPr>
          <w:p w14:paraId="2D88D75D" w14:textId="0BB11474" w:rsidR="00A013C2" w:rsidRPr="00DB75DE" w:rsidRDefault="0052723E" w:rsidP="00D938DF">
            <w:pPr>
              <w:spacing w:line="360" w:lineRule="auto"/>
              <w:ind w:right="6"/>
              <w:jc w:val="both"/>
              <w:rPr>
                <w:rFonts w:ascii="Times New Roman" w:eastAsia="Times New Roman" w:hAnsi="Times New Roman" w:cs="Times New Roman"/>
                <w:color w:val="000000"/>
                <w:sz w:val="24"/>
                <w:lang w:eastAsia="pl-PL"/>
              </w:rPr>
            </w:pPr>
            <w:r w:rsidRPr="00DB75DE">
              <w:rPr>
                <w:rFonts w:ascii="Times New Roman" w:hAnsi="Times New Roman" w:cs="Times New Roman"/>
                <w:color w:val="000000"/>
                <w:sz w:val="24"/>
              </w:rPr>
              <w:t xml:space="preserve">Projekt zakładający </w:t>
            </w:r>
            <w:r w:rsidR="00D938DF">
              <w:rPr>
                <w:rFonts w:ascii="Times New Roman" w:hAnsi="Times New Roman" w:cs="Times New Roman"/>
                <w:color w:val="000000"/>
                <w:sz w:val="24"/>
              </w:rPr>
              <w:t>promowanie nowych narzędzi teleinformatycznych skierowanych do osób starszych</w:t>
            </w:r>
            <w:r w:rsidRPr="00DB75DE">
              <w:rPr>
                <w:rFonts w:ascii="Times New Roman" w:hAnsi="Times New Roman" w:cs="Times New Roman"/>
                <w:color w:val="000000"/>
                <w:sz w:val="24"/>
              </w:rPr>
              <w:t>.</w:t>
            </w:r>
          </w:p>
        </w:tc>
        <w:tc>
          <w:tcPr>
            <w:tcW w:w="1288" w:type="dxa"/>
          </w:tcPr>
          <w:p w14:paraId="75BADA0E" w14:textId="3660366A"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C4C5209" w14:textId="5E5359BA"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III</w:t>
            </w:r>
          </w:p>
        </w:tc>
      </w:tr>
      <w:tr w:rsidR="00A013C2" w14:paraId="0F965348" w14:textId="77777777" w:rsidTr="00A013C2">
        <w:tc>
          <w:tcPr>
            <w:tcW w:w="454" w:type="dxa"/>
          </w:tcPr>
          <w:p w14:paraId="444B6601" w14:textId="0444EBA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lastRenderedPageBreak/>
              <w:t>4</w:t>
            </w:r>
          </w:p>
        </w:tc>
        <w:tc>
          <w:tcPr>
            <w:tcW w:w="6057" w:type="dxa"/>
          </w:tcPr>
          <w:p w14:paraId="1B952030" w14:textId="2F5AF12F" w:rsidR="00A013C2" w:rsidRPr="00C92AD2" w:rsidRDefault="0052723E" w:rsidP="00D938DF">
            <w:pPr>
              <w:spacing w:line="360" w:lineRule="auto"/>
              <w:ind w:right="6"/>
              <w:jc w:val="both"/>
              <w:rPr>
                <w:rFonts w:ascii="Times New Roman" w:eastAsia="Times New Roman" w:hAnsi="Times New Roman" w:cs="Times New Roman"/>
                <w:color w:val="000000"/>
                <w:sz w:val="24"/>
                <w:highlight w:val="yellow"/>
                <w:lang w:eastAsia="pl-PL"/>
              </w:rPr>
            </w:pPr>
            <w:r w:rsidRPr="00674C02">
              <w:rPr>
                <w:rFonts w:ascii="Times New Roman" w:hAnsi="Times New Roman" w:cs="Times New Roman"/>
                <w:color w:val="000000"/>
                <w:sz w:val="24"/>
              </w:rPr>
              <w:t xml:space="preserve">Projekt zakładający </w:t>
            </w:r>
            <w:r w:rsidR="00D938DF" w:rsidRPr="00674C02">
              <w:rPr>
                <w:rFonts w:ascii="Times New Roman" w:hAnsi="Times New Roman" w:cs="Times New Roman"/>
                <w:color w:val="000000"/>
                <w:sz w:val="24"/>
              </w:rPr>
              <w:t>zwiększenie bezpieczeństwa osób starszych</w:t>
            </w:r>
            <w:r w:rsidR="00674C02" w:rsidRPr="00674C02">
              <w:rPr>
                <w:rFonts w:ascii="Times New Roman" w:hAnsi="Times New Roman" w:cs="Times New Roman"/>
                <w:color w:val="000000"/>
                <w:sz w:val="24"/>
              </w:rPr>
              <w:t>.</w:t>
            </w:r>
            <w:r w:rsidR="00D938DF" w:rsidRPr="00674C02">
              <w:rPr>
                <w:rFonts w:ascii="Times New Roman" w:hAnsi="Times New Roman" w:cs="Times New Roman"/>
                <w:color w:val="000000"/>
                <w:sz w:val="24"/>
              </w:rPr>
              <w:t xml:space="preserve"> </w:t>
            </w:r>
          </w:p>
        </w:tc>
        <w:tc>
          <w:tcPr>
            <w:tcW w:w="1288" w:type="dxa"/>
          </w:tcPr>
          <w:p w14:paraId="43009386" w14:textId="24144718"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08285D77" w14:textId="26106751"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r w:rsidR="00043E84">
              <w:rPr>
                <w:rFonts w:ascii="Times New Roman" w:eastAsia="Times New Roman" w:hAnsi="Times New Roman" w:cs="Times New Roman"/>
                <w:b/>
                <w:bCs/>
                <w:color w:val="000000"/>
                <w:sz w:val="24"/>
                <w:lang w:eastAsia="pl-PL"/>
              </w:rPr>
              <w:t>V</w:t>
            </w:r>
          </w:p>
        </w:tc>
      </w:tr>
    </w:tbl>
    <w:p w14:paraId="075475FA" w14:textId="77777777" w:rsidR="00C17E9A" w:rsidRDefault="00C17E9A" w:rsidP="00C17E9A">
      <w:pPr>
        <w:spacing w:line="360" w:lineRule="auto"/>
        <w:rPr>
          <w:rFonts w:ascii="Times New Roman" w:eastAsia="Times New Roman" w:hAnsi="Times New Roman" w:cs="Times New Roman"/>
          <w:color w:val="000000"/>
          <w:sz w:val="24"/>
          <w:lang w:eastAsia="pl-PL"/>
        </w:rPr>
      </w:pPr>
    </w:p>
    <w:p w14:paraId="1ED6672D" w14:textId="10949260" w:rsidR="00FD3DAA" w:rsidRDefault="003A3922" w:rsidP="00804ABE">
      <w:pPr>
        <w:spacing w:line="360" w:lineRule="auto"/>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Punkty za kryteria strategiczne nr 1</w:t>
      </w:r>
      <w:r w:rsidR="00EF1BC3" w:rsidRPr="00804ABE">
        <w:rPr>
          <w:rFonts w:ascii="Times New Roman" w:eastAsia="Times New Roman" w:hAnsi="Times New Roman" w:cs="Times New Roman"/>
          <w:b/>
          <w:sz w:val="24"/>
          <w:lang w:eastAsia="pl-PL"/>
        </w:rPr>
        <w:t>–</w:t>
      </w:r>
      <w:r w:rsidRPr="003A3922">
        <w:rPr>
          <w:rFonts w:ascii="Times New Roman" w:eastAsia="Times New Roman" w:hAnsi="Times New Roman" w:cs="Times New Roman"/>
          <w:color w:val="000000"/>
          <w:sz w:val="24"/>
          <w:lang w:eastAsia="pl-PL"/>
        </w:rPr>
        <w:t xml:space="preserve">4 </w:t>
      </w:r>
      <w:r w:rsidR="00043E84" w:rsidRPr="00804ABE">
        <w:rPr>
          <w:rFonts w:ascii="Times New Roman" w:eastAsia="Times New Roman" w:hAnsi="Times New Roman" w:cs="Times New Roman"/>
          <w:sz w:val="24"/>
          <w:lang w:eastAsia="pl-PL"/>
        </w:rPr>
        <w:t>przyznawane</w:t>
      </w:r>
      <w:r w:rsidRPr="00804ABE">
        <w:rPr>
          <w:rFonts w:ascii="Times New Roman" w:eastAsia="Times New Roman" w:hAnsi="Times New Roman" w:cs="Times New Roman"/>
          <w:sz w:val="24"/>
          <w:lang w:eastAsia="pl-PL"/>
        </w:rPr>
        <w:t xml:space="preserve"> </w:t>
      </w:r>
      <w:r w:rsidR="00804ABE">
        <w:rPr>
          <w:rFonts w:ascii="Times New Roman" w:eastAsia="Times New Roman" w:hAnsi="Times New Roman" w:cs="Times New Roman"/>
          <w:color w:val="000000"/>
          <w:sz w:val="24"/>
          <w:lang w:eastAsia="pl-PL"/>
        </w:rPr>
        <w:t xml:space="preserve">będą </w:t>
      </w:r>
      <w:r w:rsidRPr="003A3922">
        <w:rPr>
          <w:rFonts w:ascii="Times New Roman" w:eastAsia="Times New Roman" w:hAnsi="Times New Roman" w:cs="Times New Roman"/>
          <w:color w:val="000000"/>
          <w:sz w:val="24"/>
          <w:lang w:eastAsia="pl-PL"/>
        </w:rPr>
        <w:t xml:space="preserve">przez ekspertów w trakcie oceny merytorycznej. </w:t>
      </w:r>
    </w:p>
    <w:p w14:paraId="779A82C2" w14:textId="2B458B9A" w:rsidR="00FD3DAA" w:rsidRDefault="00FD3DAA" w:rsidP="00804ABE">
      <w:pPr>
        <w:spacing w:line="360" w:lineRule="auto"/>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C17E9A" w:rsidRPr="006705B8" w14:paraId="348F34E6" w14:textId="77777777" w:rsidTr="004F6497">
        <w:tc>
          <w:tcPr>
            <w:tcW w:w="9062" w:type="dxa"/>
          </w:tcPr>
          <w:p w14:paraId="4C27F92E" w14:textId="77777777" w:rsidR="00C17E9A" w:rsidRPr="006705B8" w:rsidRDefault="00C17E9A"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C17E9A" w:rsidRPr="005255CA" w14:paraId="4B79919D" w14:textId="77777777" w:rsidTr="004F6497">
        <w:tc>
          <w:tcPr>
            <w:tcW w:w="9062" w:type="dxa"/>
          </w:tcPr>
          <w:p w14:paraId="74ED3790" w14:textId="34EF9863" w:rsidR="00C17E9A" w:rsidRPr="0015586A" w:rsidRDefault="00C17E9A" w:rsidP="00C17E9A">
            <w:pPr>
              <w:spacing w:after="160" w:line="360" w:lineRule="auto"/>
              <w:ind w:left="119" w:right="6" w:hanging="11"/>
              <w:contextualSpacing/>
              <w:jc w:val="both"/>
              <w:rPr>
                <w:b/>
              </w:rPr>
            </w:pPr>
            <w:r w:rsidRPr="00C17E9A">
              <w:rPr>
                <w:rFonts w:ascii="Times New Roman" w:eastAsia="Times New Roman" w:hAnsi="Times New Roman" w:cs="Times New Roman"/>
                <w:b/>
                <w:color w:val="000000"/>
                <w:sz w:val="24"/>
                <w:lang w:eastAsia="pl-PL"/>
              </w:rPr>
              <w:t>Spełnienie kryteriów strategicznych nie jest obowiązkowe do zakwalifikowania projektu do dofinansowania</w:t>
            </w:r>
            <w:r>
              <w:rPr>
                <w:rFonts w:ascii="Times New Roman" w:eastAsia="Times New Roman" w:hAnsi="Times New Roman" w:cs="Times New Roman"/>
                <w:b/>
                <w:color w:val="000000"/>
                <w:sz w:val="24"/>
                <w:lang w:eastAsia="pl-PL"/>
              </w:rPr>
              <w:t>.</w:t>
            </w:r>
            <w:r w:rsidRPr="0015586A">
              <w:rPr>
                <w:b/>
              </w:rPr>
              <w:t xml:space="preserve"> </w:t>
            </w:r>
          </w:p>
        </w:tc>
      </w:tr>
    </w:tbl>
    <w:p w14:paraId="781EAEE2" w14:textId="77777777" w:rsidR="00C17E9A" w:rsidRPr="00EC3DDE" w:rsidRDefault="00C17E9A" w:rsidP="00C17E9A">
      <w:pPr>
        <w:spacing w:line="360" w:lineRule="auto"/>
        <w:rPr>
          <w:rFonts w:ascii="Times New Roman" w:eastAsia="Times New Roman" w:hAnsi="Times New Roman" w:cs="Times New Roman"/>
          <w:color w:val="000000"/>
          <w:sz w:val="24"/>
          <w:lang w:eastAsia="pl-PL"/>
        </w:rPr>
      </w:pPr>
    </w:p>
    <w:p w14:paraId="15DA6C63" w14:textId="27490C40" w:rsidR="0040033F" w:rsidRPr="00EC3DDE"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31" w:name="_Toc92782149"/>
      <w:r w:rsidRPr="00EC3DDE">
        <w:rPr>
          <w:rFonts w:ascii="Times New Roman" w:hAnsi="Times New Roman" w:cs="Times New Roman"/>
          <w:color w:val="ED7D31" w:themeColor="accent2"/>
        </w:rPr>
        <w:t>Punktacja oferty</w:t>
      </w:r>
      <w:bookmarkEnd w:id="31"/>
    </w:p>
    <w:p w14:paraId="7EED0263" w14:textId="77777777" w:rsidR="00EC3DDE" w:rsidRDefault="003A3922" w:rsidP="00EC3DDE">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Oferta może otrzymać następującą liczbę punktów:</w:t>
      </w:r>
    </w:p>
    <w:p w14:paraId="5BD5031A" w14:textId="34A875BD" w:rsid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spełnienie kryteriów merytorycznych maks.</w:t>
      </w:r>
      <w:r w:rsidR="00EF1BC3">
        <w:rPr>
          <w:rFonts w:ascii="Times New Roman" w:eastAsia="Times New Roman" w:hAnsi="Times New Roman" w:cs="Times New Roman"/>
          <w:color w:val="000000"/>
          <w:sz w:val="24"/>
          <w:lang w:eastAsia="pl-PL"/>
        </w:rPr>
        <w:t>:</w:t>
      </w:r>
      <w:r w:rsidRPr="00EC3DDE">
        <w:rPr>
          <w:rFonts w:ascii="Times New Roman" w:eastAsia="Times New Roman" w:hAnsi="Times New Roman" w:cs="Times New Roman"/>
          <w:color w:val="000000"/>
          <w:sz w:val="24"/>
          <w:lang w:eastAsia="pl-PL"/>
        </w:rPr>
        <w:t xml:space="preserve"> 200 pkt od dwóch ekspertów; </w:t>
      </w:r>
    </w:p>
    <w:p w14:paraId="630F4CAF" w14:textId="60167823" w:rsidR="003A3922" w:rsidRP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spełnienie kryterium strategicznego dla priorytetu: </w:t>
      </w:r>
      <w:r w:rsidR="00E311F2">
        <w:rPr>
          <w:rFonts w:ascii="Times New Roman" w:eastAsia="Times New Roman" w:hAnsi="Times New Roman" w:cs="Times New Roman"/>
          <w:color w:val="000000"/>
          <w:sz w:val="24"/>
          <w:lang w:eastAsia="pl-PL"/>
        </w:rPr>
        <w:t xml:space="preserve">po </w:t>
      </w:r>
      <w:r w:rsidR="006963FC">
        <w:rPr>
          <w:rFonts w:ascii="Times New Roman" w:eastAsia="Times New Roman" w:hAnsi="Times New Roman" w:cs="Times New Roman"/>
          <w:color w:val="000000"/>
          <w:sz w:val="24"/>
          <w:lang w:eastAsia="pl-PL"/>
        </w:rPr>
        <w:t>5</w:t>
      </w:r>
      <w:r w:rsidRPr="00EC3DDE">
        <w:rPr>
          <w:rFonts w:ascii="Times New Roman" w:eastAsia="Times New Roman" w:hAnsi="Times New Roman" w:cs="Times New Roman"/>
          <w:color w:val="000000"/>
          <w:sz w:val="24"/>
          <w:lang w:eastAsia="pl-PL"/>
        </w:rPr>
        <w:t xml:space="preserve"> pkt od </w:t>
      </w:r>
      <w:r w:rsidR="006963FC">
        <w:rPr>
          <w:rFonts w:ascii="Times New Roman" w:eastAsia="Times New Roman" w:hAnsi="Times New Roman" w:cs="Times New Roman"/>
          <w:color w:val="000000"/>
          <w:sz w:val="24"/>
          <w:lang w:eastAsia="pl-PL"/>
        </w:rPr>
        <w:t xml:space="preserve">każdego z </w:t>
      </w:r>
      <w:r w:rsidRPr="00EC3DDE">
        <w:rPr>
          <w:rFonts w:ascii="Times New Roman" w:eastAsia="Times New Roman" w:hAnsi="Times New Roman" w:cs="Times New Roman"/>
          <w:color w:val="000000"/>
          <w:sz w:val="24"/>
          <w:lang w:eastAsia="pl-PL"/>
        </w:rPr>
        <w:t xml:space="preserve">dwóch ekspertów. </w:t>
      </w:r>
    </w:p>
    <w:p w14:paraId="776B0026" w14:textId="5CD5D14B" w:rsidR="003A3922" w:rsidRPr="005633A5" w:rsidRDefault="003A3922" w:rsidP="00EC3DDE">
      <w:pPr>
        <w:spacing w:line="360" w:lineRule="auto"/>
        <w:rPr>
          <w:rFonts w:ascii="Times New Roman" w:hAnsi="Times New Roman" w:cs="Times New Roman"/>
        </w:rPr>
      </w:pPr>
      <w:r w:rsidRPr="003A3922">
        <w:rPr>
          <w:rFonts w:ascii="Times New Roman" w:eastAsia="Times New Roman" w:hAnsi="Times New Roman" w:cs="Times New Roman"/>
          <w:color w:val="000000"/>
          <w:sz w:val="24"/>
          <w:lang w:eastAsia="pl-PL"/>
        </w:rPr>
        <w:t>Łączna liczba punktów, jaką może maksymalnie otrzymać oferta to 210 punktów</w:t>
      </w:r>
      <w:r w:rsidR="00EC3DDE">
        <w:rPr>
          <w:rFonts w:ascii="Times New Roman" w:eastAsia="Times New Roman" w:hAnsi="Times New Roman" w:cs="Times New Roman"/>
          <w:color w:val="000000"/>
          <w:sz w:val="24"/>
          <w:lang w:eastAsia="pl-PL"/>
        </w:rPr>
        <w:t>.</w:t>
      </w:r>
    </w:p>
    <w:p w14:paraId="3DA28351" w14:textId="7F214701"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2" w:name="_Toc92782150"/>
      <w:r w:rsidRPr="00EC3DDE">
        <w:rPr>
          <w:rFonts w:ascii="Times New Roman" w:hAnsi="Times New Roman" w:cs="Times New Roman"/>
          <w:color w:val="ED7D31" w:themeColor="accent2"/>
        </w:rPr>
        <w:t>Procedura wyboru ofert i termin wyboru</w:t>
      </w:r>
      <w:bookmarkEnd w:id="32"/>
    </w:p>
    <w:p w14:paraId="2B7DA438" w14:textId="3DFC68C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3" w:name="_Toc92782151"/>
      <w:r w:rsidRPr="00EC3DDE">
        <w:rPr>
          <w:rFonts w:ascii="Times New Roman" w:hAnsi="Times New Roman" w:cs="Times New Roman"/>
          <w:color w:val="ED7D31" w:themeColor="accent2"/>
        </w:rPr>
        <w:t>Ocena formalna</w:t>
      </w:r>
      <w:bookmarkEnd w:id="33"/>
    </w:p>
    <w:p w14:paraId="29B3D387" w14:textId="0654E6B7"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Każda oferta złożona w konkursie musi spełnić kryteria forma</w:t>
      </w:r>
      <w:r w:rsidR="00FD3DAA">
        <w:rPr>
          <w:rFonts w:ascii="Times New Roman" w:eastAsia="Times New Roman" w:hAnsi="Times New Roman" w:cs="Times New Roman"/>
          <w:color w:val="000000"/>
          <w:sz w:val="24"/>
          <w:lang w:eastAsia="pl-PL"/>
        </w:rPr>
        <w:t>lne, które zostały wymienione w </w:t>
      </w:r>
      <w:r w:rsidRPr="00A60DA1">
        <w:rPr>
          <w:rFonts w:ascii="Times New Roman" w:eastAsia="Times New Roman" w:hAnsi="Times New Roman" w:cs="Times New Roman"/>
          <w:color w:val="000000"/>
          <w:sz w:val="24"/>
          <w:lang w:eastAsia="pl-PL"/>
        </w:rPr>
        <w:t xml:space="preserve">tabeli </w:t>
      </w:r>
      <w:r w:rsidR="008524EB">
        <w:rPr>
          <w:rFonts w:ascii="Times New Roman" w:eastAsia="Times New Roman" w:hAnsi="Times New Roman" w:cs="Times New Roman"/>
          <w:color w:val="000000"/>
          <w:sz w:val="24"/>
          <w:lang w:eastAsia="pl-PL"/>
        </w:rPr>
        <w:t>Kryteria formalne, w rozdziale V</w:t>
      </w:r>
      <w:r w:rsidRPr="00A60DA1">
        <w:rPr>
          <w:rFonts w:ascii="Times New Roman" w:eastAsia="Times New Roman" w:hAnsi="Times New Roman" w:cs="Times New Roman"/>
          <w:color w:val="000000"/>
          <w:sz w:val="24"/>
          <w:lang w:eastAsia="pl-PL"/>
        </w:rPr>
        <w:t xml:space="preserve">.1. W przypadku złożenia przez jeden podmiot uprawniony do udziału w konkursie kilku ofert, ocenie zostanie poddana oferta, która została zarejestrowana jako pierwsza w GO. </w:t>
      </w:r>
    </w:p>
    <w:p w14:paraId="577E6EB3" w14:textId="395E37D0"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b/>
          <w:color w:val="000000"/>
          <w:sz w:val="24"/>
          <w:lang w:eastAsia="pl-PL"/>
        </w:rPr>
        <w:t>Poszczególne kryteria formalne będą weryfikowane na etapie wstępnej oceny formalnej przeprowadzanej przez pracowników IZ, poprzedzając</w:t>
      </w:r>
      <w:r w:rsidR="00FD3DAA">
        <w:rPr>
          <w:rFonts w:ascii="Times New Roman" w:eastAsia="Times New Roman" w:hAnsi="Times New Roman" w:cs="Times New Roman"/>
          <w:b/>
          <w:color w:val="000000"/>
          <w:sz w:val="24"/>
          <w:lang w:eastAsia="pl-PL"/>
        </w:rPr>
        <w:t>ej etap oceny merytorycznej. Do </w:t>
      </w:r>
      <w:r w:rsidRPr="00A60DA1">
        <w:rPr>
          <w:rFonts w:ascii="Times New Roman" w:eastAsia="Times New Roman" w:hAnsi="Times New Roman" w:cs="Times New Roman"/>
          <w:b/>
          <w:color w:val="000000"/>
          <w:sz w:val="24"/>
          <w:lang w:eastAsia="pl-PL"/>
        </w:rPr>
        <w:t xml:space="preserve">oceny merytorycznej skierowane zostaną jedynie oferty spełniające kryteria formalne. </w:t>
      </w:r>
    </w:p>
    <w:p w14:paraId="3373C876" w14:textId="77777777" w:rsidR="008524EB" w:rsidRDefault="0040033F" w:rsidP="008524EB">
      <w:pPr>
        <w:pStyle w:val="Nagwek3"/>
        <w:numPr>
          <w:ilvl w:val="0"/>
          <w:numId w:val="10"/>
        </w:numPr>
        <w:spacing w:after="120" w:line="360" w:lineRule="auto"/>
        <w:ind w:left="714" w:hanging="357"/>
        <w:rPr>
          <w:rFonts w:ascii="Times New Roman" w:hAnsi="Times New Roman" w:cs="Times New Roman"/>
          <w:color w:val="ED7D31" w:themeColor="accent2"/>
        </w:rPr>
      </w:pPr>
      <w:bookmarkStart w:id="34" w:name="_Toc92782152"/>
      <w:r w:rsidRPr="00EC3DDE">
        <w:rPr>
          <w:rFonts w:ascii="Times New Roman" w:hAnsi="Times New Roman" w:cs="Times New Roman"/>
          <w:color w:val="ED7D31" w:themeColor="accent2"/>
        </w:rPr>
        <w:t>Ocena merytoryczna</w:t>
      </w:r>
      <w:bookmarkEnd w:id="34"/>
    </w:p>
    <w:p w14:paraId="5CB81F62" w14:textId="120BE7EF" w:rsidR="00EC3DDE" w:rsidRPr="006A6DB7" w:rsidRDefault="00A60DA1" w:rsidP="006A6DB7">
      <w:pPr>
        <w:spacing w:line="360" w:lineRule="auto"/>
        <w:jc w:val="both"/>
        <w:rPr>
          <w:rFonts w:ascii="Times New Roman" w:hAnsi="Times New Roman" w:cs="Times New Roman"/>
          <w:sz w:val="24"/>
          <w:szCs w:val="24"/>
        </w:rPr>
      </w:pPr>
      <w:r w:rsidRPr="006A6DB7">
        <w:rPr>
          <w:rFonts w:ascii="Times New Roman" w:hAnsi="Times New Roman" w:cs="Times New Roman"/>
          <w:sz w:val="24"/>
          <w:szCs w:val="24"/>
        </w:rPr>
        <w:t xml:space="preserve">W ramach wstępnej oceny merytorycznej eksperci weryfikują czy oferta spełnia kryteria merytoryczne oraz strategiczne. Każda oferta podlega ocenie indywidualnie i niezależnie przez </w:t>
      </w:r>
      <w:r w:rsidR="008524EB" w:rsidRPr="006A6DB7">
        <w:rPr>
          <w:rFonts w:ascii="Times New Roman" w:hAnsi="Times New Roman" w:cs="Times New Roman"/>
          <w:sz w:val="24"/>
          <w:szCs w:val="24"/>
        </w:rPr>
        <w:lastRenderedPageBreak/>
        <w:t xml:space="preserve">co najmniej </w:t>
      </w:r>
      <w:r w:rsidRPr="006A6DB7">
        <w:rPr>
          <w:rFonts w:ascii="Times New Roman" w:hAnsi="Times New Roman" w:cs="Times New Roman"/>
          <w:sz w:val="24"/>
          <w:szCs w:val="24"/>
        </w:rPr>
        <w:t xml:space="preserve">dwóch ekspertów. Dla zapewnienia przejrzystości i niezależności pracy ekspertów, dane ekspertów oceniających poszczególne oferty, zostaną utajnione. </w:t>
      </w:r>
    </w:p>
    <w:p w14:paraId="2F2DC44A" w14:textId="7E5DE67B"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 przypadku, gdy w ocenie oferty wystąpi wyraźna różnica w punktacji (tzn. różnica punktów pomiędzy ocen</w:t>
      </w:r>
      <w:r w:rsidR="00705764">
        <w:rPr>
          <w:rFonts w:ascii="Times New Roman" w:eastAsia="Times New Roman" w:hAnsi="Times New Roman" w:cs="Times New Roman"/>
          <w:color w:val="000000"/>
          <w:sz w:val="24"/>
          <w:lang w:eastAsia="pl-PL"/>
        </w:rPr>
        <w:t xml:space="preserve">ami obu ekspertów wynosi </w:t>
      </w:r>
      <w:r w:rsidR="00705764" w:rsidRPr="00674C02">
        <w:rPr>
          <w:rFonts w:ascii="Times New Roman" w:eastAsia="Times New Roman" w:hAnsi="Times New Roman" w:cs="Times New Roman"/>
          <w:color w:val="000000"/>
          <w:sz w:val="24"/>
          <w:lang w:eastAsia="pl-PL"/>
        </w:rPr>
        <w:t>30</w:t>
      </w:r>
      <w:r w:rsidRPr="00674C02">
        <w:rPr>
          <w:rFonts w:ascii="Times New Roman" w:eastAsia="Times New Roman" w:hAnsi="Times New Roman" w:cs="Times New Roman"/>
          <w:color w:val="000000"/>
          <w:sz w:val="24"/>
          <w:lang w:eastAsia="pl-PL"/>
        </w:rPr>
        <w:t xml:space="preserve"> </w:t>
      </w:r>
      <w:r w:rsidR="00E311F2" w:rsidRPr="00674C02">
        <w:rPr>
          <w:rFonts w:ascii="Times New Roman" w:eastAsia="Times New Roman" w:hAnsi="Times New Roman" w:cs="Times New Roman"/>
          <w:color w:val="000000"/>
          <w:sz w:val="24"/>
          <w:lang w:eastAsia="pl-PL"/>
        </w:rPr>
        <w:t xml:space="preserve">i więcej </w:t>
      </w:r>
      <w:r w:rsidRPr="00674C02">
        <w:rPr>
          <w:rFonts w:ascii="Times New Roman" w:eastAsia="Times New Roman" w:hAnsi="Times New Roman" w:cs="Times New Roman"/>
          <w:color w:val="000000"/>
          <w:sz w:val="24"/>
          <w:lang w:eastAsia="pl-PL"/>
        </w:rPr>
        <w:t>punktów)</w:t>
      </w:r>
      <w:r w:rsidRPr="00A60DA1">
        <w:rPr>
          <w:rFonts w:ascii="Times New Roman" w:eastAsia="Times New Roman" w:hAnsi="Times New Roman" w:cs="Times New Roman"/>
          <w:color w:val="000000"/>
          <w:sz w:val="24"/>
          <w:lang w:eastAsia="pl-PL"/>
        </w:rPr>
        <w:t xml:space="preserve"> i</w:t>
      </w:r>
      <w:r w:rsidR="00FD3DAA">
        <w:rPr>
          <w:rFonts w:ascii="Times New Roman" w:eastAsia="Times New Roman" w:hAnsi="Times New Roman" w:cs="Times New Roman"/>
          <w:color w:val="000000"/>
          <w:sz w:val="24"/>
          <w:lang w:eastAsia="pl-PL"/>
        </w:rPr>
        <w:t xml:space="preserve"> wyższa ocena wynosi co </w:t>
      </w:r>
      <w:r w:rsidRPr="00A6358C">
        <w:rPr>
          <w:rFonts w:ascii="Times New Roman" w:eastAsia="Times New Roman" w:hAnsi="Times New Roman" w:cs="Times New Roman"/>
          <w:sz w:val="24"/>
          <w:lang w:eastAsia="pl-PL"/>
        </w:rPr>
        <w:t>najmniej 85 punktów</w:t>
      </w:r>
      <w:r w:rsidRPr="00A60DA1">
        <w:rPr>
          <w:rFonts w:ascii="Times New Roman" w:eastAsia="Times New Roman" w:hAnsi="Times New Roman" w:cs="Times New Roman"/>
          <w:color w:val="000000"/>
          <w:sz w:val="24"/>
          <w:lang w:eastAsia="pl-PL"/>
        </w:rPr>
        <w:t xml:space="preserve">, oferta kierowana jest do oceny </w:t>
      </w:r>
      <w:r w:rsidR="00EF1BC3">
        <w:rPr>
          <w:rFonts w:ascii="Times New Roman" w:eastAsia="Times New Roman" w:hAnsi="Times New Roman" w:cs="Times New Roman"/>
          <w:color w:val="000000"/>
          <w:sz w:val="24"/>
          <w:lang w:eastAsia="pl-PL"/>
        </w:rPr>
        <w:t>trzeciego</w:t>
      </w:r>
      <w:r w:rsidR="00EF1BC3" w:rsidRPr="00A60DA1">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 xml:space="preserve">eksperta, który wypełnia </w:t>
      </w:r>
      <w:r w:rsidRPr="00A60DA1">
        <w:rPr>
          <w:rFonts w:ascii="Times New Roman" w:eastAsia="Times New Roman" w:hAnsi="Times New Roman" w:cs="Times New Roman"/>
          <w:i/>
          <w:color w:val="000000"/>
          <w:sz w:val="24"/>
          <w:lang w:eastAsia="pl-PL"/>
        </w:rPr>
        <w:t xml:space="preserve">kartę oceny </w:t>
      </w:r>
      <w:r w:rsidRPr="00A60DA1">
        <w:rPr>
          <w:rFonts w:ascii="Times New Roman" w:eastAsia="Times New Roman" w:hAnsi="Times New Roman" w:cs="Times New Roman"/>
          <w:color w:val="000000"/>
          <w:sz w:val="24"/>
          <w:lang w:eastAsia="pl-PL"/>
        </w:rPr>
        <w:t>dyspo</w:t>
      </w:r>
      <w:r w:rsidR="00AD664B">
        <w:rPr>
          <w:rFonts w:ascii="Times New Roman" w:eastAsia="Times New Roman" w:hAnsi="Times New Roman" w:cs="Times New Roman"/>
          <w:color w:val="000000"/>
          <w:sz w:val="24"/>
          <w:lang w:eastAsia="pl-PL"/>
        </w:rPr>
        <w:t>nując podwójną pulą punktową (21</w:t>
      </w:r>
      <w:r w:rsidRPr="00A60DA1">
        <w:rPr>
          <w:rFonts w:ascii="Times New Roman" w:eastAsia="Times New Roman" w:hAnsi="Times New Roman" w:cs="Times New Roman"/>
          <w:color w:val="000000"/>
          <w:sz w:val="24"/>
          <w:lang w:eastAsia="pl-PL"/>
        </w:rPr>
        <w:t xml:space="preserve">0 pkt). W trakcie trzeciej oceny, oferta poddawana jest powtórnej analizie na podstawie kart oceny dwóch ekspertów. </w:t>
      </w:r>
    </w:p>
    <w:p w14:paraId="2F2AA0C0" w14:textId="2A7050FB"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color w:val="000000"/>
          <w:sz w:val="24"/>
          <w:lang w:eastAsia="pl-PL"/>
        </w:rPr>
        <w:t>Eksperci dokonują wstępnej oceny merytorycznej na p</w:t>
      </w:r>
      <w:r w:rsidR="00A6358C">
        <w:rPr>
          <w:rFonts w:ascii="Times New Roman" w:eastAsia="Times New Roman" w:hAnsi="Times New Roman" w:cs="Times New Roman"/>
          <w:color w:val="000000"/>
          <w:sz w:val="24"/>
          <w:lang w:eastAsia="pl-PL"/>
        </w:rPr>
        <w:t>odstawie wytycznych zawartych w </w:t>
      </w:r>
      <w:r w:rsidRPr="00A60DA1">
        <w:rPr>
          <w:rFonts w:ascii="Times New Roman" w:eastAsia="Times New Roman" w:hAnsi="Times New Roman" w:cs="Times New Roman"/>
          <w:color w:val="000000"/>
          <w:sz w:val="24"/>
          <w:lang w:eastAsia="pl-PL"/>
        </w:rPr>
        <w:t xml:space="preserve">karcie oceny merytorycznej stanowiącej załącznik nr 6 do Regulaminu.  </w:t>
      </w:r>
    </w:p>
    <w:p w14:paraId="1044795C" w14:textId="0880F45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5" w:name="_Toc92782153"/>
      <w:r w:rsidRPr="00EC3DDE">
        <w:rPr>
          <w:rFonts w:ascii="Times New Roman" w:hAnsi="Times New Roman" w:cs="Times New Roman"/>
          <w:color w:val="ED7D31" w:themeColor="accent2"/>
        </w:rPr>
        <w:t>Rekomendacje i tryb stosowany przy wyborze ofert</w:t>
      </w:r>
      <w:bookmarkEnd w:id="35"/>
    </w:p>
    <w:p w14:paraId="6368EA9E" w14:textId="7BAB445A" w:rsidR="00705764" w:rsidRDefault="00A60DA1" w:rsidP="0070576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Ocena formalna oraz merytoryczna złożonych ofert </w:t>
      </w:r>
      <w:r w:rsidR="00705764">
        <w:rPr>
          <w:rFonts w:ascii="Times New Roman" w:eastAsia="Times New Roman" w:hAnsi="Times New Roman" w:cs="Times New Roman"/>
          <w:b/>
          <w:color w:val="000000"/>
          <w:sz w:val="24"/>
          <w:lang w:eastAsia="pl-PL"/>
        </w:rPr>
        <w:t>w edycji 202</w:t>
      </w:r>
      <w:r w:rsidR="005D1143">
        <w:rPr>
          <w:rFonts w:ascii="Times New Roman" w:eastAsia="Times New Roman" w:hAnsi="Times New Roman" w:cs="Times New Roman"/>
          <w:b/>
          <w:color w:val="000000"/>
          <w:sz w:val="24"/>
          <w:lang w:eastAsia="pl-PL"/>
        </w:rPr>
        <w:t>2</w:t>
      </w:r>
      <w:r w:rsidR="00FD3DAA">
        <w:rPr>
          <w:rFonts w:ascii="Times New Roman" w:eastAsia="Times New Roman" w:hAnsi="Times New Roman" w:cs="Times New Roman"/>
          <w:b/>
          <w:color w:val="000000"/>
          <w:sz w:val="24"/>
          <w:lang w:eastAsia="pl-PL"/>
        </w:rPr>
        <w:t xml:space="preserve"> dokonywana jest na </w:t>
      </w:r>
      <w:r w:rsidRPr="00A60DA1">
        <w:rPr>
          <w:rFonts w:ascii="Times New Roman" w:eastAsia="Times New Roman" w:hAnsi="Times New Roman" w:cs="Times New Roman"/>
          <w:b/>
          <w:color w:val="000000"/>
          <w:sz w:val="24"/>
          <w:lang w:eastAsia="pl-PL"/>
        </w:rPr>
        <w:t>podstawie wstępnej oceny merytorycznej ekspertów przez Komisję Konkursową</w:t>
      </w:r>
      <w:r w:rsidRPr="00A60DA1">
        <w:rPr>
          <w:rFonts w:ascii="Times New Roman" w:eastAsia="Times New Roman" w:hAnsi="Times New Roman" w:cs="Times New Roman"/>
          <w:color w:val="000000"/>
          <w:sz w:val="24"/>
          <w:lang w:eastAsia="pl-PL"/>
        </w:rPr>
        <w:t>, która jest powołana zarządzeniem przez ministra właściwego do spra</w:t>
      </w:r>
      <w:r w:rsidR="00705764">
        <w:rPr>
          <w:rFonts w:ascii="Times New Roman" w:eastAsia="Times New Roman" w:hAnsi="Times New Roman" w:cs="Times New Roman"/>
          <w:color w:val="000000"/>
          <w:sz w:val="24"/>
          <w:lang w:eastAsia="pl-PL"/>
        </w:rPr>
        <w:t xml:space="preserve">w zabezpieczenia społecznego. </w:t>
      </w:r>
    </w:p>
    <w:p w14:paraId="5691003E" w14:textId="1EACBA04" w:rsidR="00A60DA1" w:rsidRPr="007C34B0" w:rsidRDefault="00A60DA1" w:rsidP="00705764">
      <w:pPr>
        <w:spacing w:line="360" w:lineRule="auto"/>
        <w:ind w:right="6"/>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 xml:space="preserve">Komisja Konkursowa dokonuje analizy i oceny złożonych ofert, a następnie przedkłada ministrowi właściwemu do spraw zabezpieczenia społecznego opinie co do złożonych ofert wraz z rekomendacją ich wyboru do przyznania dotacji.  </w:t>
      </w:r>
    </w:p>
    <w:p w14:paraId="13C32EB5" w14:textId="5F567728" w:rsidR="00A60DA1" w:rsidRPr="007C34B0" w:rsidRDefault="00A60DA1" w:rsidP="00705764">
      <w:pPr>
        <w:spacing w:line="360" w:lineRule="auto"/>
        <w:ind w:right="7"/>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Rekomendacja oferty nie jest równoznaczna z zapewnieniem przyznania dotacji lub</w:t>
      </w:r>
      <w:r w:rsidR="00FD3DAA">
        <w:rPr>
          <w:rFonts w:ascii="Times New Roman" w:eastAsia="Times New Roman" w:hAnsi="Times New Roman" w:cs="Times New Roman"/>
          <w:color w:val="000000"/>
          <w:sz w:val="24"/>
          <w:szCs w:val="24"/>
          <w:lang w:eastAsia="pl-PL"/>
        </w:rPr>
        <w:t> </w:t>
      </w:r>
      <w:r w:rsidR="00705764" w:rsidRPr="007C34B0">
        <w:rPr>
          <w:rFonts w:ascii="Times New Roman" w:hAnsi="Times New Roman" w:cs="Times New Roman"/>
          <w:sz w:val="24"/>
          <w:szCs w:val="24"/>
        </w:rPr>
        <w:t>z </w:t>
      </w:r>
      <w:r w:rsidRPr="007C34B0">
        <w:rPr>
          <w:rFonts w:ascii="Times New Roman" w:hAnsi="Times New Roman" w:cs="Times New Roman"/>
          <w:sz w:val="24"/>
          <w:szCs w:val="24"/>
        </w:rPr>
        <w:t>przyznaniem</w:t>
      </w:r>
      <w:r w:rsidRPr="007C34B0">
        <w:rPr>
          <w:rFonts w:ascii="Times New Roman" w:eastAsia="Times New Roman" w:hAnsi="Times New Roman" w:cs="Times New Roman"/>
          <w:color w:val="000000"/>
          <w:sz w:val="24"/>
          <w:szCs w:val="24"/>
          <w:lang w:eastAsia="pl-PL"/>
        </w:rPr>
        <w:t xml:space="preserve"> dotacji we wnioskowanej wysokości. </w:t>
      </w:r>
      <w:r w:rsidRPr="007C34B0">
        <w:rPr>
          <w:rFonts w:ascii="Times New Roman" w:eastAsia="Times New Roman" w:hAnsi="Times New Roman" w:cs="Times New Roman"/>
          <w:b/>
          <w:color w:val="000000"/>
          <w:sz w:val="24"/>
          <w:szCs w:val="24"/>
          <w:lang w:eastAsia="pl-PL"/>
        </w:rPr>
        <w:t>Ostatecznego</w:t>
      </w:r>
      <w:r w:rsidR="007C34B0">
        <w:rPr>
          <w:rFonts w:ascii="Times New Roman" w:eastAsia="Times New Roman" w:hAnsi="Times New Roman" w:cs="Times New Roman"/>
          <w:b/>
          <w:color w:val="000000"/>
          <w:sz w:val="24"/>
          <w:szCs w:val="24"/>
          <w:lang w:eastAsia="pl-PL"/>
        </w:rPr>
        <w:t xml:space="preserve"> rozstrzygnięcia konkursu dokonuje</w:t>
      </w:r>
      <w:r w:rsidRPr="007C34B0">
        <w:rPr>
          <w:rFonts w:ascii="Times New Roman" w:eastAsia="Times New Roman" w:hAnsi="Times New Roman" w:cs="Times New Roman"/>
          <w:b/>
          <w:color w:val="000000"/>
          <w:sz w:val="24"/>
          <w:szCs w:val="24"/>
          <w:lang w:eastAsia="pl-PL"/>
        </w:rPr>
        <w:t xml:space="preserve"> minister właściwy do spraw zabezpieczenia społecznego</w:t>
      </w:r>
      <w:r w:rsidRPr="007C34B0">
        <w:rPr>
          <w:rFonts w:ascii="Times New Roman" w:eastAsia="Times New Roman" w:hAnsi="Times New Roman" w:cs="Times New Roman"/>
          <w:color w:val="000000"/>
          <w:sz w:val="24"/>
          <w:szCs w:val="24"/>
          <w:lang w:eastAsia="pl-PL"/>
        </w:rPr>
        <w:t xml:space="preserve">.  </w:t>
      </w:r>
    </w:p>
    <w:p w14:paraId="40AB8720" w14:textId="407F478F" w:rsidR="00B10047" w:rsidRPr="00F61FCA" w:rsidRDefault="00B10047" w:rsidP="00B10047">
      <w:pPr>
        <w:spacing w:line="360" w:lineRule="auto"/>
        <w:ind w:right="7"/>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Komisja </w:t>
      </w:r>
      <w:r w:rsidR="00EF1BC3">
        <w:rPr>
          <w:rFonts w:ascii="Times New Roman" w:eastAsia="Times New Roman" w:hAnsi="Times New Roman" w:cs="Times New Roman"/>
          <w:sz w:val="24"/>
          <w:lang w:eastAsia="pl-PL"/>
        </w:rPr>
        <w:t>K</w:t>
      </w:r>
      <w:r w:rsidR="00C92AD2">
        <w:rPr>
          <w:rFonts w:ascii="Times New Roman" w:eastAsia="Times New Roman" w:hAnsi="Times New Roman" w:cs="Times New Roman"/>
          <w:sz w:val="24"/>
          <w:lang w:eastAsia="pl-PL"/>
        </w:rPr>
        <w:t>onkursowa</w:t>
      </w:r>
      <w:r w:rsidRPr="00F61FCA">
        <w:rPr>
          <w:rFonts w:ascii="Times New Roman" w:eastAsia="Times New Roman" w:hAnsi="Times New Roman" w:cs="Times New Roman"/>
          <w:sz w:val="24"/>
          <w:lang w:eastAsia="pl-PL"/>
        </w:rPr>
        <w:t xml:space="preserve"> uwzględnia dokonaną przez </w:t>
      </w:r>
      <w:r w:rsidR="00230C05" w:rsidRPr="00A60DA1">
        <w:rPr>
          <w:rFonts w:ascii="Times New Roman" w:eastAsia="Times New Roman" w:hAnsi="Times New Roman" w:cs="Times New Roman"/>
          <w:color w:val="000000"/>
          <w:sz w:val="24"/>
          <w:lang w:eastAsia="pl-PL"/>
        </w:rPr>
        <w:t>ministra właściwego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ocenę strategiczną ofert ze względu na realizację bieżących polityk publicznych, w ramach której </w:t>
      </w:r>
      <w:r w:rsidR="00230C05" w:rsidRPr="00A60DA1">
        <w:rPr>
          <w:rFonts w:ascii="Times New Roman" w:eastAsia="Times New Roman" w:hAnsi="Times New Roman" w:cs="Times New Roman"/>
          <w:color w:val="000000"/>
          <w:sz w:val="24"/>
          <w:lang w:eastAsia="pl-PL"/>
        </w:rPr>
        <w:t>minist</w:t>
      </w:r>
      <w:r w:rsidR="00230C05">
        <w:rPr>
          <w:rFonts w:ascii="Times New Roman" w:eastAsia="Times New Roman" w:hAnsi="Times New Roman" w:cs="Times New Roman"/>
          <w:color w:val="000000"/>
          <w:sz w:val="24"/>
          <w:lang w:eastAsia="pl-PL"/>
        </w:rPr>
        <w:t>e</w:t>
      </w:r>
      <w:r w:rsidR="00230C05" w:rsidRPr="00A60DA1">
        <w:rPr>
          <w:rFonts w:ascii="Times New Roman" w:eastAsia="Times New Roman" w:hAnsi="Times New Roman" w:cs="Times New Roman"/>
          <w:color w:val="000000"/>
          <w:sz w:val="24"/>
          <w:lang w:eastAsia="pl-PL"/>
        </w:rPr>
        <w:t>r właściw</w:t>
      </w:r>
      <w:r w:rsidR="00230C05">
        <w:rPr>
          <w:rFonts w:ascii="Times New Roman" w:eastAsia="Times New Roman" w:hAnsi="Times New Roman" w:cs="Times New Roman"/>
          <w:color w:val="000000"/>
          <w:sz w:val="24"/>
          <w:lang w:eastAsia="pl-PL"/>
        </w:rPr>
        <w:t>y</w:t>
      </w:r>
      <w:r w:rsidR="00230C05" w:rsidRPr="00A60DA1">
        <w:rPr>
          <w:rFonts w:ascii="Times New Roman" w:eastAsia="Times New Roman" w:hAnsi="Times New Roman" w:cs="Times New Roman"/>
          <w:color w:val="000000"/>
          <w:sz w:val="24"/>
          <w:lang w:eastAsia="pl-PL"/>
        </w:rPr>
        <w:t xml:space="preserve">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może rozdysponować 10% kwoty przeznaczonej na dotacje w danym roku.</w:t>
      </w:r>
    </w:p>
    <w:p w14:paraId="41E3839C" w14:textId="41C6CD99" w:rsidR="00A60DA1" w:rsidRPr="00A60DA1" w:rsidRDefault="00A60DA1" w:rsidP="00B1004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Szczegółowe i ostateczne warunki realizacji, finansowania i rozliczania zadania publicznego reguluje Umowa przygotowana na podstawie wzoru umowy określonego w rozporządzeniu rozporządzenia Przewodniczącego Komitetu do Spra</w:t>
      </w:r>
      <w:r w:rsidR="00FD3DAA">
        <w:rPr>
          <w:rFonts w:ascii="Times New Roman" w:eastAsia="Times New Roman" w:hAnsi="Times New Roman" w:cs="Times New Roman"/>
          <w:color w:val="000000"/>
          <w:sz w:val="24"/>
          <w:lang w:eastAsia="pl-PL"/>
        </w:rPr>
        <w:t>w Pożytku Publicznego z dnia 24 </w:t>
      </w:r>
      <w:r w:rsidRPr="00A60DA1">
        <w:rPr>
          <w:rFonts w:ascii="Times New Roman" w:eastAsia="Times New Roman" w:hAnsi="Times New Roman" w:cs="Times New Roman"/>
          <w:color w:val="000000"/>
          <w:sz w:val="24"/>
          <w:lang w:eastAsia="pl-PL"/>
        </w:rPr>
        <w:t>października 2018 r. w sprawie wzorów ofert i ramowych wzorów umów dotyczących realizacji zadań publicznych oraz wzorów sprawozdań z wy</w:t>
      </w:r>
      <w:r w:rsidR="00ED688E">
        <w:rPr>
          <w:rFonts w:ascii="Times New Roman" w:eastAsia="Times New Roman" w:hAnsi="Times New Roman" w:cs="Times New Roman"/>
          <w:color w:val="000000"/>
          <w:sz w:val="24"/>
          <w:lang w:eastAsia="pl-PL"/>
        </w:rPr>
        <w:t>konania tych zadań</w:t>
      </w:r>
      <w:r w:rsidRPr="00A60DA1">
        <w:rPr>
          <w:rFonts w:ascii="Times New Roman" w:eastAsia="Times New Roman" w:hAnsi="Times New Roman" w:cs="Times New Roman"/>
          <w:color w:val="000000"/>
          <w:sz w:val="24"/>
          <w:lang w:eastAsia="pl-PL"/>
        </w:rPr>
        <w:t xml:space="preserve">. </w:t>
      </w:r>
    </w:p>
    <w:p w14:paraId="76BD9310" w14:textId="2DD249EE" w:rsidR="00A60DA1" w:rsidRPr="00EC3DDE" w:rsidRDefault="00A60DA1" w:rsidP="00B10047">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lastRenderedPageBreak/>
        <w:t xml:space="preserve">Minister właściwy do spraw zabezpieczenia społecznego zastrzega sobie prawo przyznania dotacji w kwocie niższej niż wnioskowana oraz możliwość przesunięcia środków budżetu między </w:t>
      </w:r>
      <w:r w:rsidR="00EF1BC3">
        <w:rPr>
          <w:rFonts w:ascii="Times New Roman" w:eastAsia="Times New Roman" w:hAnsi="Times New Roman" w:cs="Times New Roman"/>
          <w:b/>
          <w:color w:val="000000"/>
          <w:sz w:val="24"/>
          <w:lang w:eastAsia="pl-PL"/>
        </w:rPr>
        <w:t>P</w:t>
      </w:r>
      <w:r w:rsidRPr="00A60DA1">
        <w:rPr>
          <w:rFonts w:ascii="Times New Roman" w:eastAsia="Times New Roman" w:hAnsi="Times New Roman" w:cs="Times New Roman"/>
          <w:b/>
          <w:color w:val="000000"/>
          <w:sz w:val="24"/>
          <w:lang w:eastAsia="pl-PL"/>
        </w:rPr>
        <w:t>riorytetami.</w:t>
      </w:r>
    </w:p>
    <w:p w14:paraId="7D6249CF" w14:textId="523F2AF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6" w:name="_Toc92782154"/>
      <w:r w:rsidRPr="00EC3DDE">
        <w:rPr>
          <w:rFonts w:ascii="Times New Roman" w:hAnsi="Times New Roman" w:cs="Times New Roman"/>
          <w:color w:val="ED7D31" w:themeColor="accent2"/>
        </w:rPr>
        <w:t>Kwalifikacja ofert do dofinansowania</w:t>
      </w:r>
      <w:bookmarkEnd w:id="36"/>
    </w:p>
    <w:p w14:paraId="4EEE4EF4" w14:textId="1029B26F"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Minister właściwy do spraw zabezpieczenia społecznego publikuje zestawienie ofert zakwalifikowanych do Programu (ranking) po dokonaniu oceny merytorycznej ofert. Zestawienie ofert zakwalifikowanych do dofinansowania będzie tworzo</w:t>
      </w:r>
      <w:r w:rsidR="00FD3DAA">
        <w:rPr>
          <w:rFonts w:ascii="Times New Roman" w:eastAsia="Times New Roman" w:hAnsi="Times New Roman" w:cs="Times New Roman"/>
          <w:color w:val="000000"/>
          <w:sz w:val="24"/>
          <w:lang w:eastAsia="pl-PL"/>
        </w:rPr>
        <w:t>ne odrębnie dla </w:t>
      </w:r>
      <w:r w:rsidRPr="00A60DA1">
        <w:rPr>
          <w:rFonts w:ascii="Times New Roman" w:eastAsia="Times New Roman" w:hAnsi="Times New Roman" w:cs="Times New Roman"/>
          <w:color w:val="000000"/>
          <w:sz w:val="24"/>
          <w:lang w:eastAsia="pl-PL"/>
        </w:rPr>
        <w:t>każdego z Priorytetów. Na każdym zestawieniu zostanie zaznaczone miejsce, w którym ostatnia oferta (spełniająca wymogi formalne) wyczerpuje pulę alokacji (środków</w:t>
      </w:r>
      <w:r w:rsidR="00F61FCA">
        <w:rPr>
          <w:rFonts w:ascii="Times New Roman" w:eastAsia="Times New Roman" w:hAnsi="Times New Roman" w:cs="Times New Roman"/>
          <w:color w:val="000000"/>
          <w:sz w:val="24"/>
          <w:lang w:eastAsia="pl-PL"/>
        </w:rPr>
        <w:t xml:space="preserve"> finansowych) na dany Priorytet</w:t>
      </w:r>
      <w:r w:rsidRPr="00A60DA1">
        <w:rPr>
          <w:rFonts w:ascii="Times New Roman" w:eastAsia="Times New Roman" w:hAnsi="Times New Roman" w:cs="Times New Roman"/>
          <w:color w:val="000000"/>
          <w:sz w:val="24"/>
          <w:lang w:eastAsia="pl-PL"/>
        </w:rPr>
        <w:t xml:space="preserve">. W przypadku dużego zróżnicowania progów punktowych wyczerpujących alokację w ramach Priorytetów, Minister może podjąć decyzję o przesunięciu środków na </w:t>
      </w:r>
      <w:r w:rsidR="00EF1BC3">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riorytet o wyższym progu, w celu dofinansowania projektów o jak najwyższej jakości.</w:t>
      </w:r>
    </w:p>
    <w:p w14:paraId="2A0F32F1" w14:textId="1C86293A" w:rsidR="00BD56D0" w:rsidRPr="00F61FCA" w:rsidRDefault="00A60DA1" w:rsidP="00BD56D0">
      <w:pPr>
        <w:spacing w:line="360" w:lineRule="auto"/>
        <w:ind w:right="6"/>
        <w:jc w:val="both"/>
        <w:rPr>
          <w:rFonts w:ascii="Times New Roman" w:eastAsia="Times New Roman" w:hAnsi="Times New Roman" w:cs="Times New Roman"/>
          <w:sz w:val="24"/>
          <w:lang w:eastAsia="pl-PL"/>
        </w:rPr>
      </w:pPr>
      <w:r w:rsidRPr="00A60DA1">
        <w:rPr>
          <w:rFonts w:ascii="Times New Roman" w:eastAsia="Times New Roman" w:hAnsi="Times New Roman" w:cs="Times New Roman"/>
          <w:color w:val="000000"/>
          <w:sz w:val="24"/>
          <w:lang w:eastAsia="pl-PL"/>
        </w:rPr>
        <w:t>Minister właściwy do spraw zabezpieczenia społecznego, mając wgląd do wszystkich złożonych ofert oraz wstępnych ocen dokonanych p</w:t>
      </w:r>
      <w:r w:rsidR="00FD3DAA">
        <w:rPr>
          <w:rFonts w:ascii="Times New Roman" w:eastAsia="Times New Roman" w:hAnsi="Times New Roman" w:cs="Times New Roman"/>
          <w:color w:val="000000"/>
          <w:sz w:val="24"/>
          <w:lang w:eastAsia="pl-PL"/>
        </w:rPr>
        <w:t>rzez ekspertów, ma prawo do ich </w:t>
      </w:r>
      <w:r w:rsidRPr="00A60DA1">
        <w:rPr>
          <w:rFonts w:ascii="Times New Roman" w:eastAsia="Times New Roman" w:hAnsi="Times New Roman" w:cs="Times New Roman"/>
          <w:color w:val="000000"/>
          <w:sz w:val="24"/>
          <w:lang w:eastAsia="pl-PL"/>
        </w:rPr>
        <w:t xml:space="preserve">weryfikacji oraz do dokonania oceny strategicznej ze względu na realizację bieżących polityk publicznych (niezależnie od liczby punktów przyznanych przez ekspertów). </w:t>
      </w:r>
      <w:r w:rsidR="00BD56D0" w:rsidRPr="00F61FCA">
        <w:rPr>
          <w:rFonts w:ascii="Times New Roman" w:eastAsia="Times New Roman" w:hAnsi="Times New Roman" w:cs="Times New Roman"/>
          <w:sz w:val="24"/>
          <w:lang w:eastAsia="pl-PL"/>
        </w:rPr>
        <w:t>Przedmiotowa ocena wymaga wskazania jednego z następujących kryteriów:</w:t>
      </w:r>
    </w:p>
    <w:p w14:paraId="6B71E20B" w14:textId="5D9FD56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ważnego interesu publicznego dla osób starszych, </w:t>
      </w:r>
    </w:p>
    <w:p w14:paraId="5532B979" w14:textId="3F90610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podjęcie próby rozwiązania istotnych kwes</w:t>
      </w:r>
      <w:r w:rsidR="00FD3DAA">
        <w:rPr>
          <w:rFonts w:ascii="Times New Roman" w:eastAsia="Times New Roman" w:hAnsi="Times New Roman" w:cs="Times New Roman"/>
          <w:sz w:val="24"/>
          <w:lang w:eastAsia="pl-PL"/>
        </w:rPr>
        <w:t>tii i problemów społecznych dla </w:t>
      </w:r>
      <w:r w:rsidRPr="00F61FCA">
        <w:rPr>
          <w:rFonts w:ascii="Times New Roman" w:eastAsia="Times New Roman" w:hAnsi="Times New Roman" w:cs="Times New Roman"/>
          <w:sz w:val="24"/>
          <w:lang w:eastAsia="pl-PL"/>
        </w:rPr>
        <w:t>osób starszych,</w:t>
      </w:r>
    </w:p>
    <w:p w14:paraId="53FA8ED7" w14:textId="2EF4D0D5"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charakteryzuje się dużą efektywnością społeczną i ekonomiczną projektu, </w:t>
      </w:r>
    </w:p>
    <w:p w14:paraId="0B7D2280"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szczególnie istotnego tematu z punktu widzenia celów Programu, </w:t>
      </w:r>
    </w:p>
    <w:p w14:paraId="68767108" w14:textId="6398B800"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projektu przez podmiot z regionu o niższej aktywności społecznej dla osób starszych, </w:t>
      </w:r>
    </w:p>
    <w:p w14:paraId="72D93FE5"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realizację projektu przez podmiot z regionu słabiej reprezentowanego w otwartym konkursie ofert,</w:t>
      </w:r>
    </w:p>
    <w:p w14:paraId="5B2EA9E1" w14:textId="1E5E0FB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realizację projektu przez podmiot pełniący istotną rolę w otoczeniu środowiskowym, mający potencjał zapewniający duży zas</w:t>
      </w:r>
      <w:r w:rsidR="00FD3DAA">
        <w:rPr>
          <w:rFonts w:ascii="Times New Roman" w:eastAsia="Times New Roman" w:hAnsi="Times New Roman" w:cs="Times New Roman"/>
          <w:sz w:val="24"/>
          <w:lang w:eastAsia="pl-PL"/>
        </w:rPr>
        <w:t>ięg i szerokie oddziaływanie na </w:t>
      </w:r>
      <w:r w:rsidRPr="00F61FCA">
        <w:rPr>
          <w:rFonts w:ascii="Times New Roman" w:eastAsia="Times New Roman" w:hAnsi="Times New Roman" w:cs="Times New Roman"/>
          <w:sz w:val="24"/>
          <w:lang w:eastAsia="pl-PL"/>
        </w:rPr>
        <w:t>społeczność lokalną lub społeczeństwo.</w:t>
      </w:r>
    </w:p>
    <w:p w14:paraId="2757C49A" w14:textId="1E814AC3"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Oferty ocenione w ramach oceny strategicznej zos</w:t>
      </w:r>
      <w:r w:rsidR="00FD3DAA">
        <w:rPr>
          <w:rFonts w:ascii="Times New Roman" w:eastAsia="Times New Roman" w:hAnsi="Times New Roman" w:cs="Times New Roman"/>
          <w:b/>
          <w:color w:val="000000"/>
          <w:sz w:val="24"/>
          <w:lang w:eastAsia="pl-PL"/>
        </w:rPr>
        <w:t>taną oznaczone kolorem szarym w </w:t>
      </w:r>
      <w:r w:rsidRPr="00A60DA1">
        <w:rPr>
          <w:rFonts w:ascii="Times New Roman" w:eastAsia="Times New Roman" w:hAnsi="Times New Roman" w:cs="Times New Roman"/>
          <w:b/>
          <w:color w:val="000000"/>
          <w:sz w:val="24"/>
          <w:lang w:eastAsia="pl-PL"/>
        </w:rPr>
        <w:t>zestawieniu ofert zakwalifikowanych do Programu (rankingu).</w:t>
      </w:r>
      <w:r w:rsidRPr="00A60DA1">
        <w:rPr>
          <w:rFonts w:ascii="Times New Roman" w:eastAsia="Times New Roman" w:hAnsi="Times New Roman" w:cs="Times New Roman"/>
          <w:color w:val="000000"/>
          <w:sz w:val="24"/>
          <w:lang w:eastAsia="pl-PL"/>
        </w:rPr>
        <w:t xml:space="preserve"> </w:t>
      </w:r>
    </w:p>
    <w:p w14:paraId="3B1E136C" w14:textId="56B2C5C5"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lastRenderedPageBreak/>
        <w:t xml:space="preserve">W przypadku złożenia przez jeden podmiot uprawniony do udziału w konkursie kilku ofert, ocenie zostanie poddana oferta, która została zarejestrowana jako pierwsza w GO. </w:t>
      </w:r>
    </w:p>
    <w:p w14:paraId="7A0B38A1" w14:textId="5526D463"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7" w:name="_Toc92782155"/>
      <w:r w:rsidRPr="00EC3DDE">
        <w:rPr>
          <w:rFonts w:ascii="Times New Roman" w:hAnsi="Times New Roman" w:cs="Times New Roman"/>
          <w:color w:val="ED7D31" w:themeColor="accent2"/>
        </w:rPr>
        <w:t>Ogłoszenie wyników</w:t>
      </w:r>
      <w:bookmarkEnd w:id="37"/>
    </w:p>
    <w:p w14:paraId="10B9F3A4" w14:textId="77777777" w:rsidR="00EC3DDE" w:rsidRDefault="00A60DA1" w:rsidP="00EC3DDE">
      <w:pPr>
        <w:spacing w:after="189"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Ogłoszenie wyników konkursu nastąpi po dokonaniu oceny merytorycznej ofert. Wyniki konkursu zostaną ogłoszone: </w:t>
      </w:r>
    </w:p>
    <w:p w14:paraId="0A2F0EC3" w14:textId="2267144F"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tablicy informacyjnej w miejscu powszechnie d</w:t>
      </w:r>
      <w:r w:rsidR="006A6DB7">
        <w:rPr>
          <w:rFonts w:ascii="Times New Roman" w:eastAsia="Times New Roman" w:hAnsi="Times New Roman" w:cs="Times New Roman"/>
          <w:color w:val="000000"/>
          <w:sz w:val="24"/>
          <w:lang w:eastAsia="pl-PL"/>
        </w:rPr>
        <w:t>ostępnym przy wejściu głównym w </w:t>
      </w:r>
      <w:r w:rsidR="00F52510">
        <w:rPr>
          <w:rFonts w:ascii="Times New Roman" w:eastAsia="Times New Roman" w:hAnsi="Times New Roman" w:cs="Times New Roman"/>
          <w:color w:val="000000"/>
          <w:sz w:val="24"/>
          <w:lang w:eastAsia="pl-PL"/>
        </w:rPr>
        <w:t>MRiPS</w:t>
      </w:r>
      <w:r w:rsidRPr="00EC3DDE">
        <w:rPr>
          <w:rFonts w:ascii="Times New Roman" w:eastAsia="Times New Roman" w:hAnsi="Times New Roman" w:cs="Times New Roman"/>
          <w:color w:val="000000"/>
          <w:sz w:val="24"/>
          <w:lang w:eastAsia="pl-PL"/>
        </w:rPr>
        <w:t xml:space="preserve">; </w:t>
      </w:r>
    </w:p>
    <w:p w14:paraId="560E24DE" w14:textId="01D6B176"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w Biuletynie Informacji </w:t>
      </w:r>
      <w:r w:rsidR="006A6DB7">
        <w:rPr>
          <w:rFonts w:ascii="Times New Roman" w:eastAsia="Times New Roman" w:hAnsi="Times New Roman" w:cs="Times New Roman"/>
          <w:color w:val="000000"/>
          <w:sz w:val="24"/>
          <w:lang w:eastAsia="pl-PL"/>
        </w:rPr>
        <w:t>Publicznej</w:t>
      </w:r>
      <w:r w:rsidR="00EF1BC3">
        <w:rPr>
          <w:rFonts w:ascii="Times New Roman" w:eastAsia="Times New Roman" w:hAnsi="Times New Roman" w:cs="Times New Roman"/>
          <w:color w:val="000000"/>
          <w:sz w:val="24"/>
          <w:lang w:eastAsia="pl-PL"/>
        </w:rPr>
        <w:t>, na stronie podmiotowej</w:t>
      </w:r>
      <w:r w:rsidR="00DB1A37">
        <w:rPr>
          <w:rFonts w:ascii="Times New Roman" w:eastAsia="Times New Roman" w:hAnsi="Times New Roman" w:cs="Times New Roman"/>
          <w:color w:val="000000"/>
          <w:sz w:val="24"/>
          <w:lang w:eastAsia="pl-PL"/>
        </w:rPr>
        <w:t xml:space="preserve"> </w:t>
      </w:r>
      <w:r w:rsidR="00F52510">
        <w:rPr>
          <w:rFonts w:ascii="Times New Roman" w:eastAsia="Times New Roman" w:hAnsi="Times New Roman" w:cs="Times New Roman"/>
          <w:color w:val="000000"/>
          <w:sz w:val="24"/>
          <w:lang w:eastAsia="pl-PL"/>
        </w:rPr>
        <w:t>MRiPS</w:t>
      </w:r>
      <w:r w:rsidRPr="00EC3DDE">
        <w:rPr>
          <w:rFonts w:ascii="Times New Roman" w:eastAsia="Times New Roman" w:hAnsi="Times New Roman" w:cs="Times New Roman"/>
          <w:color w:val="000000"/>
          <w:sz w:val="24"/>
          <w:lang w:eastAsia="pl-PL"/>
        </w:rPr>
        <w:t xml:space="preserve">; </w:t>
      </w:r>
    </w:p>
    <w:p w14:paraId="632CDAA9" w14:textId="5B5815F3" w:rsidR="00FD3DAA"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stronie interne</w:t>
      </w:r>
      <w:r w:rsidR="00D16291">
        <w:rPr>
          <w:rFonts w:ascii="Times New Roman" w:eastAsia="Times New Roman" w:hAnsi="Times New Roman" w:cs="Times New Roman"/>
          <w:color w:val="000000"/>
          <w:sz w:val="24"/>
          <w:lang w:eastAsia="pl-PL"/>
        </w:rPr>
        <w:t>towej</w:t>
      </w:r>
      <w:r w:rsidR="00A10D43">
        <w:rPr>
          <w:rFonts w:ascii="Times New Roman" w:eastAsia="Times New Roman" w:hAnsi="Times New Roman" w:cs="Times New Roman"/>
          <w:color w:val="000000"/>
          <w:sz w:val="24"/>
          <w:lang w:eastAsia="pl-PL"/>
        </w:rPr>
        <w:t xml:space="preserve"> </w:t>
      </w:r>
      <w:r w:rsidR="00F52510">
        <w:rPr>
          <w:rFonts w:ascii="Times New Roman" w:eastAsia="Times New Roman" w:hAnsi="Times New Roman" w:cs="Times New Roman"/>
          <w:color w:val="000000"/>
          <w:sz w:val="24"/>
          <w:lang w:eastAsia="pl-PL"/>
        </w:rPr>
        <w:t>MRiPS</w:t>
      </w:r>
      <w:r w:rsidR="00FD3DAA">
        <w:rPr>
          <w:rFonts w:ascii="Times New Roman" w:eastAsia="Times New Roman" w:hAnsi="Times New Roman" w:cs="Times New Roman"/>
          <w:color w:val="000000"/>
          <w:sz w:val="24"/>
          <w:lang w:eastAsia="pl-PL"/>
        </w:rPr>
        <w:t>;</w:t>
      </w:r>
      <w:r w:rsidR="006A6DB7">
        <w:rPr>
          <w:rFonts w:ascii="Times New Roman" w:eastAsia="Times New Roman" w:hAnsi="Times New Roman" w:cs="Times New Roman"/>
          <w:color w:val="000000"/>
          <w:sz w:val="24"/>
          <w:lang w:eastAsia="pl-PL"/>
        </w:rPr>
        <w:t xml:space="preserve"> </w:t>
      </w:r>
    </w:p>
    <w:p w14:paraId="45250CC1" w14:textId="1C26E2BE" w:rsidR="00A60DA1" w:rsidRPr="00FD3DAA" w:rsidRDefault="006A6DB7" w:rsidP="00FD3DAA">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na </w:t>
      </w:r>
      <w:r w:rsidR="00A60DA1" w:rsidRPr="00EC3DDE">
        <w:rPr>
          <w:rFonts w:ascii="Times New Roman" w:eastAsia="Times New Roman" w:hAnsi="Times New Roman" w:cs="Times New Roman"/>
          <w:color w:val="000000"/>
          <w:sz w:val="24"/>
          <w:lang w:eastAsia="pl-PL"/>
        </w:rPr>
        <w:t>stronie internetowej www.senior.gov.pl.</w:t>
      </w:r>
      <w:r w:rsidR="00A60DA1" w:rsidRPr="00FD3DAA">
        <w:rPr>
          <w:rFonts w:ascii="Times New Roman" w:eastAsia="Times New Roman" w:hAnsi="Times New Roman" w:cs="Times New Roman"/>
          <w:color w:val="000000"/>
          <w:sz w:val="24"/>
          <w:lang w:eastAsia="pl-PL"/>
        </w:rPr>
        <w:t xml:space="preserve"> </w:t>
      </w:r>
    </w:p>
    <w:p w14:paraId="6653B933" w14:textId="02208DE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8" w:name="_Toc92782156"/>
      <w:r w:rsidRPr="00EC3DDE">
        <w:rPr>
          <w:rFonts w:ascii="Times New Roman" w:hAnsi="Times New Roman" w:cs="Times New Roman"/>
          <w:color w:val="ED7D31" w:themeColor="accent2"/>
        </w:rPr>
        <w:t>Postępowanie odwoławcze</w:t>
      </w:r>
      <w:bookmarkEnd w:id="38"/>
    </w:p>
    <w:p w14:paraId="5041FD45" w14:textId="6976228A" w:rsidR="00A60DA1" w:rsidRPr="00A60DA1" w:rsidRDefault="00A60DA1" w:rsidP="006A6DB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Odrzucenie oferty w wyniku oceny formalnej lub merytorycznej</w:t>
      </w:r>
      <w:r w:rsidR="00A9135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a także nieprzyznanie dotacji lub przyznanie jej w kwocie </w:t>
      </w:r>
      <w:r w:rsidRPr="00FD3DAA">
        <w:rPr>
          <w:rFonts w:ascii="Times New Roman" w:eastAsia="Times New Roman" w:hAnsi="Times New Roman" w:cs="Times New Roman"/>
          <w:sz w:val="24"/>
          <w:lang w:eastAsia="pl-PL"/>
        </w:rPr>
        <w:t xml:space="preserve">niższej </w:t>
      </w:r>
      <w:r w:rsidR="00675102" w:rsidRPr="00FD3DAA">
        <w:rPr>
          <w:rFonts w:ascii="Times New Roman" w:eastAsia="Times New Roman" w:hAnsi="Times New Roman" w:cs="Times New Roman"/>
          <w:sz w:val="24"/>
          <w:lang w:eastAsia="pl-PL"/>
        </w:rPr>
        <w:t>niż</w:t>
      </w:r>
      <w:r w:rsidRPr="00FD3DAA">
        <w:rPr>
          <w:rFonts w:ascii="Times New Roman" w:eastAsia="Times New Roman" w:hAnsi="Times New Roman" w:cs="Times New Roman"/>
          <w:sz w:val="24"/>
          <w:lang w:eastAsia="pl-PL"/>
        </w:rPr>
        <w:t xml:space="preserve"> wnioskowana </w:t>
      </w:r>
      <w:r w:rsidRPr="00A60DA1">
        <w:rPr>
          <w:rFonts w:ascii="Times New Roman" w:eastAsia="Times New Roman" w:hAnsi="Times New Roman" w:cs="Times New Roman"/>
          <w:color w:val="000000"/>
          <w:sz w:val="24"/>
          <w:lang w:eastAsia="pl-PL"/>
        </w:rPr>
        <w:t>jest ostateczne i nie podlega procedurom odwoławczym. Zgodnie z art. 15 ust. 2i ustawy o działalności pożytku public</w:t>
      </w:r>
      <w:r w:rsidR="00FD3DAA">
        <w:rPr>
          <w:rFonts w:ascii="Times New Roman" w:eastAsia="Times New Roman" w:hAnsi="Times New Roman" w:cs="Times New Roman"/>
          <w:color w:val="000000"/>
          <w:sz w:val="24"/>
          <w:lang w:eastAsia="pl-PL"/>
        </w:rPr>
        <w:t>znego i o </w:t>
      </w:r>
      <w:r w:rsidR="00960D9B">
        <w:rPr>
          <w:rFonts w:ascii="Times New Roman" w:eastAsia="Times New Roman" w:hAnsi="Times New Roman" w:cs="Times New Roman"/>
          <w:color w:val="000000"/>
          <w:sz w:val="24"/>
          <w:lang w:eastAsia="pl-PL"/>
        </w:rPr>
        <w:t xml:space="preserve">wolontariacie, każdy </w:t>
      </w:r>
      <w:r w:rsidRPr="00A60DA1">
        <w:rPr>
          <w:rFonts w:ascii="Times New Roman" w:eastAsia="Times New Roman" w:hAnsi="Times New Roman" w:cs="Times New Roman"/>
          <w:color w:val="000000"/>
          <w:sz w:val="24"/>
          <w:lang w:eastAsia="pl-PL"/>
        </w:rPr>
        <w:t>Oferen</w:t>
      </w:r>
      <w:r w:rsidR="00960D9B">
        <w:rPr>
          <w:rFonts w:ascii="Times New Roman" w:eastAsia="Times New Roman" w:hAnsi="Times New Roman" w:cs="Times New Roman"/>
          <w:color w:val="000000"/>
          <w:sz w:val="24"/>
          <w:lang w:eastAsia="pl-PL"/>
        </w:rPr>
        <w:t>t</w:t>
      </w:r>
      <w:r w:rsidRPr="00A60DA1">
        <w:rPr>
          <w:rFonts w:ascii="Times New Roman" w:eastAsia="Times New Roman" w:hAnsi="Times New Roman" w:cs="Times New Roman"/>
          <w:color w:val="000000"/>
          <w:sz w:val="24"/>
          <w:lang w:eastAsia="pl-PL"/>
        </w:rPr>
        <w:t xml:space="preserve"> w terminie 30 dni od dnia ogłoszenia wyników konkursu, może żądać uzasadnienia wyboru lub odrzucenia oferty. </w:t>
      </w:r>
    </w:p>
    <w:p w14:paraId="2057A79E" w14:textId="0DC3D0D9" w:rsidR="00A60DA1" w:rsidRPr="00EC3DDE" w:rsidRDefault="00A60DA1" w:rsidP="006A6DB7">
      <w:pPr>
        <w:spacing w:line="360" w:lineRule="auto"/>
        <w:rPr>
          <w:rFonts w:ascii="Times New Roman" w:hAnsi="Times New Roman" w:cs="Times New Roman"/>
          <w:color w:val="ED7D31" w:themeColor="accent2"/>
        </w:rPr>
      </w:pPr>
      <w:r w:rsidRPr="00A60DA1">
        <w:rPr>
          <w:rFonts w:ascii="Times New Roman" w:eastAsia="Times New Roman" w:hAnsi="Times New Roman" w:cs="Times New Roman"/>
          <w:b/>
          <w:color w:val="000000"/>
          <w:sz w:val="24"/>
          <w:lang w:eastAsia="pl-PL"/>
        </w:rPr>
        <w:t>Złożenie oferty jest tożsame z akceptacją postanowień niniejszego Regulaminu</w:t>
      </w:r>
      <w:r w:rsidR="006A6DB7">
        <w:rPr>
          <w:rFonts w:ascii="Times New Roman" w:eastAsia="Times New Roman" w:hAnsi="Times New Roman" w:cs="Times New Roman"/>
          <w:b/>
          <w:color w:val="000000"/>
          <w:sz w:val="24"/>
          <w:lang w:eastAsia="pl-PL"/>
        </w:rPr>
        <w:t>.</w:t>
      </w:r>
    </w:p>
    <w:p w14:paraId="657A0908" w14:textId="1173E67B"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9" w:name="_Toc92782157"/>
      <w:r w:rsidRPr="00EC3DDE">
        <w:rPr>
          <w:rFonts w:ascii="Times New Roman" w:hAnsi="Times New Roman" w:cs="Times New Roman"/>
          <w:color w:val="ED7D31" w:themeColor="accent2"/>
        </w:rPr>
        <w:t>Dofinansowanie oferty</w:t>
      </w:r>
      <w:bookmarkEnd w:id="39"/>
    </w:p>
    <w:p w14:paraId="31BB6C9E" w14:textId="758EEBCB"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Dotacja udzielana jest na podstawie Umowy. </w:t>
      </w:r>
      <w:r w:rsidRPr="00A60DA1">
        <w:rPr>
          <w:rFonts w:ascii="Times New Roman" w:eastAsia="Times New Roman" w:hAnsi="Times New Roman" w:cs="Times New Roman"/>
          <w:b/>
          <w:color w:val="000000"/>
          <w:sz w:val="24"/>
          <w:lang w:eastAsia="pl-PL"/>
        </w:rPr>
        <w:t xml:space="preserve">Zleceniobiorcą może być jedynie podmiot posiadający zdolność do czynności prawnych. </w:t>
      </w:r>
    </w:p>
    <w:p w14:paraId="5C68DF26" w14:textId="20F14BBD" w:rsidR="0040033F" w:rsidRPr="00EC3DDE" w:rsidRDefault="0040033F" w:rsidP="00C02BA3">
      <w:pPr>
        <w:pStyle w:val="Nagwek3"/>
        <w:numPr>
          <w:ilvl w:val="0"/>
          <w:numId w:val="11"/>
        </w:numPr>
        <w:spacing w:after="120" w:line="360" w:lineRule="auto"/>
        <w:rPr>
          <w:rFonts w:ascii="Times New Roman" w:hAnsi="Times New Roman" w:cs="Times New Roman"/>
          <w:color w:val="ED7D31" w:themeColor="accent2"/>
        </w:rPr>
      </w:pPr>
      <w:bookmarkStart w:id="40" w:name="_Toc92782158"/>
      <w:r w:rsidRPr="00EC3DDE">
        <w:rPr>
          <w:rFonts w:ascii="Times New Roman" w:hAnsi="Times New Roman" w:cs="Times New Roman"/>
          <w:color w:val="ED7D31" w:themeColor="accent2"/>
        </w:rPr>
        <w:t xml:space="preserve">Analiza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Pr="00EC3DDE">
        <w:rPr>
          <w:rFonts w:ascii="Times New Roman" w:hAnsi="Times New Roman" w:cs="Times New Roman"/>
          <w:color w:val="ED7D31" w:themeColor="accent2"/>
        </w:rPr>
        <w:t xml:space="preserve"> i harmonogramu oraz zalecenia dotyczące ustalenia ostatecznej wersji załączników do umowy</w:t>
      </w:r>
      <w:bookmarkEnd w:id="40"/>
    </w:p>
    <w:p w14:paraId="16365AB8" w14:textId="77777777" w:rsidR="006C4717"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W przypad</w:t>
      </w:r>
      <w:r w:rsidR="00D16291" w:rsidRPr="00FD3DAA">
        <w:rPr>
          <w:rFonts w:ascii="Times New Roman" w:eastAsia="Times New Roman" w:hAnsi="Times New Roman" w:cs="Times New Roman"/>
          <w:sz w:val="24"/>
          <w:lang w:eastAsia="pl-PL"/>
        </w:rPr>
        <w:t>ku decyzji</w:t>
      </w:r>
      <w:r w:rsidR="00D16291" w:rsidRPr="00FD3DAA">
        <w:rPr>
          <w:rFonts w:ascii="Times New Roman" w:eastAsia="Times New Roman" w:hAnsi="Times New Roman" w:cs="Times New Roman"/>
          <w:sz w:val="24"/>
          <w:lang w:eastAsia="pl-PL"/>
        </w:rPr>
        <w:tab/>
        <w:t xml:space="preserve">ministra właściwego </w:t>
      </w:r>
      <w:r w:rsidRPr="00FD3DAA">
        <w:rPr>
          <w:rFonts w:ascii="Times New Roman" w:eastAsia="Times New Roman" w:hAnsi="Times New Roman" w:cs="Times New Roman"/>
          <w:sz w:val="24"/>
          <w:lang w:eastAsia="pl-PL"/>
        </w:rPr>
        <w:t>do spr</w:t>
      </w:r>
      <w:r w:rsidR="006A6DB7" w:rsidRPr="00FD3DAA">
        <w:rPr>
          <w:rFonts w:ascii="Times New Roman" w:eastAsia="Times New Roman" w:hAnsi="Times New Roman" w:cs="Times New Roman"/>
          <w:sz w:val="24"/>
          <w:lang w:eastAsia="pl-PL"/>
        </w:rPr>
        <w:t>aw zabezpieczenia społecznego o </w:t>
      </w:r>
      <w:r w:rsidRPr="00FD3DAA">
        <w:rPr>
          <w:rFonts w:ascii="Times New Roman" w:eastAsia="Times New Roman" w:hAnsi="Times New Roman" w:cs="Times New Roman"/>
          <w:sz w:val="24"/>
          <w:lang w:eastAsia="pl-PL"/>
        </w:rPr>
        <w:t xml:space="preserve">dofinansowaniu oferty, po opinii Komisji Konkursowej, z Oferentem zostanie podpisana umowa o dofinansowanie realizacji zadania. </w:t>
      </w:r>
    </w:p>
    <w:p w14:paraId="697F3790" w14:textId="7A47F316" w:rsidR="00EC3DDE"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 xml:space="preserve">Przyjęcie oferty do realizacji oraz przyznanie dotacji we wnioskowanej kwocie </w:t>
      </w:r>
      <w:r w:rsidRPr="00FD3DAA">
        <w:rPr>
          <w:rFonts w:ascii="Times New Roman" w:eastAsia="Times New Roman" w:hAnsi="Times New Roman" w:cs="Times New Roman"/>
          <w:b/>
          <w:sz w:val="24"/>
          <w:lang w:eastAsia="pl-PL"/>
        </w:rPr>
        <w:t xml:space="preserve">nie jest tożsame z ostateczną akceptacją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xml:space="preserve"> i harmonogramu</w:t>
      </w:r>
      <w:r w:rsidRPr="00FD3DAA">
        <w:rPr>
          <w:rFonts w:ascii="Times New Roman" w:eastAsia="Times New Roman" w:hAnsi="Times New Roman" w:cs="Times New Roman"/>
          <w:sz w:val="24"/>
          <w:lang w:eastAsia="pl-PL"/>
        </w:rPr>
        <w:t xml:space="preserve">. Informacja o </w:t>
      </w:r>
      <w:r w:rsidR="00B10047" w:rsidRPr="00FD3DAA">
        <w:rPr>
          <w:rFonts w:ascii="Times New Roman" w:eastAsia="Times New Roman" w:hAnsi="Times New Roman" w:cs="Times New Roman"/>
          <w:sz w:val="24"/>
          <w:lang w:eastAsia="pl-PL"/>
        </w:rPr>
        <w:t>przyznanym dofinansowaniu</w:t>
      </w:r>
      <w:r w:rsidRPr="00FD3DAA">
        <w:rPr>
          <w:rFonts w:ascii="Times New Roman" w:eastAsia="Times New Roman" w:hAnsi="Times New Roman" w:cs="Times New Roman"/>
          <w:sz w:val="24"/>
          <w:lang w:eastAsia="pl-PL"/>
        </w:rPr>
        <w:t xml:space="preserve"> przekazywana jest Oferentowi za pośrednictwem poczty elektronicznej, przy użyciu adresu e-mail podanego w ofercie o dofinansowanie zadania. </w:t>
      </w:r>
      <w:r w:rsidRPr="00FD3DAA">
        <w:rPr>
          <w:rFonts w:ascii="Times New Roman" w:eastAsia="Times New Roman" w:hAnsi="Times New Roman" w:cs="Times New Roman"/>
          <w:b/>
          <w:sz w:val="24"/>
          <w:lang w:eastAsia="pl-PL"/>
        </w:rPr>
        <w:lastRenderedPageBreak/>
        <w:t>W związku z powyższym istotne jest podanie aktualnych i prawidłowych adresów elektronicznych oraz telefonów do osób realizujących projekt ze strony Oferenta.</w:t>
      </w:r>
      <w:r w:rsidRPr="00FD3DAA">
        <w:rPr>
          <w:rFonts w:ascii="Times New Roman" w:eastAsia="Times New Roman" w:hAnsi="Times New Roman" w:cs="Times New Roman"/>
          <w:sz w:val="24"/>
          <w:lang w:eastAsia="pl-PL"/>
        </w:rPr>
        <w:t xml:space="preserve"> </w:t>
      </w:r>
    </w:p>
    <w:p w14:paraId="015A2E1D" w14:textId="529E0EF8" w:rsidR="006C4717" w:rsidRDefault="00A60DA1" w:rsidP="00EC3DDE">
      <w:pPr>
        <w:spacing w:line="360" w:lineRule="auto"/>
        <w:ind w:right="6"/>
        <w:jc w:val="both"/>
        <w:rPr>
          <w:rFonts w:ascii="Times New Roman" w:eastAsia="Times New Roman" w:hAnsi="Times New Roman" w:cs="Times New Roman"/>
          <w:color w:val="000000"/>
          <w:sz w:val="24"/>
          <w:lang w:eastAsia="pl-PL"/>
        </w:rPr>
      </w:pPr>
      <w:r w:rsidRPr="00FD3DAA">
        <w:rPr>
          <w:rFonts w:ascii="Times New Roman" w:eastAsia="Times New Roman" w:hAnsi="Times New Roman" w:cs="Times New Roman"/>
          <w:sz w:val="24"/>
          <w:lang w:eastAsia="pl-PL"/>
        </w:rPr>
        <w:t xml:space="preserve">Po ogłoszeniu wyników konkursu (rankingu) IZ kontaktuje się z Oferentami w celu ustalenia ostatecznej wersji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Pr="00FD3DAA">
        <w:rPr>
          <w:rFonts w:ascii="Times New Roman" w:eastAsia="Times New Roman" w:hAnsi="Times New Roman" w:cs="Times New Roman"/>
          <w:sz w:val="24"/>
          <w:lang w:eastAsia="pl-PL"/>
        </w:rPr>
        <w:t xml:space="preserve"> i harmonogramu realizacji zada</w:t>
      </w:r>
      <w:r w:rsidR="00FD3DAA" w:rsidRPr="00FD3DAA">
        <w:rPr>
          <w:rFonts w:ascii="Times New Roman" w:eastAsia="Times New Roman" w:hAnsi="Times New Roman" w:cs="Times New Roman"/>
          <w:sz w:val="24"/>
          <w:lang w:eastAsia="pl-PL"/>
        </w:rPr>
        <w:t>nia. Oferent zobowiązany jest w </w:t>
      </w:r>
      <w:r w:rsidRPr="00FD3DAA">
        <w:rPr>
          <w:rFonts w:ascii="Times New Roman" w:eastAsia="Times New Roman" w:hAnsi="Times New Roman" w:cs="Times New Roman"/>
          <w:sz w:val="24"/>
          <w:lang w:eastAsia="pl-PL"/>
        </w:rPr>
        <w:t xml:space="preserve">terminie </w:t>
      </w:r>
      <w:r w:rsidRPr="00FD3DAA">
        <w:rPr>
          <w:rFonts w:ascii="Times New Roman" w:eastAsia="Times New Roman" w:hAnsi="Times New Roman" w:cs="Times New Roman"/>
          <w:b/>
          <w:sz w:val="24"/>
          <w:lang w:eastAsia="pl-PL"/>
        </w:rPr>
        <w:t xml:space="preserve">14 dni od </w:t>
      </w:r>
      <w:r w:rsidR="00B10047" w:rsidRPr="00FD3DAA">
        <w:rPr>
          <w:rFonts w:ascii="Times New Roman" w:eastAsia="Times New Roman" w:hAnsi="Times New Roman" w:cs="Times New Roman"/>
          <w:b/>
          <w:sz w:val="24"/>
          <w:lang w:eastAsia="pl-PL"/>
        </w:rPr>
        <w:t>otrzymania wiadomości od IZ o przyznaniu dofinansowania</w:t>
      </w:r>
      <w:r w:rsidRPr="00FD3DAA">
        <w:rPr>
          <w:rFonts w:ascii="Times New Roman" w:eastAsia="Times New Roman" w:hAnsi="Times New Roman" w:cs="Times New Roman"/>
          <w:b/>
          <w:sz w:val="24"/>
          <w:lang w:eastAsia="pl-PL"/>
        </w:rPr>
        <w:t xml:space="preserve"> </w:t>
      </w:r>
      <w:r w:rsidR="00FD3DAA" w:rsidRPr="00FD3DAA">
        <w:rPr>
          <w:rFonts w:ascii="Times New Roman" w:eastAsia="Times New Roman" w:hAnsi="Times New Roman" w:cs="Times New Roman"/>
          <w:sz w:val="24"/>
          <w:lang w:eastAsia="pl-PL"/>
        </w:rPr>
        <w:t>do </w:t>
      </w:r>
      <w:r w:rsidRPr="00FD3DAA">
        <w:rPr>
          <w:rFonts w:ascii="Times New Roman" w:eastAsia="Times New Roman" w:hAnsi="Times New Roman" w:cs="Times New Roman"/>
          <w:sz w:val="24"/>
          <w:lang w:eastAsia="pl-PL"/>
        </w:rPr>
        <w:t>dokonania zmi</w:t>
      </w:r>
      <w:r w:rsidR="00FA53DF" w:rsidRPr="00FD3DAA">
        <w:rPr>
          <w:rFonts w:ascii="Times New Roman" w:eastAsia="Times New Roman" w:hAnsi="Times New Roman" w:cs="Times New Roman"/>
          <w:sz w:val="24"/>
          <w:lang w:eastAsia="pl-PL"/>
        </w:rPr>
        <w:t xml:space="preserve">an w GO w zakresie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 xml:space="preserve">harmonogramu </w:t>
      </w:r>
      <w:r w:rsidR="00FA53DF" w:rsidRPr="00FD3DAA">
        <w:rPr>
          <w:rFonts w:ascii="Times New Roman" w:eastAsia="Times New Roman" w:hAnsi="Times New Roman" w:cs="Times New Roman"/>
          <w:sz w:val="24"/>
          <w:lang w:eastAsia="pl-PL"/>
        </w:rPr>
        <w:t xml:space="preserve">i zaplanowanych rezultatów </w:t>
      </w:r>
      <w:r w:rsidRPr="00FD3DAA">
        <w:rPr>
          <w:rFonts w:ascii="Times New Roman" w:eastAsia="Times New Roman" w:hAnsi="Times New Roman" w:cs="Times New Roman"/>
          <w:sz w:val="24"/>
          <w:lang w:eastAsia="pl-PL"/>
        </w:rPr>
        <w:t xml:space="preserve">oraz poinformowania o tym drogą mailową IZ </w:t>
      </w:r>
      <w:r w:rsidRPr="00FD3DAA">
        <w:rPr>
          <w:rFonts w:ascii="Times New Roman" w:eastAsia="Times New Roman" w:hAnsi="Times New Roman" w:cs="Times New Roman"/>
          <w:b/>
          <w:sz w:val="24"/>
          <w:lang w:eastAsia="pl-PL"/>
        </w:rPr>
        <w:t xml:space="preserve">(nie dopuszcza się bez zgody IZ zwiększania kosztów osobowych oraz dodawania nowych pozycji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zgoda taka będzie wydawana – drogą mailową – w szczególnych i uzasadnionych przypadkach) pod</w:t>
      </w:r>
      <w:r w:rsidR="00FD3DAA">
        <w:rPr>
          <w:rFonts w:ascii="Times New Roman" w:eastAsia="Times New Roman" w:hAnsi="Times New Roman" w:cs="Times New Roman"/>
          <w:b/>
          <w:sz w:val="24"/>
          <w:lang w:eastAsia="pl-PL"/>
        </w:rPr>
        <w:t> </w:t>
      </w:r>
      <w:r w:rsidRPr="00A60DA1">
        <w:rPr>
          <w:rFonts w:ascii="Times New Roman" w:eastAsia="Times New Roman" w:hAnsi="Times New Roman" w:cs="Times New Roman"/>
          <w:b/>
          <w:color w:val="000000"/>
          <w:sz w:val="24"/>
          <w:lang w:eastAsia="pl-PL"/>
        </w:rPr>
        <w:t xml:space="preserve">rygorem nie zawarcia Umowy oraz dyskwalifikacji (przypisania statusu podmiotu nieuprawnionego) w konkursie. </w:t>
      </w:r>
    </w:p>
    <w:p w14:paraId="669CC98D" w14:textId="3B084FE9" w:rsidR="00FA53DF" w:rsidRPr="00FD3DAA" w:rsidRDefault="00A60DA1" w:rsidP="00EC3DDE">
      <w:pPr>
        <w:spacing w:line="360" w:lineRule="auto"/>
        <w:ind w:right="6"/>
        <w:jc w:val="both"/>
        <w:rPr>
          <w:rFonts w:ascii="Times New Roman" w:eastAsia="Times New Roman" w:hAnsi="Times New Roman" w:cs="Times New Roman"/>
          <w:b/>
          <w:sz w:val="24"/>
          <w:lang w:eastAsia="pl-PL"/>
        </w:rPr>
      </w:pPr>
      <w:r w:rsidRPr="00FD3DAA">
        <w:rPr>
          <w:rFonts w:ascii="Times New Roman" w:eastAsia="Times New Roman" w:hAnsi="Times New Roman" w:cs="Times New Roman"/>
          <w:sz w:val="24"/>
          <w:lang w:eastAsia="pl-PL"/>
        </w:rPr>
        <w:t>Oferenci, którzy nie doko</w:t>
      </w:r>
      <w:r w:rsidR="00FA53DF" w:rsidRPr="00FD3DAA">
        <w:rPr>
          <w:rFonts w:ascii="Times New Roman" w:eastAsia="Times New Roman" w:hAnsi="Times New Roman" w:cs="Times New Roman"/>
          <w:sz w:val="24"/>
          <w:lang w:eastAsia="pl-PL"/>
        </w:rPr>
        <w:t xml:space="preserve">nywali zmian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harmonogramie</w:t>
      </w:r>
      <w:r w:rsidR="00FA53DF" w:rsidRPr="00FD3DAA">
        <w:rPr>
          <w:rFonts w:ascii="Times New Roman" w:eastAsia="Times New Roman" w:hAnsi="Times New Roman" w:cs="Times New Roman"/>
          <w:sz w:val="24"/>
          <w:lang w:eastAsia="pl-PL"/>
        </w:rPr>
        <w:t xml:space="preserve"> oraz zaplanowanych rezultatach </w:t>
      </w:r>
      <w:r w:rsidRPr="00FD3DAA">
        <w:rPr>
          <w:rFonts w:ascii="Times New Roman" w:eastAsia="Times New Roman" w:hAnsi="Times New Roman" w:cs="Times New Roman"/>
          <w:sz w:val="24"/>
          <w:lang w:eastAsia="pl-PL"/>
        </w:rPr>
        <w:t xml:space="preserve"> również pozostają zobligowani do poinformowania o tym fakcie IZ. Po uzyskaniu drogą mailową akceptacji harmonogramu i </w:t>
      </w:r>
      <w:r w:rsidR="00C02BA3" w:rsidRPr="00C02BA3">
        <w:rPr>
          <w:rFonts w:ascii="Times New Roman" w:eastAsia="Times New Roman" w:hAnsi="Times New Roman" w:cs="Times New Roman"/>
          <w:sz w:val="24"/>
          <w:lang w:eastAsia="pl-PL"/>
        </w:rPr>
        <w:t>kalkulacj</w:t>
      </w:r>
      <w:r w:rsidR="00441F05">
        <w:rPr>
          <w:rFonts w:ascii="Times New Roman" w:eastAsia="Times New Roman" w:hAnsi="Times New Roman" w:cs="Times New Roman"/>
          <w:sz w:val="24"/>
          <w:lang w:eastAsia="pl-PL"/>
        </w:rPr>
        <w:t>i</w:t>
      </w:r>
      <w:r w:rsidR="00C02BA3" w:rsidRPr="00C02BA3">
        <w:rPr>
          <w:rFonts w:ascii="Times New Roman" w:eastAsia="Times New Roman" w:hAnsi="Times New Roman" w:cs="Times New Roman"/>
          <w:sz w:val="24"/>
          <w:lang w:eastAsia="pl-PL"/>
        </w:rPr>
        <w:t xml:space="preserve"> przewidywanych kosztów</w:t>
      </w:r>
      <w:r w:rsidR="00EF1BC3">
        <w:rPr>
          <w:rFonts w:ascii="Times New Roman" w:eastAsia="Times New Roman" w:hAnsi="Times New Roman" w:cs="Times New Roman"/>
          <w:sz w:val="24"/>
          <w:lang w:eastAsia="pl-PL"/>
        </w:rPr>
        <w:t xml:space="preserve"> przez IZ</w:t>
      </w:r>
      <w:r w:rsidRPr="00FD3DAA">
        <w:rPr>
          <w:rFonts w:ascii="Times New Roman" w:eastAsia="Times New Roman" w:hAnsi="Times New Roman" w:cs="Times New Roman"/>
          <w:sz w:val="24"/>
          <w:lang w:eastAsia="pl-PL"/>
        </w:rPr>
        <w:t xml:space="preserve"> Oferent otrzyma informację na temat dalszej procedury zawarcia Umowy. </w:t>
      </w:r>
      <w:r w:rsidRPr="00FD3DAA">
        <w:rPr>
          <w:rFonts w:ascii="Times New Roman" w:eastAsia="Times New Roman" w:hAnsi="Times New Roman" w:cs="Times New Roman"/>
          <w:b/>
          <w:sz w:val="24"/>
          <w:lang w:eastAsia="pl-PL"/>
        </w:rPr>
        <w:t>B</w:t>
      </w:r>
      <w:r w:rsidR="00FA53DF" w:rsidRPr="00FD3DAA">
        <w:rPr>
          <w:rFonts w:ascii="Times New Roman" w:eastAsia="Times New Roman" w:hAnsi="Times New Roman" w:cs="Times New Roman"/>
          <w:b/>
          <w:sz w:val="24"/>
          <w:lang w:eastAsia="pl-PL"/>
        </w:rPr>
        <w:t xml:space="preserve">ez akceptacji harmonogramu,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00FA53DF" w:rsidRPr="00FD3DAA">
        <w:rPr>
          <w:rFonts w:ascii="Times New Roman" w:eastAsia="Times New Roman" w:hAnsi="Times New Roman" w:cs="Times New Roman"/>
          <w:b/>
          <w:sz w:val="24"/>
          <w:lang w:eastAsia="pl-PL"/>
        </w:rPr>
        <w:t xml:space="preserve"> oraz zaplanowanych rezultatów</w:t>
      </w:r>
      <w:r w:rsidRPr="00FD3DAA">
        <w:rPr>
          <w:rFonts w:ascii="Times New Roman" w:eastAsia="Times New Roman" w:hAnsi="Times New Roman" w:cs="Times New Roman"/>
          <w:b/>
          <w:sz w:val="24"/>
          <w:lang w:eastAsia="pl-PL"/>
        </w:rPr>
        <w:t xml:space="preserve"> </w:t>
      </w:r>
      <w:r w:rsidR="00FA53DF" w:rsidRPr="00FD3DAA">
        <w:rPr>
          <w:rFonts w:ascii="Times New Roman" w:eastAsia="Times New Roman" w:hAnsi="Times New Roman" w:cs="Times New Roman"/>
          <w:b/>
          <w:sz w:val="24"/>
          <w:lang w:eastAsia="pl-PL"/>
        </w:rPr>
        <w:t>przez</w:t>
      </w:r>
      <w:r w:rsidRPr="00FD3DAA">
        <w:rPr>
          <w:rFonts w:ascii="Times New Roman" w:eastAsia="Times New Roman" w:hAnsi="Times New Roman" w:cs="Times New Roman"/>
          <w:b/>
          <w:sz w:val="24"/>
          <w:lang w:eastAsia="pl-PL"/>
        </w:rPr>
        <w:t xml:space="preserve"> IZ nie jest możliwe zawarcie Umowy. </w:t>
      </w:r>
    </w:p>
    <w:tbl>
      <w:tblPr>
        <w:tblStyle w:val="Tabela-Siatka"/>
        <w:tblW w:w="0" w:type="auto"/>
        <w:tblLook w:val="04A0" w:firstRow="1" w:lastRow="0" w:firstColumn="1" w:lastColumn="0" w:noHBand="0" w:noVBand="1"/>
      </w:tblPr>
      <w:tblGrid>
        <w:gridCol w:w="9062"/>
      </w:tblGrid>
      <w:tr w:rsidR="00B10047" w14:paraId="7EA6DF5A" w14:textId="77777777" w:rsidTr="00B10047">
        <w:tc>
          <w:tcPr>
            <w:tcW w:w="9062" w:type="dxa"/>
          </w:tcPr>
          <w:p w14:paraId="46AD3A6A" w14:textId="766A878D" w:rsidR="00B10047" w:rsidRPr="00B10047" w:rsidRDefault="00B10047" w:rsidP="00B10047">
            <w:pPr>
              <w:spacing w:line="360" w:lineRule="auto"/>
              <w:ind w:right="6"/>
              <w:jc w:val="center"/>
              <w:rPr>
                <w:rFonts w:ascii="Times New Roman" w:eastAsia="Times New Roman" w:hAnsi="Times New Roman" w:cs="Times New Roman"/>
                <w:b/>
                <w:color w:val="000000"/>
                <w:sz w:val="24"/>
                <w:lang w:eastAsia="pl-PL"/>
              </w:rPr>
            </w:pPr>
            <w:r w:rsidRPr="00B10047">
              <w:rPr>
                <w:rFonts w:ascii="Times New Roman" w:eastAsia="Times New Roman" w:hAnsi="Times New Roman" w:cs="Times New Roman"/>
                <w:b/>
                <w:color w:val="000000"/>
                <w:sz w:val="24"/>
                <w:lang w:eastAsia="pl-PL"/>
              </w:rPr>
              <w:t>Uwaga!</w:t>
            </w:r>
          </w:p>
        </w:tc>
      </w:tr>
      <w:tr w:rsidR="00B10047" w14:paraId="66FB2B02" w14:textId="77777777" w:rsidTr="00B10047">
        <w:tc>
          <w:tcPr>
            <w:tcW w:w="9062" w:type="dxa"/>
          </w:tcPr>
          <w:p w14:paraId="62D380A5" w14:textId="608259A3" w:rsidR="00B10047" w:rsidRPr="00F61FCA" w:rsidRDefault="00B10047" w:rsidP="00B10047">
            <w:pPr>
              <w:spacing w:line="360" w:lineRule="auto"/>
              <w:ind w:right="6"/>
              <w:jc w:val="both"/>
              <w:rPr>
                <w:rFonts w:ascii="Times New Roman" w:eastAsia="Times New Roman" w:hAnsi="Times New Roman" w:cs="Times New Roman"/>
                <w:b/>
                <w:color w:val="FF0000"/>
                <w:sz w:val="24"/>
                <w:u w:val="single"/>
                <w:lang w:eastAsia="pl-PL"/>
              </w:rPr>
            </w:pPr>
            <w:r w:rsidRPr="00FD3DAA">
              <w:rPr>
                <w:rFonts w:ascii="Times New Roman" w:eastAsia="Times New Roman" w:hAnsi="Times New Roman" w:cs="Times New Roman"/>
                <w:b/>
                <w:sz w:val="24"/>
                <w:u w:val="single"/>
                <w:lang w:eastAsia="pl-PL"/>
              </w:rPr>
              <w:t xml:space="preserve">Oferent jest zobowiązany do </w:t>
            </w:r>
            <w:r w:rsidR="00FA53DF" w:rsidRPr="00FD3DAA">
              <w:rPr>
                <w:rFonts w:ascii="Times New Roman" w:eastAsia="Times New Roman" w:hAnsi="Times New Roman" w:cs="Times New Roman"/>
                <w:b/>
                <w:sz w:val="24"/>
                <w:u w:val="single"/>
                <w:lang w:eastAsia="pl-PL"/>
              </w:rPr>
              <w:t xml:space="preserve">dokonania zmian w </w:t>
            </w:r>
            <w:r w:rsidR="00C02BA3">
              <w:rPr>
                <w:rFonts w:ascii="Times New Roman" w:eastAsia="Times New Roman" w:hAnsi="Times New Roman" w:cs="Times New Roman"/>
                <w:b/>
                <w:sz w:val="24"/>
                <w:u w:val="single"/>
                <w:lang w:eastAsia="pl-PL"/>
              </w:rPr>
              <w:t>kalkulacji</w:t>
            </w:r>
            <w:r w:rsidR="00C02BA3" w:rsidRPr="00C02BA3">
              <w:rPr>
                <w:rFonts w:ascii="Times New Roman" w:eastAsia="Times New Roman" w:hAnsi="Times New Roman" w:cs="Times New Roman"/>
                <w:b/>
                <w:sz w:val="24"/>
                <w:u w:val="single"/>
                <w:lang w:eastAsia="pl-PL"/>
              </w:rPr>
              <w:t xml:space="preserve"> przewidywanych kosztów</w:t>
            </w:r>
            <w:r w:rsidR="00FA53DF" w:rsidRPr="00FD3DAA">
              <w:rPr>
                <w:rFonts w:ascii="Times New Roman" w:eastAsia="Times New Roman" w:hAnsi="Times New Roman" w:cs="Times New Roman"/>
                <w:b/>
                <w:sz w:val="24"/>
                <w:u w:val="single"/>
                <w:lang w:eastAsia="pl-PL"/>
              </w:rPr>
              <w:t xml:space="preserve">, </w:t>
            </w:r>
            <w:r w:rsidRPr="00FD3DAA">
              <w:rPr>
                <w:rFonts w:ascii="Times New Roman" w:eastAsia="Times New Roman" w:hAnsi="Times New Roman" w:cs="Times New Roman"/>
                <w:b/>
                <w:sz w:val="24"/>
                <w:u w:val="single"/>
                <w:lang w:eastAsia="pl-PL"/>
              </w:rPr>
              <w:t>harmonogramie</w:t>
            </w:r>
            <w:r w:rsidR="00FD3DAA" w:rsidRPr="00FD3DAA">
              <w:rPr>
                <w:rFonts w:ascii="Times New Roman" w:eastAsia="Times New Roman" w:hAnsi="Times New Roman" w:cs="Times New Roman"/>
                <w:b/>
                <w:sz w:val="24"/>
                <w:u w:val="single"/>
                <w:lang w:eastAsia="pl-PL"/>
              </w:rPr>
              <w:t xml:space="preserve"> i </w:t>
            </w:r>
            <w:r w:rsidR="00FA53DF" w:rsidRPr="00FD3DAA">
              <w:rPr>
                <w:rFonts w:ascii="Times New Roman" w:eastAsia="Times New Roman" w:hAnsi="Times New Roman" w:cs="Times New Roman"/>
                <w:b/>
                <w:sz w:val="24"/>
                <w:u w:val="single"/>
                <w:lang w:eastAsia="pl-PL"/>
              </w:rPr>
              <w:t>zaplanowanych rezultatach</w:t>
            </w:r>
            <w:r w:rsidRPr="00FD3DAA">
              <w:rPr>
                <w:rFonts w:ascii="Times New Roman" w:eastAsia="Times New Roman" w:hAnsi="Times New Roman" w:cs="Times New Roman"/>
                <w:b/>
                <w:sz w:val="24"/>
                <w:u w:val="single"/>
                <w:lang w:eastAsia="pl-PL"/>
              </w:rPr>
              <w:t xml:space="preserve"> wskazanych przez </w:t>
            </w:r>
            <w:r w:rsidR="00043E84" w:rsidRPr="00FD3DAA">
              <w:rPr>
                <w:rFonts w:ascii="Times New Roman" w:eastAsia="Times New Roman" w:hAnsi="Times New Roman" w:cs="Times New Roman"/>
                <w:b/>
                <w:sz w:val="24"/>
                <w:u w:val="single"/>
                <w:lang w:eastAsia="pl-PL"/>
              </w:rPr>
              <w:t>IZ</w:t>
            </w:r>
            <w:r w:rsidR="00FD3DAA" w:rsidRPr="00FD3DAA">
              <w:rPr>
                <w:rFonts w:ascii="Times New Roman" w:eastAsia="Times New Roman" w:hAnsi="Times New Roman" w:cs="Times New Roman"/>
                <w:b/>
                <w:sz w:val="24"/>
                <w:u w:val="single"/>
                <w:lang w:eastAsia="pl-PL"/>
              </w:rPr>
              <w:t>. Nie</w:t>
            </w:r>
            <w:r w:rsidR="00DD00ED">
              <w:rPr>
                <w:rFonts w:ascii="Times New Roman" w:eastAsia="Times New Roman" w:hAnsi="Times New Roman" w:cs="Times New Roman"/>
                <w:b/>
                <w:sz w:val="24"/>
                <w:u w:val="single"/>
                <w:lang w:eastAsia="pl-PL"/>
              </w:rPr>
              <w:t xml:space="preserve">dostosowanie </w:t>
            </w:r>
            <w:r w:rsidR="00FD3DAA" w:rsidRPr="00FD3DAA">
              <w:rPr>
                <w:rFonts w:ascii="Times New Roman" w:eastAsia="Times New Roman" w:hAnsi="Times New Roman" w:cs="Times New Roman"/>
                <w:b/>
                <w:sz w:val="24"/>
                <w:u w:val="single"/>
                <w:lang w:eastAsia="pl-PL"/>
              </w:rPr>
              <w:t>się do </w:t>
            </w:r>
            <w:r w:rsidRPr="00FD3DAA">
              <w:rPr>
                <w:rFonts w:ascii="Times New Roman" w:eastAsia="Times New Roman" w:hAnsi="Times New Roman" w:cs="Times New Roman"/>
                <w:b/>
                <w:sz w:val="24"/>
                <w:u w:val="single"/>
                <w:lang w:eastAsia="pl-PL"/>
              </w:rPr>
              <w:t>przedmiotowych zaleceń powoduje brak możliwości zawarcia umowy.</w:t>
            </w:r>
          </w:p>
        </w:tc>
      </w:tr>
    </w:tbl>
    <w:p w14:paraId="49A6F2F0" w14:textId="77777777" w:rsidR="00B10047" w:rsidRPr="00EC3DDE" w:rsidRDefault="00B10047" w:rsidP="00EC3DDE">
      <w:pPr>
        <w:spacing w:line="360" w:lineRule="auto"/>
        <w:ind w:right="6"/>
        <w:jc w:val="both"/>
        <w:rPr>
          <w:rFonts w:ascii="Times New Roman" w:eastAsia="Times New Roman" w:hAnsi="Times New Roman" w:cs="Times New Roman"/>
          <w:color w:val="000000"/>
          <w:sz w:val="24"/>
          <w:lang w:eastAsia="pl-PL"/>
        </w:rPr>
      </w:pPr>
    </w:p>
    <w:p w14:paraId="10C29BFC" w14:textId="1E1A5DAB" w:rsidR="0040033F" w:rsidRPr="00EC3DDE"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1" w:name="_Toc92782159"/>
      <w:r w:rsidRPr="00EC3DDE">
        <w:rPr>
          <w:rFonts w:ascii="Times New Roman" w:hAnsi="Times New Roman" w:cs="Times New Roman"/>
          <w:color w:val="ED7D31" w:themeColor="accent2"/>
        </w:rPr>
        <w:t>Zmiany w zakresie danych Oferenta oraz części merytorycznej oferty</w:t>
      </w:r>
      <w:bookmarkEnd w:id="41"/>
    </w:p>
    <w:p w14:paraId="6DD658A0" w14:textId="5FBEAAC9" w:rsidR="006C4717"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 wprowadzania zmian w GO w zakresie </w:t>
      </w:r>
      <w:r w:rsidRPr="00A60DA1">
        <w:rPr>
          <w:rFonts w:ascii="Times New Roman" w:eastAsia="Times New Roman" w:hAnsi="Times New Roman" w:cs="Times New Roman"/>
          <w:color w:val="000000"/>
          <w:sz w:val="24"/>
          <w:u w:val="single" w:color="000000"/>
          <w:lang w:eastAsia="pl-PL"/>
        </w:rPr>
        <w:t>danych Oferenta</w:t>
      </w:r>
      <w:r w:rsidRPr="00A60DA1">
        <w:rPr>
          <w:rFonts w:ascii="Times New Roman" w:eastAsia="Times New Roman" w:hAnsi="Times New Roman" w:cs="Times New Roman"/>
          <w:color w:val="000000"/>
          <w:sz w:val="24"/>
          <w:lang w:eastAsia="pl-PL"/>
        </w:rPr>
        <w:t xml:space="preserve"> – w stosunku do tych </w:t>
      </w:r>
      <w:r w:rsidR="00950F27">
        <w:rPr>
          <w:rFonts w:ascii="Times New Roman" w:eastAsia="Times New Roman" w:hAnsi="Times New Roman" w:cs="Times New Roman"/>
          <w:color w:val="000000"/>
          <w:sz w:val="24"/>
          <w:lang w:eastAsia="pl-PL"/>
        </w:rPr>
        <w:t>zawartych w ofercie – uprawniona</w:t>
      </w:r>
      <w:r w:rsidRPr="00A60DA1">
        <w:rPr>
          <w:rFonts w:ascii="Times New Roman" w:eastAsia="Times New Roman" w:hAnsi="Times New Roman" w:cs="Times New Roman"/>
          <w:color w:val="000000"/>
          <w:sz w:val="24"/>
          <w:lang w:eastAsia="pl-PL"/>
        </w:rPr>
        <w:t xml:space="preserve"> jest IZ na pisemny </w:t>
      </w:r>
      <w:r w:rsidRPr="00F61FCA">
        <w:rPr>
          <w:rFonts w:ascii="Times New Roman" w:eastAsia="Times New Roman" w:hAnsi="Times New Roman" w:cs="Times New Roman"/>
          <w:sz w:val="24"/>
          <w:lang w:eastAsia="pl-PL"/>
        </w:rPr>
        <w:t>wniosek Oferenta</w:t>
      </w:r>
      <w:r w:rsidR="00DC138D" w:rsidRPr="00F61FCA">
        <w:rPr>
          <w:rFonts w:ascii="Times New Roman" w:eastAsia="Times New Roman" w:hAnsi="Times New Roman" w:cs="Times New Roman"/>
          <w:sz w:val="24"/>
          <w:lang w:eastAsia="pl-PL"/>
        </w:rPr>
        <w:t>, który może być również złożony za pomocą środków komunikacji elektronicznej</w:t>
      </w:r>
      <w:r w:rsidRPr="00F61FCA">
        <w:rPr>
          <w:rFonts w:ascii="Times New Roman" w:eastAsia="Times New Roman" w:hAnsi="Times New Roman" w:cs="Times New Roman"/>
          <w:sz w:val="24"/>
          <w:lang w:eastAsia="pl-PL"/>
        </w:rPr>
        <w:t xml:space="preserve">. </w:t>
      </w:r>
    </w:p>
    <w:p w14:paraId="09153E5D" w14:textId="32949411"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Wymagane jest by termin rozpoczęcia i zakończenia odpowiednio pierwszego i ostatniego działania wskazanego w harmonogramie</w:t>
      </w:r>
      <w:r w:rsidR="00950F27">
        <w:rPr>
          <w:rFonts w:ascii="Times New Roman" w:eastAsia="Times New Roman" w:hAnsi="Times New Roman" w:cs="Times New Roman"/>
          <w:color w:val="000000"/>
          <w:sz w:val="24"/>
          <w:lang w:eastAsia="pl-PL"/>
        </w:rPr>
        <w:t xml:space="preserve"> projektu</w:t>
      </w:r>
      <w:r w:rsidRPr="00A60DA1">
        <w:rPr>
          <w:rFonts w:ascii="Times New Roman" w:eastAsia="Times New Roman" w:hAnsi="Times New Roman" w:cs="Times New Roman"/>
          <w:color w:val="000000"/>
          <w:sz w:val="24"/>
          <w:lang w:eastAsia="pl-PL"/>
        </w:rPr>
        <w:t xml:space="preserve"> by</w:t>
      </w:r>
      <w:r w:rsidR="00FD3DAA">
        <w:rPr>
          <w:rFonts w:ascii="Times New Roman" w:eastAsia="Times New Roman" w:hAnsi="Times New Roman" w:cs="Times New Roman"/>
          <w:color w:val="000000"/>
          <w:sz w:val="24"/>
          <w:lang w:eastAsia="pl-PL"/>
        </w:rPr>
        <w:t>ł zbieżny z dniem rozpoczęcia i </w:t>
      </w:r>
      <w:r w:rsidRPr="00A60DA1">
        <w:rPr>
          <w:rFonts w:ascii="Times New Roman" w:eastAsia="Times New Roman" w:hAnsi="Times New Roman" w:cs="Times New Roman"/>
          <w:color w:val="000000"/>
          <w:sz w:val="24"/>
          <w:lang w:eastAsia="pl-PL"/>
        </w:rPr>
        <w:t xml:space="preserve">zakończenia zadania. W przypadku konieczności zmiany terminu realizacji zadania względem podanego w ofercie należy o tym poinformować IZ drogą mailową (wskazując dokładną datę </w:t>
      </w:r>
      <w:r w:rsidRPr="00A60DA1">
        <w:rPr>
          <w:rFonts w:ascii="Times New Roman" w:eastAsia="Times New Roman" w:hAnsi="Times New Roman" w:cs="Times New Roman"/>
          <w:color w:val="000000"/>
          <w:sz w:val="24"/>
          <w:lang w:eastAsia="pl-PL"/>
        </w:rPr>
        <w:lastRenderedPageBreak/>
        <w:t xml:space="preserve">początkową oraz datę końcową zaktualizowanego terminu realizacji zadania). W przypadku wszelkich zmian dotyczących </w:t>
      </w:r>
      <w:r w:rsidRPr="00A60DA1">
        <w:rPr>
          <w:rFonts w:ascii="Times New Roman" w:eastAsia="Times New Roman" w:hAnsi="Times New Roman" w:cs="Times New Roman"/>
          <w:color w:val="000000"/>
          <w:sz w:val="24"/>
          <w:u w:val="single" w:color="000000"/>
          <w:lang w:eastAsia="pl-PL"/>
        </w:rPr>
        <w:t>części merytorycznej oferty</w:t>
      </w:r>
      <w:r w:rsidRPr="00A60DA1">
        <w:rPr>
          <w:rFonts w:ascii="Times New Roman" w:eastAsia="Times New Roman" w:hAnsi="Times New Roman" w:cs="Times New Roman"/>
          <w:color w:val="000000"/>
          <w:sz w:val="24"/>
          <w:lang w:eastAsia="pl-PL"/>
        </w:rPr>
        <w:t xml:space="preserve"> (np. liczby beneficjentów, </w:t>
      </w:r>
      <w:r w:rsidR="00950F27">
        <w:rPr>
          <w:rFonts w:ascii="Times New Roman" w:eastAsia="Times New Roman" w:hAnsi="Times New Roman" w:cs="Times New Roman"/>
          <w:color w:val="000000"/>
          <w:sz w:val="24"/>
          <w:lang w:eastAsia="pl-PL"/>
        </w:rPr>
        <w:t>wartości</w:t>
      </w:r>
      <w:r w:rsidRPr="00A60DA1">
        <w:rPr>
          <w:rFonts w:ascii="Times New Roman" w:eastAsia="Times New Roman" w:hAnsi="Times New Roman" w:cs="Times New Roman"/>
          <w:color w:val="000000"/>
          <w:sz w:val="24"/>
          <w:lang w:eastAsia="pl-PL"/>
        </w:rPr>
        <w:t xml:space="preserve"> zakładanych wskaźników, zmiany miejsca realizacji działań, terminu realizacji zadania) wymagana jest zgoda</w:t>
      </w:r>
      <w:r w:rsidR="00950F27">
        <w:rPr>
          <w:rFonts w:ascii="Times New Roman" w:eastAsia="Times New Roman" w:hAnsi="Times New Roman" w:cs="Times New Roman"/>
          <w:color w:val="000000"/>
          <w:sz w:val="24"/>
          <w:lang w:eastAsia="pl-PL"/>
        </w:rPr>
        <w:t xml:space="preserve"> IZ, po uzyskaniu której należy wraz ze złożeniem </w:t>
      </w:r>
      <w:r w:rsidRPr="00A60DA1">
        <w:rPr>
          <w:rFonts w:ascii="Times New Roman" w:eastAsia="Times New Roman" w:hAnsi="Times New Roman" w:cs="Times New Roman"/>
          <w:color w:val="000000"/>
          <w:sz w:val="24"/>
          <w:lang w:eastAsia="pl-PL"/>
        </w:rPr>
        <w:t>Umowy załączyć oficjalne pismo</w:t>
      </w:r>
      <w:r w:rsidR="00950F27">
        <w:rPr>
          <w:rFonts w:ascii="Times New Roman" w:eastAsia="Times New Roman" w:hAnsi="Times New Roman" w:cs="Times New Roman"/>
          <w:color w:val="000000"/>
          <w:sz w:val="24"/>
          <w:lang w:eastAsia="pl-PL"/>
        </w:rPr>
        <w:t xml:space="preserve"> kierowane do IZ</w:t>
      </w:r>
      <w:r w:rsidRPr="00A60DA1">
        <w:rPr>
          <w:rFonts w:ascii="Times New Roman" w:eastAsia="Times New Roman" w:hAnsi="Times New Roman" w:cs="Times New Roman"/>
          <w:color w:val="000000"/>
          <w:sz w:val="24"/>
          <w:lang w:eastAsia="pl-PL"/>
        </w:rPr>
        <w:t xml:space="preserve"> w tej sprawie. Informację na temat tego rodzaju zmian należy</w:t>
      </w:r>
      <w:r w:rsidR="00950F27">
        <w:rPr>
          <w:rFonts w:ascii="Times New Roman" w:eastAsia="Times New Roman" w:hAnsi="Times New Roman" w:cs="Times New Roman"/>
          <w:color w:val="000000"/>
          <w:sz w:val="24"/>
          <w:lang w:eastAsia="pl-PL"/>
        </w:rPr>
        <w:t xml:space="preserve"> także</w:t>
      </w:r>
      <w:r w:rsidRPr="00A60DA1">
        <w:rPr>
          <w:rFonts w:ascii="Times New Roman" w:eastAsia="Times New Roman" w:hAnsi="Times New Roman" w:cs="Times New Roman"/>
          <w:color w:val="000000"/>
          <w:sz w:val="24"/>
          <w:lang w:eastAsia="pl-PL"/>
        </w:rPr>
        <w:t xml:space="preserve"> zawrzeć w sprawozdaniu końcowym z realiz</w:t>
      </w:r>
      <w:r w:rsidR="00FD3DAA">
        <w:rPr>
          <w:rFonts w:ascii="Times New Roman" w:eastAsia="Times New Roman" w:hAnsi="Times New Roman" w:cs="Times New Roman"/>
          <w:color w:val="000000"/>
          <w:sz w:val="24"/>
          <w:lang w:eastAsia="pl-PL"/>
        </w:rPr>
        <w:t>acji zadania publicznego wraz </w:t>
      </w:r>
      <w:r w:rsidR="00950F27">
        <w:rPr>
          <w:rFonts w:ascii="Times New Roman" w:eastAsia="Times New Roman" w:hAnsi="Times New Roman" w:cs="Times New Roman"/>
          <w:color w:val="000000"/>
          <w:sz w:val="24"/>
          <w:lang w:eastAsia="pl-PL"/>
        </w:rPr>
        <w:t>z </w:t>
      </w:r>
      <w:r w:rsidRPr="00A60DA1">
        <w:rPr>
          <w:rFonts w:ascii="Times New Roman" w:eastAsia="Times New Roman" w:hAnsi="Times New Roman" w:cs="Times New Roman"/>
          <w:color w:val="000000"/>
          <w:sz w:val="24"/>
          <w:lang w:eastAsia="pl-PL"/>
        </w:rPr>
        <w:t>wyjaśnieniem przyczyn takiego stanu rzeczy.</w:t>
      </w:r>
      <w:r w:rsidRPr="00A60DA1">
        <w:rPr>
          <w:rFonts w:ascii="Times New Roman" w:eastAsia="Times New Roman" w:hAnsi="Times New Roman" w:cs="Times New Roman"/>
          <w:b/>
          <w:color w:val="000000"/>
          <w:sz w:val="24"/>
          <w:lang w:eastAsia="pl-PL"/>
        </w:rPr>
        <w:t xml:space="preserve"> </w:t>
      </w:r>
    </w:p>
    <w:p w14:paraId="72B817D3" w14:textId="0ADACEDD"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2" w:name="_Toc92782160"/>
      <w:r w:rsidRPr="00FB6AD4">
        <w:rPr>
          <w:rFonts w:ascii="Times New Roman" w:hAnsi="Times New Roman" w:cs="Times New Roman"/>
          <w:color w:val="ED7D31" w:themeColor="accent2"/>
        </w:rPr>
        <w:t>Złożenie umowy wraz z załącznikami</w:t>
      </w:r>
      <w:bookmarkEnd w:id="42"/>
    </w:p>
    <w:p w14:paraId="1FF110EF" w14:textId="7DE9730C"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uzgodnieniu ostatecznego kształtu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oraz uzyskaniu akceptacji ze strony IZ, Oferent jest zobow</w:t>
      </w:r>
      <w:r w:rsidR="00C02BA3">
        <w:rPr>
          <w:rFonts w:ascii="Times New Roman" w:eastAsia="Times New Roman" w:hAnsi="Times New Roman" w:cs="Times New Roman"/>
          <w:color w:val="000000"/>
          <w:sz w:val="24"/>
          <w:lang w:eastAsia="pl-PL"/>
        </w:rPr>
        <w:t>iązany do złożenia ostatecznej 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i harmonogramu realizacji zadania, które stanowią załączniki do Umowy (nie dotyczy Oferentów, których </w:t>
      </w:r>
      <w:r w:rsidR="00C02BA3" w:rsidRPr="00C02BA3">
        <w:rPr>
          <w:rFonts w:ascii="Times New Roman" w:eastAsia="Times New Roman" w:hAnsi="Times New Roman" w:cs="Times New Roman"/>
          <w:color w:val="000000"/>
          <w:sz w:val="24"/>
          <w:lang w:eastAsia="pl-PL"/>
        </w:rPr>
        <w:t>kalkulacja przewidywanych kosztów</w:t>
      </w:r>
      <w:r w:rsidRPr="00A60DA1">
        <w:rPr>
          <w:rFonts w:ascii="Times New Roman" w:eastAsia="Times New Roman" w:hAnsi="Times New Roman" w:cs="Times New Roman"/>
          <w:color w:val="000000"/>
          <w:sz w:val="24"/>
          <w:lang w:eastAsia="pl-PL"/>
        </w:rPr>
        <w:t xml:space="preserve"> i harmonogram realizacji zadania pozostają bez zmian w stosunku do wersji przedstawionej w ofercie). Oferent zobowiązany jest w terminie 14 dni od dnia przekazania przez IZ informacji o akceptacji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wygenerować, uzupełnić, wydrukować i wysłać</w:t>
      </w:r>
      <w:r w:rsidR="00D16291">
        <w:rPr>
          <w:rFonts w:ascii="Times New Roman" w:eastAsia="Times New Roman" w:hAnsi="Times New Roman" w:cs="Times New Roman"/>
          <w:color w:val="000000"/>
          <w:sz w:val="24"/>
          <w:lang w:eastAsia="pl-PL"/>
        </w:rPr>
        <w:t xml:space="preserve"> do </w:t>
      </w:r>
      <w:r w:rsidR="00360A9F">
        <w:rPr>
          <w:rFonts w:ascii="Times New Roman" w:eastAsia="Times New Roman" w:hAnsi="Times New Roman" w:cs="Times New Roman"/>
          <w:color w:val="000000"/>
          <w:sz w:val="24"/>
          <w:lang w:eastAsia="pl-PL"/>
        </w:rPr>
        <w:t>MRiPS</w:t>
      </w:r>
      <w:r w:rsidRPr="00A60DA1">
        <w:rPr>
          <w:rFonts w:ascii="Times New Roman" w:eastAsia="Times New Roman" w:hAnsi="Times New Roman" w:cs="Times New Roman"/>
          <w:color w:val="000000"/>
          <w:sz w:val="24"/>
          <w:lang w:eastAsia="pl-PL"/>
        </w:rPr>
        <w:t xml:space="preserve"> trzy egzemplarze Umowy podpisane przez osoby uprawnione do jej zawarcia w imieniu Oferenta (wraz z załącznikami), pod rygorem niepodpisania Umowy oraz dyskwalifikacji (przypisania statusu podmiotu nieuprawnionego) w otwartym konkursie ofert w ra</w:t>
      </w:r>
      <w:r w:rsidR="006C4717">
        <w:rPr>
          <w:rFonts w:ascii="Times New Roman" w:eastAsia="Times New Roman" w:hAnsi="Times New Roman" w:cs="Times New Roman"/>
          <w:color w:val="000000"/>
          <w:sz w:val="24"/>
          <w:lang w:eastAsia="pl-PL"/>
        </w:rPr>
        <w:t>ma</w:t>
      </w:r>
      <w:r w:rsidR="005D1143">
        <w:rPr>
          <w:rFonts w:ascii="Times New Roman" w:eastAsia="Times New Roman" w:hAnsi="Times New Roman" w:cs="Times New Roman"/>
          <w:color w:val="000000"/>
          <w:sz w:val="24"/>
          <w:lang w:eastAsia="pl-PL"/>
        </w:rPr>
        <w:t>ch Programu Aktywni+ edycja 2022</w:t>
      </w:r>
      <w:r w:rsidRPr="00A60DA1">
        <w:rPr>
          <w:rFonts w:ascii="Times New Roman" w:eastAsia="Times New Roman" w:hAnsi="Times New Roman" w:cs="Times New Roman"/>
          <w:color w:val="000000"/>
          <w:sz w:val="24"/>
          <w:lang w:eastAsia="pl-PL"/>
        </w:rPr>
        <w:t xml:space="preserve">. </w:t>
      </w:r>
    </w:p>
    <w:p w14:paraId="7C516A0E"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Podpisy pod Umową muszą być zgodne z przesłanymi dokumentami, tzn. Umowę muszą podpisać osoby upoważnione do składania oświadczeń woli </w:t>
      </w:r>
      <w:r w:rsidRPr="00A60DA1">
        <w:rPr>
          <w:rFonts w:ascii="Times New Roman" w:eastAsia="Times New Roman" w:hAnsi="Times New Roman" w:cs="Times New Roman"/>
          <w:color w:val="000000"/>
          <w:sz w:val="24"/>
          <w:u w:val="single" w:color="000000"/>
          <w:lang w:eastAsia="pl-PL"/>
        </w:rPr>
        <w:t>w sprawach majątkowych</w:t>
      </w:r>
      <w:r w:rsidRPr="00A60DA1">
        <w:rPr>
          <w:rFonts w:ascii="Times New Roman" w:eastAsia="Times New Roman" w:hAnsi="Times New Roman" w:cs="Times New Roman"/>
          <w:color w:val="000000"/>
          <w:sz w:val="24"/>
          <w:lang w:eastAsia="pl-PL"/>
        </w:rPr>
        <w:t xml:space="preserve">. Podpis powinien być czytelny lub powinna towarzyszyć mu pieczęć imienna. Podpis pod Umową muszą złożyć </w:t>
      </w:r>
      <w:r w:rsidRPr="00A60DA1">
        <w:rPr>
          <w:rFonts w:ascii="Times New Roman" w:eastAsia="Times New Roman" w:hAnsi="Times New Roman" w:cs="Times New Roman"/>
          <w:color w:val="000000"/>
          <w:sz w:val="24"/>
          <w:u w:val="single" w:color="000000"/>
          <w:lang w:eastAsia="pl-PL"/>
        </w:rPr>
        <w:t>wszystkie</w:t>
      </w:r>
      <w:r w:rsidRPr="00A60DA1">
        <w:rPr>
          <w:rFonts w:ascii="Times New Roman" w:eastAsia="Times New Roman" w:hAnsi="Times New Roman" w:cs="Times New Roman"/>
          <w:color w:val="000000"/>
          <w:sz w:val="24"/>
          <w:lang w:eastAsia="pl-PL"/>
        </w:rPr>
        <w:t xml:space="preserve"> osoby wskazane w komparycji Umowy jako reprezentujące Zleceniobiorcę (zgodnie z KRS lub pełnomocnictwem).  </w:t>
      </w:r>
    </w:p>
    <w:p w14:paraId="6D816DC6" w14:textId="7268E36E"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Umowa musi zostać dostarczona</w:t>
      </w:r>
      <w:r w:rsidR="00D16291">
        <w:rPr>
          <w:rFonts w:ascii="Times New Roman" w:eastAsia="Times New Roman" w:hAnsi="Times New Roman" w:cs="Times New Roman"/>
          <w:color w:val="000000"/>
          <w:sz w:val="24"/>
          <w:lang w:eastAsia="pl-PL"/>
        </w:rPr>
        <w:t xml:space="preserve"> do </w:t>
      </w:r>
      <w:r w:rsidR="00360A9F">
        <w:rPr>
          <w:rFonts w:ascii="Times New Roman" w:eastAsia="Times New Roman" w:hAnsi="Times New Roman" w:cs="Times New Roman"/>
          <w:color w:val="000000"/>
          <w:sz w:val="24"/>
          <w:lang w:eastAsia="pl-PL"/>
        </w:rPr>
        <w:t>MRiPS</w:t>
      </w:r>
      <w:r w:rsidR="00FD3DAA">
        <w:rPr>
          <w:rFonts w:ascii="Times New Roman" w:eastAsia="Times New Roman" w:hAnsi="Times New Roman" w:cs="Times New Roman"/>
          <w:color w:val="000000"/>
          <w:sz w:val="24"/>
          <w:lang w:eastAsia="pl-PL"/>
        </w:rPr>
        <w:t xml:space="preserve"> wraz </w:t>
      </w:r>
      <w:r w:rsidR="006C4717">
        <w:rPr>
          <w:rFonts w:ascii="Times New Roman" w:eastAsia="Times New Roman" w:hAnsi="Times New Roman" w:cs="Times New Roman"/>
          <w:color w:val="000000"/>
          <w:sz w:val="24"/>
          <w:lang w:eastAsia="pl-PL"/>
        </w:rPr>
        <w:t>ze </w:t>
      </w:r>
      <w:r w:rsidRPr="00A60DA1">
        <w:rPr>
          <w:rFonts w:ascii="Times New Roman" w:eastAsia="Times New Roman" w:hAnsi="Times New Roman" w:cs="Times New Roman"/>
          <w:color w:val="000000"/>
          <w:sz w:val="24"/>
          <w:lang w:eastAsia="pl-PL"/>
        </w:rPr>
        <w:t>wszystkimi niezbędnymi dokumentami, tj.:</w:t>
      </w:r>
      <w:r w:rsidRPr="00A60DA1">
        <w:rPr>
          <w:rFonts w:ascii="Times New Roman" w:eastAsia="Times New Roman" w:hAnsi="Times New Roman" w:cs="Times New Roman"/>
          <w:b/>
          <w:color w:val="000000"/>
          <w:sz w:val="24"/>
          <w:lang w:eastAsia="pl-PL"/>
        </w:rPr>
        <w:t xml:space="preserve"> </w:t>
      </w:r>
    </w:p>
    <w:p w14:paraId="256FCDFB" w14:textId="449E4EE8" w:rsidR="00FB6AD4" w:rsidRDefault="00A60DA1" w:rsidP="00C02BA3">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uaktualnionym harmonogramem (3 egzemplarze)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FB6AD4">
        <w:rPr>
          <w:rFonts w:ascii="Times New Roman" w:eastAsia="Times New Roman" w:hAnsi="Times New Roman" w:cs="Times New Roman"/>
          <w:color w:val="000000"/>
          <w:sz w:val="24"/>
          <w:lang w:eastAsia="pl-PL"/>
        </w:rPr>
        <w:t xml:space="preserve"> (3 egzemplarze) realizacji zadania, stanowiącymi załączniki do Umowy (jeśli przyznana kwota dotacji jest niższa od wnioskowanej przed podpisaniem umowy powinny one być zaktualizowane stosownie do przyznanej dotacji) </w:t>
      </w:r>
      <w:r w:rsidR="00FD3DAA">
        <w:rPr>
          <w:rFonts w:ascii="Times New Roman" w:eastAsia="Times New Roman" w:hAnsi="Times New Roman" w:cs="Times New Roman"/>
          <w:color w:val="000000"/>
          <w:sz w:val="24"/>
          <w:lang w:eastAsia="pl-PL"/>
        </w:rPr>
        <w:t>w przypadku zmian w stosunku do </w:t>
      </w:r>
      <w:r w:rsidRPr="00FB6AD4">
        <w:rPr>
          <w:rFonts w:ascii="Times New Roman" w:eastAsia="Times New Roman" w:hAnsi="Times New Roman" w:cs="Times New Roman"/>
          <w:color w:val="000000"/>
          <w:sz w:val="24"/>
          <w:lang w:eastAsia="pl-PL"/>
        </w:rPr>
        <w:t xml:space="preserve">oferty; </w:t>
      </w:r>
    </w:p>
    <w:p w14:paraId="23AD32E6" w14:textId="1D5B70CB"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lastRenderedPageBreak/>
        <w:t>podpisaną ofertę na realizację zadania pub</w:t>
      </w:r>
      <w:r w:rsidR="006C4717">
        <w:rPr>
          <w:rFonts w:ascii="Times New Roman" w:eastAsia="Times New Roman" w:hAnsi="Times New Roman" w:cs="Times New Roman"/>
          <w:color w:val="000000"/>
          <w:sz w:val="24"/>
          <w:lang w:eastAsia="pl-PL"/>
        </w:rPr>
        <w:t>licznego zgodną z tą złożoną za </w:t>
      </w:r>
      <w:r w:rsidRPr="00FB6AD4">
        <w:rPr>
          <w:rFonts w:ascii="Times New Roman" w:eastAsia="Times New Roman" w:hAnsi="Times New Roman" w:cs="Times New Roman"/>
          <w:color w:val="000000"/>
          <w:sz w:val="24"/>
          <w:lang w:eastAsia="pl-PL"/>
        </w:rPr>
        <w:t xml:space="preserve">pośrednictwem GO; </w:t>
      </w:r>
    </w:p>
    <w:p w14:paraId="37A8CF8E" w14:textId="77777777"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aktualny odpis z rejestru lub wyciąg z ewidencji </w:t>
      </w:r>
      <w:r w:rsidRPr="00FB6AD4">
        <w:rPr>
          <w:rFonts w:ascii="Times New Roman" w:eastAsia="Times New Roman" w:hAnsi="Times New Roman" w:cs="Times New Roman"/>
          <w:b/>
          <w:color w:val="000000"/>
          <w:sz w:val="24"/>
          <w:lang w:eastAsia="pl-PL"/>
        </w:rPr>
        <w:t>(w przypadku KRS nie ma tego obowiązku, gdy w KRS znajdują się aktualne wpisy)</w:t>
      </w:r>
      <w:r w:rsidRPr="00FB6AD4">
        <w:rPr>
          <w:rFonts w:ascii="Times New Roman" w:eastAsia="Times New Roman" w:hAnsi="Times New Roman" w:cs="Times New Roman"/>
          <w:color w:val="000000"/>
          <w:sz w:val="24"/>
          <w:lang w:eastAsia="pl-PL"/>
        </w:rPr>
        <w:t xml:space="preserve"> lub inny dokument potwierdzający status prawny Oferenta i umocowanie osób go reprezentujących; </w:t>
      </w:r>
    </w:p>
    <w:p w14:paraId="056489A7" w14:textId="3F038DB0"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poświadczoną za zgodność z oryginałem </w:t>
      </w:r>
      <w:r w:rsidR="00A60DA1" w:rsidRPr="00F61FCA">
        <w:rPr>
          <w:rFonts w:ascii="Times New Roman" w:eastAsia="Times New Roman" w:hAnsi="Times New Roman" w:cs="Times New Roman"/>
          <w:sz w:val="24"/>
          <w:lang w:eastAsia="pl-PL"/>
        </w:rPr>
        <w:t>ko</w:t>
      </w:r>
      <w:r w:rsidR="00FD3DAA">
        <w:rPr>
          <w:rFonts w:ascii="Times New Roman" w:eastAsia="Times New Roman" w:hAnsi="Times New Roman" w:cs="Times New Roman"/>
          <w:sz w:val="24"/>
          <w:lang w:eastAsia="pl-PL"/>
        </w:rPr>
        <w:t>pię umowy między Oferentami – w </w:t>
      </w:r>
      <w:r w:rsidR="00A60DA1" w:rsidRPr="00F61FCA">
        <w:rPr>
          <w:rFonts w:ascii="Times New Roman" w:eastAsia="Times New Roman" w:hAnsi="Times New Roman" w:cs="Times New Roman"/>
          <w:sz w:val="24"/>
          <w:lang w:eastAsia="pl-PL"/>
        </w:rPr>
        <w:t xml:space="preserve">przypadku złożenia oferty wspólnej; </w:t>
      </w:r>
    </w:p>
    <w:p w14:paraId="1ADB9381" w14:textId="5344A5D6"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poświadczon</w:t>
      </w:r>
      <w:r w:rsidR="00DA5567">
        <w:rPr>
          <w:rFonts w:ascii="Times New Roman" w:eastAsia="Times New Roman" w:hAnsi="Times New Roman" w:cs="Times New Roman"/>
          <w:sz w:val="24"/>
          <w:lang w:eastAsia="pl-PL"/>
        </w:rPr>
        <w:t>e</w:t>
      </w:r>
      <w:r w:rsidRPr="00F61FCA">
        <w:rPr>
          <w:rFonts w:ascii="Times New Roman" w:eastAsia="Times New Roman" w:hAnsi="Times New Roman" w:cs="Times New Roman"/>
          <w:sz w:val="24"/>
          <w:lang w:eastAsia="pl-PL"/>
        </w:rPr>
        <w:t xml:space="preserve"> za zgodność z oryginałem </w:t>
      </w:r>
      <w:r w:rsidR="00A60DA1" w:rsidRPr="00F61FCA">
        <w:rPr>
          <w:rFonts w:ascii="Times New Roman" w:eastAsia="Times New Roman" w:hAnsi="Times New Roman" w:cs="Times New Roman"/>
          <w:sz w:val="24"/>
          <w:lang w:eastAsia="pl-PL"/>
        </w:rPr>
        <w:t>kopi</w:t>
      </w:r>
      <w:r w:rsidR="00FD3DAA">
        <w:rPr>
          <w:rFonts w:ascii="Times New Roman" w:eastAsia="Times New Roman" w:hAnsi="Times New Roman" w:cs="Times New Roman"/>
          <w:sz w:val="24"/>
          <w:lang w:eastAsia="pl-PL"/>
        </w:rPr>
        <w:t>e umów partnerskich zawartych z </w:t>
      </w:r>
      <w:r w:rsidR="00A60DA1" w:rsidRPr="00F61FCA">
        <w:rPr>
          <w:rFonts w:ascii="Times New Roman" w:eastAsia="Times New Roman" w:hAnsi="Times New Roman" w:cs="Times New Roman"/>
          <w:sz w:val="24"/>
          <w:lang w:eastAsia="pl-PL"/>
        </w:rPr>
        <w:t xml:space="preserve">partnerami – w przypadku, gdy partner zapewnia finansowy lub niefinansowy wkład własny do projektu; </w:t>
      </w:r>
    </w:p>
    <w:p w14:paraId="1CFEA62C" w14:textId="490063D4" w:rsidR="00A60DA1" w:rsidRP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w przypadku oferty złożonej przez oddział terenowy nieposiadający osobowości prawnej należy załączyć pełnomocnictwo szczególne do działania w ramach niniejszego Konkursu, data udzielenia pełnomocnic</w:t>
      </w:r>
      <w:r w:rsidR="00FD3DAA">
        <w:rPr>
          <w:rFonts w:ascii="Times New Roman" w:eastAsia="Times New Roman" w:hAnsi="Times New Roman" w:cs="Times New Roman"/>
          <w:color w:val="000000"/>
          <w:sz w:val="24"/>
          <w:lang w:eastAsia="pl-PL"/>
        </w:rPr>
        <w:t>twa nie może być późniejsza niż </w:t>
      </w:r>
      <w:r w:rsidRPr="00FB6AD4">
        <w:rPr>
          <w:rFonts w:ascii="Times New Roman" w:eastAsia="Times New Roman" w:hAnsi="Times New Roman" w:cs="Times New Roman"/>
          <w:color w:val="000000"/>
          <w:sz w:val="24"/>
          <w:lang w:eastAsia="pl-PL"/>
        </w:rPr>
        <w:t xml:space="preserve">data złożenia oferty w GO. </w:t>
      </w:r>
    </w:p>
    <w:p w14:paraId="095987B0" w14:textId="240DC07D"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Niezłożenie w komplecie </w:t>
      </w:r>
      <w:r w:rsidR="00EA25D3">
        <w:rPr>
          <w:rFonts w:ascii="Times New Roman" w:eastAsia="Times New Roman" w:hAnsi="Times New Roman" w:cs="Times New Roman"/>
          <w:color w:val="000000"/>
          <w:sz w:val="24"/>
          <w:lang w:eastAsia="pl-PL"/>
        </w:rPr>
        <w:t>wymaganych</w:t>
      </w:r>
      <w:r w:rsidRPr="00A60DA1">
        <w:rPr>
          <w:rFonts w:ascii="Times New Roman" w:eastAsia="Times New Roman" w:hAnsi="Times New Roman" w:cs="Times New Roman"/>
          <w:color w:val="000000"/>
          <w:sz w:val="24"/>
          <w:lang w:eastAsia="pl-PL"/>
        </w:rPr>
        <w:t xml:space="preserve"> dokumentów, niezbędnych do skutecznego zawarcia Umowy, w wyznaczonym terminie może zostać potraktowane jako rezygnacja z ubiegania się o dofinansowanie realizacji zadania ze środków Programu. </w:t>
      </w:r>
    </w:p>
    <w:tbl>
      <w:tblPr>
        <w:tblStyle w:val="Tabela-Siatka"/>
        <w:tblW w:w="0" w:type="auto"/>
        <w:tblLook w:val="04A0" w:firstRow="1" w:lastRow="0" w:firstColumn="1" w:lastColumn="0" w:noHBand="0" w:noVBand="1"/>
      </w:tblPr>
      <w:tblGrid>
        <w:gridCol w:w="9062"/>
      </w:tblGrid>
      <w:tr w:rsidR="00AB39FF" w14:paraId="5760111C" w14:textId="77777777" w:rsidTr="00AB39FF">
        <w:tc>
          <w:tcPr>
            <w:tcW w:w="9062" w:type="dxa"/>
          </w:tcPr>
          <w:p w14:paraId="51EB9FD8" w14:textId="7E82B046" w:rsidR="00AB39FF" w:rsidRPr="00AB39FF" w:rsidRDefault="00AB39FF" w:rsidP="00AB39FF">
            <w:pPr>
              <w:spacing w:line="360" w:lineRule="auto"/>
              <w:ind w:right="6"/>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31B58F16" w14:textId="77777777" w:rsidTr="00AB39FF">
        <w:tc>
          <w:tcPr>
            <w:tcW w:w="9062" w:type="dxa"/>
          </w:tcPr>
          <w:p w14:paraId="1B7D51BD" w14:textId="2E958C26" w:rsidR="00AB39FF" w:rsidRPr="006C4717" w:rsidRDefault="00AB39FF" w:rsidP="00066655">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Uwaga!</w:t>
            </w:r>
            <w:r w:rsidRPr="006C4717">
              <w:rPr>
                <w:b/>
              </w:rPr>
              <w:t xml:space="preserve"> </w:t>
            </w:r>
            <w:r w:rsidRPr="006C4717">
              <w:rPr>
                <w:rFonts w:ascii="Times New Roman" w:eastAsia="Times New Roman" w:hAnsi="Times New Roman" w:cs="Times New Roman"/>
                <w:b/>
                <w:color w:val="000000"/>
                <w:sz w:val="24"/>
                <w:lang w:eastAsia="pl-PL"/>
              </w:rPr>
              <w:t xml:space="preserve">Oferent </w:t>
            </w:r>
            <w:r w:rsidR="00EA25D3">
              <w:rPr>
                <w:rFonts w:ascii="Times New Roman" w:eastAsia="Times New Roman" w:hAnsi="Times New Roman" w:cs="Times New Roman"/>
                <w:b/>
                <w:color w:val="000000"/>
                <w:sz w:val="24"/>
                <w:lang w:eastAsia="pl-PL"/>
              </w:rPr>
              <w:t xml:space="preserve">najpóźniej </w:t>
            </w:r>
            <w:r w:rsidRPr="006C4717">
              <w:rPr>
                <w:rFonts w:ascii="Times New Roman" w:eastAsia="Times New Roman" w:hAnsi="Times New Roman" w:cs="Times New Roman"/>
                <w:b/>
                <w:color w:val="000000"/>
                <w:sz w:val="24"/>
                <w:lang w:eastAsia="pl-PL"/>
              </w:rPr>
              <w:t xml:space="preserve">w ciągu 2 miesięcy od </w:t>
            </w:r>
            <w:r w:rsidR="00EA25D3">
              <w:rPr>
                <w:rFonts w:ascii="Times New Roman" w:eastAsia="Times New Roman" w:hAnsi="Times New Roman" w:cs="Times New Roman"/>
                <w:b/>
                <w:color w:val="000000"/>
                <w:sz w:val="24"/>
                <w:lang w:eastAsia="pl-PL"/>
              </w:rPr>
              <w:t xml:space="preserve">daty </w:t>
            </w:r>
            <w:r w:rsidRPr="006C4717">
              <w:rPr>
                <w:rFonts w:ascii="Times New Roman" w:eastAsia="Times New Roman" w:hAnsi="Times New Roman" w:cs="Times New Roman"/>
                <w:b/>
                <w:color w:val="000000"/>
                <w:sz w:val="24"/>
                <w:lang w:eastAsia="pl-PL"/>
              </w:rPr>
              <w:t xml:space="preserve">rozstrzygnięcia konkursu zobowiązany jest do przesłania do IZ umowy </w:t>
            </w:r>
            <w:r w:rsidR="00EA25D3">
              <w:rPr>
                <w:rFonts w:ascii="Times New Roman" w:eastAsia="Times New Roman" w:hAnsi="Times New Roman" w:cs="Times New Roman"/>
                <w:b/>
                <w:color w:val="000000"/>
                <w:sz w:val="24"/>
                <w:lang w:eastAsia="pl-PL"/>
              </w:rPr>
              <w:t xml:space="preserve">wraz z załącznikami </w:t>
            </w:r>
            <w:r w:rsidRPr="006C4717">
              <w:rPr>
                <w:rFonts w:ascii="Times New Roman" w:eastAsia="Times New Roman" w:hAnsi="Times New Roman" w:cs="Times New Roman"/>
                <w:b/>
                <w:color w:val="000000"/>
                <w:sz w:val="24"/>
                <w:lang w:eastAsia="pl-PL"/>
              </w:rPr>
              <w:t xml:space="preserve">lub pisemnej informacji o rezygnacji z realizacji zadania </w:t>
            </w:r>
            <w:r w:rsidR="00066655">
              <w:rPr>
                <w:rFonts w:ascii="Times New Roman" w:eastAsia="Times New Roman" w:hAnsi="Times New Roman" w:cs="Times New Roman"/>
                <w:b/>
                <w:color w:val="000000"/>
                <w:sz w:val="24"/>
                <w:lang w:eastAsia="pl-PL"/>
              </w:rPr>
              <w:t>pod rygorem niepodpisania umowy.</w:t>
            </w:r>
          </w:p>
        </w:tc>
      </w:tr>
    </w:tbl>
    <w:p w14:paraId="66346035" w14:textId="77777777" w:rsidR="00AB39FF" w:rsidRPr="00FB6AD4" w:rsidRDefault="00AB39FF" w:rsidP="00FB6AD4">
      <w:pPr>
        <w:spacing w:line="360" w:lineRule="auto"/>
        <w:ind w:right="6"/>
        <w:jc w:val="both"/>
        <w:rPr>
          <w:rFonts w:ascii="Times New Roman" w:eastAsia="Times New Roman" w:hAnsi="Times New Roman" w:cs="Times New Roman"/>
          <w:color w:val="000000"/>
          <w:sz w:val="24"/>
          <w:lang w:eastAsia="pl-PL"/>
        </w:rPr>
      </w:pPr>
    </w:p>
    <w:p w14:paraId="3DE63DAF" w14:textId="7F8FD682"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3" w:name="_Toc92782161"/>
      <w:r w:rsidRPr="00FB6AD4">
        <w:rPr>
          <w:rFonts w:ascii="Times New Roman" w:hAnsi="Times New Roman" w:cs="Times New Roman"/>
          <w:color w:val="ED7D31" w:themeColor="accent2"/>
        </w:rPr>
        <w:t>Zawarcie umowy</w:t>
      </w:r>
      <w:bookmarkEnd w:id="43"/>
    </w:p>
    <w:p w14:paraId="166FB4A6"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Umowę o realizację zadania publicznego zleconego w ramach Programu podpisuje minister właściwy do spraw zabezpieczenia społecznego lub osoba przez niego upoważniona.</w:t>
      </w:r>
      <w:r w:rsidRPr="00A60DA1">
        <w:rPr>
          <w:rFonts w:ascii="Times New Roman" w:eastAsia="Times New Roman" w:hAnsi="Times New Roman" w:cs="Times New Roman"/>
          <w:color w:val="FF0000"/>
          <w:sz w:val="24"/>
          <w:lang w:eastAsia="pl-PL"/>
        </w:rPr>
        <w:t xml:space="preserve"> </w:t>
      </w:r>
    </w:p>
    <w:p w14:paraId="7B117B7E" w14:textId="7E22C1BF"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u w:val="single" w:color="000000"/>
          <w:lang w:eastAsia="pl-PL"/>
        </w:rPr>
        <w:t>Umowa nie zostanie zawarta z Oferentem jeżeli:</w:t>
      </w:r>
      <w:r w:rsidRPr="00A60DA1">
        <w:rPr>
          <w:rFonts w:ascii="Times New Roman" w:eastAsia="Times New Roman" w:hAnsi="Times New Roman" w:cs="Times New Roman"/>
          <w:color w:val="000000"/>
          <w:sz w:val="24"/>
          <w:lang w:eastAsia="pl-PL"/>
        </w:rPr>
        <w:t xml:space="preserve"> </w:t>
      </w:r>
    </w:p>
    <w:p w14:paraId="5A740A30" w14:textId="3CE9E71A" w:rsidR="00FB6AD4" w:rsidRDefault="00A60DA1" w:rsidP="00912FEC">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nie złożył sprawozdania z realizacji zadania publicznego </w:t>
      </w:r>
      <w:r w:rsidR="00FD3DAA">
        <w:rPr>
          <w:rFonts w:ascii="Times New Roman" w:eastAsia="Times New Roman" w:hAnsi="Times New Roman" w:cs="Times New Roman"/>
          <w:color w:val="000000"/>
          <w:sz w:val="24"/>
          <w:lang w:eastAsia="pl-PL"/>
        </w:rPr>
        <w:t>dofinansowanego w </w:t>
      </w:r>
      <w:r w:rsidR="00912FEC">
        <w:rPr>
          <w:rFonts w:ascii="Times New Roman" w:eastAsia="Times New Roman" w:hAnsi="Times New Roman" w:cs="Times New Roman"/>
          <w:color w:val="000000"/>
          <w:sz w:val="24"/>
          <w:lang w:eastAsia="pl-PL"/>
        </w:rPr>
        <w:t>ramach Rządowego</w:t>
      </w:r>
      <w:r w:rsidR="00912FEC" w:rsidRPr="00912FEC">
        <w:rPr>
          <w:rFonts w:ascii="Times New Roman" w:eastAsia="Times New Roman" w:hAnsi="Times New Roman" w:cs="Times New Roman"/>
          <w:color w:val="000000"/>
          <w:sz w:val="24"/>
          <w:lang w:eastAsia="pl-PL"/>
        </w:rPr>
        <w:t xml:space="preserve"> Program</w:t>
      </w:r>
      <w:r w:rsidR="00912FEC">
        <w:rPr>
          <w:rFonts w:ascii="Times New Roman" w:eastAsia="Times New Roman" w:hAnsi="Times New Roman" w:cs="Times New Roman"/>
          <w:color w:val="000000"/>
          <w:sz w:val="24"/>
          <w:lang w:eastAsia="pl-PL"/>
        </w:rPr>
        <w:t>u</w:t>
      </w:r>
      <w:r w:rsidR="00912FEC" w:rsidRPr="00912FEC">
        <w:rPr>
          <w:rFonts w:ascii="Times New Roman" w:eastAsia="Times New Roman" w:hAnsi="Times New Roman" w:cs="Times New Roman"/>
          <w:color w:val="000000"/>
          <w:sz w:val="24"/>
          <w:lang w:eastAsia="pl-PL"/>
        </w:rPr>
        <w:t xml:space="preserve"> na rzecz Aktywnoś</w:t>
      </w:r>
      <w:r w:rsidR="00FD3DAA">
        <w:rPr>
          <w:rFonts w:ascii="Times New Roman" w:eastAsia="Times New Roman" w:hAnsi="Times New Roman" w:cs="Times New Roman"/>
          <w:color w:val="000000"/>
          <w:sz w:val="24"/>
          <w:lang w:eastAsia="pl-PL"/>
        </w:rPr>
        <w:t>ci Społecznej Osób Starszych na </w:t>
      </w:r>
      <w:r w:rsidR="00912FEC" w:rsidRPr="00912FEC">
        <w:rPr>
          <w:rFonts w:ascii="Times New Roman" w:eastAsia="Times New Roman" w:hAnsi="Times New Roman" w:cs="Times New Roman"/>
          <w:color w:val="000000"/>
          <w:sz w:val="24"/>
          <w:lang w:eastAsia="pl-PL"/>
        </w:rPr>
        <w:t>lata 2014–2020</w:t>
      </w:r>
      <w:r w:rsidR="007C4CF4">
        <w:rPr>
          <w:rFonts w:ascii="Times New Roman" w:eastAsia="Times New Roman" w:hAnsi="Times New Roman" w:cs="Times New Roman"/>
          <w:color w:val="000000"/>
          <w:sz w:val="24"/>
          <w:lang w:eastAsia="pl-PL"/>
        </w:rPr>
        <w:t xml:space="preserve"> lub Programu wieloletniego na rzecz osób starszych „Aktywni+” na lata 2021</w:t>
      </w:r>
      <w:r w:rsidR="00441F05" w:rsidRPr="00912FEC">
        <w:rPr>
          <w:rFonts w:ascii="Times New Roman" w:eastAsia="Times New Roman" w:hAnsi="Times New Roman" w:cs="Times New Roman"/>
          <w:color w:val="000000"/>
          <w:sz w:val="24"/>
          <w:lang w:eastAsia="pl-PL"/>
        </w:rPr>
        <w:t>–</w:t>
      </w:r>
      <w:r w:rsidR="007C4CF4">
        <w:rPr>
          <w:rFonts w:ascii="Times New Roman" w:eastAsia="Times New Roman" w:hAnsi="Times New Roman" w:cs="Times New Roman"/>
          <w:color w:val="000000"/>
          <w:sz w:val="24"/>
          <w:lang w:eastAsia="pl-PL"/>
        </w:rPr>
        <w:t>2025</w:t>
      </w:r>
      <w:r w:rsidR="00912FEC" w:rsidRPr="00912FEC">
        <w:rPr>
          <w:rFonts w:ascii="Times New Roman" w:eastAsia="Times New Roman" w:hAnsi="Times New Roman" w:cs="Times New Roman"/>
          <w:color w:val="000000"/>
          <w:sz w:val="24"/>
          <w:lang w:eastAsia="pl-PL"/>
        </w:rPr>
        <w:t xml:space="preserve"> </w:t>
      </w:r>
      <w:r w:rsidRPr="00FB6AD4">
        <w:rPr>
          <w:rFonts w:ascii="Times New Roman" w:eastAsia="Times New Roman" w:hAnsi="Times New Roman" w:cs="Times New Roman"/>
          <w:color w:val="000000"/>
          <w:sz w:val="24"/>
          <w:lang w:eastAsia="pl-PL"/>
        </w:rPr>
        <w:t>za lata poprzednie lub sprawozdanie to nie zostało zaa</w:t>
      </w:r>
      <w:r w:rsidR="00042F50">
        <w:rPr>
          <w:rFonts w:ascii="Times New Roman" w:eastAsia="Times New Roman" w:hAnsi="Times New Roman" w:cs="Times New Roman"/>
          <w:color w:val="000000"/>
          <w:sz w:val="24"/>
          <w:lang w:eastAsia="pl-PL"/>
        </w:rPr>
        <w:t>kceptowane przez Zleceniodawcę;</w:t>
      </w:r>
    </w:p>
    <w:p w14:paraId="38D1A933" w14:textId="461DA232"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z</w:t>
      </w:r>
      <w:r w:rsidRPr="00FB6AD4">
        <w:rPr>
          <w:rFonts w:ascii="Times New Roman" w:eastAsia="Times New Roman" w:hAnsi="Times New Roman" w:cs="Times New Roman"/>
          <w:color w:val="000000"/>
          <w:sz w:val="24"/>
          <w:lang w:eastAsia="pl-PL"/>
        </w:rPr>
        <w:t xml:space="preserve">ostała </w:t>
      </w:r>
      <w:r w:rsidR="00A60DA1" w:rsidRPr="00FB6AD4">
        <w:rPr>
          <w:rFonts w:ascii="Times New Roman" w:eastAsia="Times New Roman" w:hAnsi="Times New Roman" w:cs="Times New Roman"/>
          <w:color w:val="000000"/>
          <w:sz w:val="24"/>
          <w:lang w:eastAsia="pl-PL"/>
        </w:rPr>
        <w:t>wydana ostateczna decyzja administracyjna w sprawie zwrotu dotacji wykorzystanej niezgodnie z przeznaczeniem, pobranej nienale</w:t>
      </w:r>
      <w:r w:rsidR="00912FEC">
        <w:rPr>
          <w:rFonts w:ascii="Times New Roman" w:eastAsia="Times New Roman" w:hAnsi="Times New Roman" w:cs="Times New Roman"/>
          <w:color w:val="000000"/>
          <w:sz w:val="24"/>
          <w:lang w:eastAsia="pl-PL"/>
        </w:rPr>
        <w:t>żnie lub w nadmiernej wysokości</w:t>
      </w:r>
      <w:r w:rsidR="00042F50">
        <w:rPr>
          <w:rFonts w:ascii="Times New Roman" w:eastAsia="Times New Roman" w:hAnsi="Times New Roman" w:cs="Times New Roman"/>
          <w:color w:val="000000"/>
          <w:sz w:val="24"/>
          <w:lang w:eastAsia="pl-PL"/>
        </w:rPr>
        <w:t>;</w:t>
      </w:r>
    </w:p>
    <w:p w14:paraId="0419F632" w14:textId="628F599E"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w:t>
      </w:r>
      <w:r w:rsidR="00A60DA1" w:rsidRPr="00FB6AD4">
        <w:rPr>
          <w:rFonts w:ascii="Times New Roman" w:eastAsia="Times New Roman" w:hAnsi="Times New Roman" w:cs="Times New Roman"/>
          <w:color w:val="000000"/>
          <w:sz w:val="24"/>
          <w:lang w:eastAsia="pl-PL"/>
        </w:rPr>
        <w:t xml:space="preserve">ostało wydane prawomocne orzeczenie sądu administracyjnego </w:t>
      </w:r>
      <w:r w:rsidR="0010178B">
        <w:rPr>
          <w:rFonts w:ascii="Times New Roman" w:eastAsia="Times New Roman" w:hAnsi="Times New Roman" w:cs="Times New Roman"/>
          <w:color w:val="000000"/>
          <w:sz w:val="24"/>
          <w:lang w:eastAsia="pl-PL"/>
        </w:rPr>
        <w:t>oddalające skargę na</w:t>
      </w:r>
      <w:r w:rsidR="00A60DA1" w:rsidRPr="00FB6AD4">
        <w:rPr>
          <w:rFonts w:ascii="Times New Roman" w:eastAsia="Times New Roman" w:hAnsi="Times New Roman" w:cs="Times New Roman"/>
          <w:color w:val="000000"/>
          <w:sz w:val="24"/>
          <w:lang w:eastAsia="pl-PL"/>
        </w:rPr>
        <w:t xml:space="preserve"> decyzję administracyjną</w:t>
      </w:r>
      <w:r w:rsidR="00042F50">
        <w:rPr>
          <w:rFonts w:ascii="Times New Roman" w:eastAsia="Times New Roman" w:hAnsi="Times New Roman" w:cs="Times New Roman"/>
          <w:color w:val="000000"/>
          <w:sz w:val="24"/>
          <w:lang w:eastAsia="pl-PL"/>
        </w:rPr>
        <w:t xml:space="preserve"> w przedmiocie obowiązku zwrotu dotacji;</w:t>
      </w:r>
      <w:r w:rsidR="00A60DA1" w:rsidRPr="00FB6AD4">
        <w:rPr>
          <w:rFonts w:ascii="Times New Roman" w:eastAsia="Times New Roman" w:hAnsi="Times New Roman" w:cs="Times New Roman"/>
          <w:color w:val="000000"/>
          <w:sz w:val="24"/>
          <w:lang w:eastAsia="pl-PL"/>
        </w:rPr>
        <w:t xml:space="preserve"> </w:t>
      </w:r>
    </w:p>
    <w:p w14:paraId="762926AE" w14:textId="306DF471" w:rsidR="00FB6AD4" w:rsidRDefault="004503BB" w:rsidP="00042F50">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042F50" w:rsidRPr="00042F50">
        <w:rPr>
          <w:rFonts w:ascii="Times New Roman" w:eastAsia="Times New Roman" w:hAnsi="Times New Roman" w:cs="Times New Roman"/>
          <w:color w:val="000000"/>
          <w:sz w:val="24"/>
          <w:lang w:eastAsia="pl-PL"/>
        </w:rPr>
        <w:t>rzeciwko Oferentowi toczy się postępowanie egzekucyjne</w:t>
      </w:r>
      <w:r w:rsidR="00042F50">
        <w:rPr>
          <w:rFonts w:ascii="Times New Roman" w:eastAsia="Times New Roman" w:hAnsi="Times New Roman" w:cs="Times New Roman"/>
          <w:color w:val="000000"/>
          <w:sz w:val="24"/>
          <w:lang w:eastAsia="pl-PL"/>
        </w:rPr>
        <w:t>;</w:t>
      </w:r>
    </w:p>
    <w:p w14:paraId="5DF3C907" w14:textId="05475810" w:rsidR="00FB6AD4" w:rsidRPr="00042F50"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w:t>
      </w:r>
      <w:r w:rsidR="00A60DA1" w:rsidRPr="00042F50">
        <w:rPr>
          <w:rFonts w:ascii="Times New Roman" w:eastAsia="Times New Roman" w:hAnsi="Times New Roman" w:cs="Times New Roman"/>
          <w:sz w:val="24"/>
          <w:lang w:eastAsia="pl-PL"/>
        </w:rPr>
        <w:t>ie zostanie dostarczona</w:t>
      </w:r>
      <w:r w:rsidR="001068F9" w:rsidRPr="00042F50">
        <w:rPr>
          <w:rFonts w:ascii="Times New Roman" w:eastAsia="Times New Roman" w:hAnsi="Times New Roman" w:cs="Times New Roman"/>
          <w:sz w:val="24"/>
          <w:lang w:eastAsia="pl-PL"/>
        </w:rPr>
        <w:t xml:space="preserve"> </w:t>
      </w:r>
      <w:r w:rsidR="00042F50" w:rsidRPr="00042F50">
        <w:rPr>
          <w:rFonts w:ascii="Times New Roman" w:eastAsia="Times New Roman" w:hAnsi="Times New Roman" w:cs="Times New Roman"/>
          <w:sz w:val="24"/>
          <w:lang w:eastAsia="pl-PL"/>
        </w:rPr>
        <w:t xml:space="preserve">do </w:t>
      </w:r>
      <w:r w:rsidR="00042F50">
        <w:rPr>
          <w:rFonts w:ascii="Times New Roman" w:eastAsia="Times New Roman" w:hAnsi="Times New Roman" w:cs="Times New Roman"/>
          <w:sz w:val="24"/>
          <w:lang w:eastAsia="pl-PL"/>
        </w:rPr>
        <w:t xml:space="preserve">IZ, </w:t>
      </w:r>
      <w:r w:rsidR="00042F50" w:rsidRPr="00042F50">
        <w:rPr>
          <w:rFonts w:ascii="Times New Roman" w:eastAsia="Times New Roman" w:hAnsi="Times New Roman" w:cs="Times New Roman"/>
          <w:sz w:val="24"/>
          <w:lang w:eastAsia="pl-PL"/>
        </w:rPr>
        <w:t>w terminie określonym w niniejszym regulaminie</w:t>
      </w:r>
      <w:r w:rsidR="00042F50">
        <w:rPr>
          <w:rFonts w:ascii="Times New Roman" w:eastAsia="Times New Roman" w:hAnsi="Times New Roman" w:cs="Times New Roman"/>
          <w:sz w:val="24"/>
          <w:lang w:eastAsia="pl-PL"/>
        </w:rPr>
        <w:t>,</w:t>
      </w:r>
      <w:r w:rsidR="00042F50" w:rsidRPr="00042F50">
        <w:rPr>
          <w:rFonts w:ascii="Times New Roman" w:eastAsia="Times New Roman" w:hAnsi="Times New Roman" w:cs="Times New Roman"/>
          <w:sz w:val="24"/>
          <w:lang w:eastAsia="pl-PL"/>
        </w:rPr>
        <w:t xml:space="preserve"> </w:t>
      </w:r>
      <w:r w:rsidR="00A60DA1" w:rsidRPr="00042F50">
        <w:rPr>
          <w:rFonts w:ascii="Times New Roman" w:eastAsia="Times New Roman" w:hAnsi="Times New Roman" w:cs="Times New Roman"/>
          <w:sz w:val="24"/>
          <w:lang w:eastAsia="pl-PL"/>
        </w:rPr>
        <w:t xml:space="preserve">umowa </w:t>
      </w:r>
      <w:r w:rsidR="001068F9" w:rsidRPr="00042F50">
        <w:rPr>
          <w:rFonts w:ascii="Times New Roman" w:eastAsia="Times New Roman" w:hAnsi="Times New Roman" w:cs="Times New Roman"/>
          <w:sz w:val="24"/>
          <w:lang w:eastAsia="pl-PL"/>
        </w:rPr>
        <w:t>wraz z wymaganymi załącznikami</w:t>
      </w:r>
      <w:r w:rsidR="00042F50">
        <w:rPr>
          <w:rFonts w:ascii="Times New Roman" w:eastAsia="Times New Roman" w:hAnsi="Times New Roman" w:cs="Times New Roman"/>
          <w:sz w:val="24"/>
          <w:lang w:eastAsia="pl-PL"/>
        </w:rPr>
        <w:t>;</w:t>
      </w:r>
      <w:r w:rsidR="00A60DA1" w:rsidRPr="00042F50">
        <w:rPr>
          <w:rFonts w:ascii="Times New Roman" w:eastAsia="Times New Roman" w:hAnsi="Times New Roman" w:cs="Times New Roman"/>
          <w:sz w:val="24"/>
          <w:lang w:eastAsia="pl-PL"/>
        </w:rPr>
        <w:t xml:space="preserve"> </w:t>
      </w:r>
    </w:p>
    <w:p w14:paraId="575298EB" w14:textId="20907F34" w:rsidR="00FB6AD4" w:rsidRDefault="00A60DA1"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Oferent zarejestrowany w KRS, zakłada realizację projektu przez oddział terenowy, którego istnienie nie jest potwierdz</w:t>
      </w:r>
      <w:r w:rsidR="00042F50">
        <w:rPr>
          <w:rFonts w:ascii="Times New Roman" w:eastAsia="Times New Roman" w:hAnsi="Times New Roman" w:cs="Times New Roman"/>
          <w:color w:val="000000"/>
          <w:sz w:val="24"/>
          <w:lang w:eastAsia="pl-PL"/>
        </w:rPr>
        <w:t>one przez odpowiedni wpis w KRS;</w:t>
      </w:r>
      <w:r w:rsidRPr="00FB6AD4">
        <w:rPr>
          <w:rFonts w:ascii="Times New Roman" w:eastAsia="Times New Roman" w:hAnsi="Times New Roman" w:cs="Times New Roman"/>
          <w:color w:val="000000"/>
          <w:sz w:val="24"/>
          <w:lang w:eastAsia="pl-PL"/>
        </w:rPr>
        <w:t xml:space="preserve"> </w:t>
      </w:r>
    </w:p>
    <w:p w14:paraId="4E0E2F74" w14:textId="18B163B0" w:rsidR="00CB624F" w:rsidRPr="006C4717"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w:t>
      </w:r>
      <w:r w:rsidR="00CB624F" w:rsidRPr="006C4717">
        <w:rPr>
          <w:rFonts w:ascii="Times New Roman" w:eastAsia="Times New Roman" w:hAnsi="Times New Roman" w:cs="Times New Roman"/>
          <w:sz w:val="24"/>
          <w:lang w:eastAsia="pl-PL"/>
        </w:rPr>
        <w:t>obec Oferenta został złożony wniosek o ogłoszenie upadłości lub Oferent znajduj</w:t>
      </w:r>
      <w:r w:rsidR="00DA5567">
        <w:rPr>
          <w:rFonts w:ascii="Times New Roman" w:eastAsia="Times New Roman" w:hAnsi="Times New Roman" w:cs="Times New Roman"/>
          <w:sz w:val="24"/>
          <w:lang w:eastAsia="pl-PL"/>
        </w:rPr>
        <w:t>e</w:t>
      </w:r>
      <w:r w:rsidR="00CB624F" w:rsidRPr="006C4717">
        <w:rPr>
          <w:rFonts w:ascii="Times New Roman" w:eastAsia="Times New Roman" w:hAnsi="Times New Roman" w:cs="Times New Roman"/>
          <w:sz w:val="24"/>
          <w:lang w:eastAsia="pl-PL"/>
        </w:rPr>
        <w:t xml:space="preserve"> się w stanie likwidacji, podlega zarządowi komisarycz</w:t>
      </w:r>
      <w:r w:rsidR="00FD3DAA">
        <w:rPr>
          <w:rFonts w:ascii="Times New Roman" w:eastAsia="Times New Roman" w:hAnsi="Times New Roman" w:cs="Times New Roman"/>
          <w:sz w:val="24"/>
          <w:lang w:eastAsia="pl-PL"/>
        </w:rPr>
        <w:t>nemu, zawiesił działalnoś</w:t>
      </w:r>
      <w:r w:rsidR="00441F05">
        <w:rPr>
          <w:rFonts w:ascii="Times New Roman" w:eastAsia="Times New Roman" w:hAnsi="Times New Roman" w:cs="Times New Roman"/>
          <w:sz w:val="24"/>
          <w:lang w:eastAsia="pl-PL"/>
        </w:rPr>
        <w:t>ć</w:t>
      </w:r>
      <w:r w:rsidR="00FD3DAA">
        <w:rPr>
          <w:rFonts w:ascii="Times New Roman" w:eastAsia="Times New Roman" w:hAnsi="Times New Roman" w:cs="Times New Roman"/>
          <w:sz w:val="24"/>
          <w:lang w:eastAsia="pl-PL"/>
        </w:rPr>
        <w:t xml:space="preserve"> lub </w:t>
      </w:r>
      <w:r w:rsidR="00CB624F" w:rsidRPr="006C4717">
        <w:rPr>
          <w:rFonts w:ascii="Times New Roman" w:eastAsia="Times New Roman" w:hAnsi="Times New Roman" w:cs="Times New Roman"/>
          <w:sz w:val="24"/>
          <w:lang w:eastAsia="pl-PL"/>
        </w:rPr>
        <w:t>jest przedmiotem po</w:t>
      </w:r>
      <w:r w:rsidR="00042F50">
        <w:rPr>
          <w:rFonts w:ascii="Times New Roman" w:eastAsia="Times New Roman" w:hAnsi="Times New Roman" w:cs="Times New Roman"/>
          <w:sz w:val="24"/>
          <w:lang w:eastAsia="pl-PL"/>
        </w:rPr>
        <w:t>stępowań o podobnym charakterze;</w:t>
      </w:r>
    </w:p>
    <w:p w14:paraId="4879D546" w14:textId="5EC63B29" w:rsidR="00CB624F" w:rsidRPr="006C4717" w:rsidRDefault="00CB624F"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sidRPr="006C4717">
        <w:rPr>
          <w:rFonts w:ascii="Times New Roman" w:eastAsia="Times New Roman" w:hAnsi="Times New Roman" w:cs="Times New Roman"/>
          <w:sz w:val="24"/>
          <w:lang w:eastAsia="pl-PL"/>
        </w:rPr>
        <w:t>Oferent zalega z płatnością zobowiązań publicznoprawnych wobec Urzędu Skarbowego, Zakładu Ubezpieczeń Społecznych</w:t>
      </w:r>
      <w:r w:rsidR="004F0F65">
        <w:rPr>
          <w:rFonts w:ascii="Times New Roman" w:eastAsia="Times New Roman" w:hAnsi="Times New Roman" w:cs="Times New Roman"/>
          <w:sz w:val="24"/>
          <w:lang w:eastAsia="pl-PL"/>
        </w:rPr>
        <w:t>.</w:t>
      </w:r>
    </w:p>
    <w:p w14:paraId="420B6CA3" w14:textId="511AAA39" w:rsidR="00FB6AD4" w:rsidRDefault="00C17EF1" w:rsidP="00FB6AD4">
      <w:pPr>
        <w:spacing w:line="360" w:lineRule="auto"/>
        <w:ind w:left="119" w:hanging="11"/>
        <w:rPr>
          <w:rFonts w:ascii="Times New Roman" w:eastAsia="Times New Roman" w:hAnsi="Times New Roman" w:cs="Times New Roman"/>
          <w:color w:val="000000"/>
          <w:sz w:val="24"/>
          <w:lang w:eastAsia="pl-PL"/>
        </w:rPr>
      </w:pPr>
      <w:r w:rsidRPr="00C17EF1">
        <w:rPr>
          <w:rFonts w:ascii="Times New Roman" w:eastAsia="Times New Roman" w:hAnsi="Times New Roman" w:cs="Times New Roman"/>
          <w:color w:val="000000"/>
          <w:sz w:val="24"/>
          <w:u w:val="single" w:color="000000"/>
          <w:lang w:eastAsia="pl-PL"/>
        </w:rPr>
        <w:t xml:space="preserve">Umowa może nie zostać podpisana z Oferentem </w:t>
      </w:r>
      <w:r w:rsidR="00A60DA1" w:rsidRPr="00A60DA1">
        <w:rPr>
          <w:rFonts w:ascii="Times New Roman" w:eastAsia="Times New Roman" w:hAnsi="Times New Roman" w:cs="Times New Roman"/>
          <w:color w:val="000000"/>
          <w:sz w:val="24"/>
          <w:u w:val="single" w:color="000000"/>
          <w:lang w:eastAsia="pl-PL"/>
        </w:rPr>
        <w:t>jeżeli:</w:t>
      </w:r>
      <w:r w:rsidR="00A60DA1" w:rsidRPr="00A60DA1">
        <w:rPr>
          <w:rFonts w:ascii="Times New Roman" w:eastAsia="Times New Roman" w:hAnsi="Times New Roman" w:cs="Times New Roman"/>
          <w:color w:val="000000"/>
          <w:sz w:val="24"/>
          <w:lang w:eastAsia="pl-PL"/>
        </w:rPr>
        <w:t xml:space="preserve"> </w:t>
      </w:r>
    </w:p>
    <w:p w14:paraId="4597475C" w14:textId="684A1041" w:rsidR="00FB6AD4" w:rsidRDefault="00A60DA1" w:rsidP="00E93EF1">
      <w:pPr>
        <w:pStyle w:val="Akapitzlist"/>
        <w:numPr>
          <w:ilvl w:val="0"/>
          <w:numId w:val="31"/>
        </w:numPr>
        <w:spacing w:line="360" w:lineRule="auto"/>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toczy się wobec niego postępowanie administracyjne lub sądowe w sprawie zwrotu dotacji wykorzystanej niezgodnie z przeznaczeniem, pobranej nien</w:t>
      </w:r>
      <w:r w:rsidR="00FD3DAA">
        <w:rPr>
          <w:rFonts w:ascii="Times New Roman" w:eastAsia="Times New Roman" w:hAnsi="Times New Roman" w:cs="Times New Roman"/>
          <w:color w:val="000000"/>
          <w:sz w:val="24"/>
          <w:lang w:eastAsia="pl-PL"/>
        </w:rPr>
        <w:t>ależnie lub w </w:t>
      </w:r>
      <w:r w:rsidRPr="00FB6AD4">
        <w:rPr>
          <w:rFonts w:ascii="Times New Roman" w:eastAsia="Times New Roman" w:hAnsi="Times New Roman" w:cs="Times New Roman"/>
          <w:color w:val="000000"/>
          <w:sz w:val="24"/>
          <w:lang w:eastAsia="pl-PL"/>
        </w:rPr>
        <w:t>nadmiernej wysokości</w:t>
      </w:r>
      <w:r w:rsidR="00334FE4">
        <w:rPr>
          <w:rFonts w:ascii="Times New Roman" w:eastAsia="Times New Roman" w:hAnsi="Times New Roman" w:cs="Times New Roman"/>
          <w:color w:val="000000"/>
          <w:sz w:val="24"/>
          <w:lang w:eastAsia="pl-PL"/>
        </w:rPr>
        <w:t>;</w:t>
      </w:r>
      <w:r w:rsidRPr="00FB6AD4">
        <w:rPr>
          <w:rFonts w:ascii="Times New Roman" w:eastAsia="Times New Roman" w:hAnsi="Times New Roman" w:cs="Times New Roman"/>
          <w:color w:val="000000"/>
          <w:sz w:val="24"/>
          <w:lang w:eastAsia="pl-PL"/>
        </w:rPr>
        <w:t xml:space="preserve"> </w:t>
      </w:r>
    </w:p>
    <w:p w14:paraId="41622A04" w14:textId="7FA57EFA" w:rsidR="00A60DA1" w:rsidRDefault="00A60DA1" w:rsidP="00E93EF1">
      <w:pPr>
        <w:pStyle w:val="Akapitzlist"/>
        <w:numPr>
          <w:ilvl w:val="0"/>
          <w:numId w:val="31"/>
        </w:numPr>
        <w:spacing w:line="360" w:lineRule="auto"/>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znajduje się w </w:t>
      </w:r>
      <w:r w:rsidRPr="00FB6AD4">
        <w:rPr>
          <w:rFonts w:ascii="Times New Roman" w:eastAsia="Times New Roman" w:hAnsi="Times New Roman" w:cs="Times New Roman"/>
          <w:i/>
          <w:color w:val="000000"/>
          <w:sz w:val="24"/>
          <w:lang w:eastAsia="pl-PL"/>
        </w:rPr>
        <w:t>Rejestrze podmiotów wykluczonych z możliwości otrzymywania środków przeznaczonych na realizację programów finansowanych z udziałem środków europejskich</w:t>
      </w:r>
      <w:r w:rsidRPr="00FB6AD4">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AB39FF" w14:paraId="1DFB34A6" w14:textId="77777777" w:rsidTr="00AB39FF">
        <w:tc>
          <w:tcPr>
            <w:tcW w:w="9062" w:type="dxa"/>
          </w:tcPr>
          <w:p w14:paraId="716DD7C2" w14:textId="20C7A5B2" w:rsidR="00AB39FF" w:rsidRPr="00AB39FF" w:rsidRDefault="00AB39FF" w:rsidP="00AB39FF">
            <w:pPr>
              <w:spacing w:line="360" w:lineRule="auto"/>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5B2B5852" w14:textId="77777777" w:rsidTr="00AB39FF">
        <w:tc>
          <w:tcPr>
            <w:tcW w:w="9062" w:type="dxa"/>
          </w:tcPr>
          <w:p w14:paraId="01646D1A" w14:textId="77777777" w:rsidR="00AB39FF" w:rsidRPr="006C4717" w:rsidRDefault="00AB39FF" w:rsidP="00E93EF1">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W przypadku projektów realizowanych w partnerstwie stroną umowy jest wyłącznie</w:t>
            </w:r>
          </w:p>
          <w:p w14:paraId="491F91DB" w14:textId="68520BF4" w:rsidR="00AB39FF" w:rsidRPr="006C4717" w:rsidRDefault="00823ADE" w:rsidP="00E93EF1">
            <w:pPr>
              <w:spacing w:line="360" w:lineRule="auto"/>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Zleceniobiorca</w:t>
            </w:r>
            <w:r w:rsidR="00AB39FF" w:rsidRPr="006C4717">
              <w:rPr>
                <w:rFonts w:ascii="Times New Roman" w:eastAsia="Times New Roman" w:hAnsi="Times New Roman" w:cs="Times New Roman"/>
                <w:b/>
                <w:color w:val="000000"/>
                <w:sz w:val="24"/>
                <w:lang w:eastAsia="pl-PL"/>
              </w:rPr>
              <w:t xml:space="preserve">. Zasady współpracy i rozliczeń </w:t>
            </w:r>
            <w:r w:rsidR="006C4717">
              <w:rPr>
                <w:rFonts w:ascii="Times New Roman" w:eastAsia="Times New Roman" w:hAnsi="Times New Roman" w:cs="Times New Roman"/>
                <w:b/>
                <w:color w:val="000000"/>
                <w:sz w:val="24"/>
                <w:lang w:eastAsia="pl-PL"/>
              </w:rPr>
              <w:t xml:space="preserve">z Partnerem/Partnerami projektu określa </w:t>
            </w:r>
            <w:r w:rsidR="00AB39FF" w:rsidRPr="006C4717">
              <w:rPr>
                <w:rFonts w:ascii="Times New Roman" w:eastAsia="Times New Roman" w:hAnsi="Times New Roman" w:cs="Times New Roman"/>
                <w:b/>
                <w:color w:val="000000"/>
                <w:sz w:val="24"/>
                <w:lang w:eastAsia="pl-PL"/>
              </w:rPr>
              <w:t>umowa partnerska.</w:t>
            </w:r>
          </w:p>
        </w:tc>
      </w:tr>
      <w:tr w:rsidR="00AB39FF" w14:paraId="6EF3D911" w14:textId="77777777" w:rsidTr="00AB39FF">
        <w:tc>
          <w:tcPr>
            <w:tcW w:w="9062" w:type="dxa"/>
          </w:tcPr>
          <w:p w14:paraId="28E832DC" w14:textId="52313F92" w:rsidR="00AB39FF" w:rsidRPr="006C4717" w:rsidRDefault="00AB39FF" w:rsidP="00596C0F">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 xml:space="preserve">Od momentu podpisania umowy </w:t>
            </w:r>
            <w:r w:rsidRPr="006C4717">
              <w:rPr>
                <w:rFonts w:ascii="Times New Roman" w:eastAsia="Times New Roman" w:hAnsi="Times New Roman" w:cs="Times New Roman"/>
                <w:b/>
                <w:bCs/>
                <w:color w:val="000000"/>
                <w:sz w:val="24"/>
                <w:lang w:eastAsia="pl-PL"/>
              </w:rPr>
              <w:t xml:space="preserve">prawa autorskie do wszystkich </w:t>
            </w:r>
            <w:r w:rsidR="00EF6EB6">
              <w:rPr>
                <w:rFonts w:ascii="Times New Roman" w:eastAsia="Times New Roman" w:hAnsi="Times New Roman" w:cs="Times New Roman"/>
                <w:b/>
                <w:bCs/>
                <w:color w:val="000000"/>
                <w:sz w:val="24"/>
                <w:lang w:eastAsia="pl-PL"/>
              </w:rPr>
              <w:t xml:space="preserve">produktów oraz </w:t>
            </w:r>
            <w:r w:rsidRPr="006C4717">
              <w:rPr>
                <w:rFonts w:ascii="Times New Roman" w:eastAsia="Times New Roman" w:hAnsi="Times New Roman" w:cs="Times New Roman"/>
                <w:b/>
                <w:bCs/>
                <w:color w:val="000000"/>
                <w:sz w:val="24"/>
                <w:lang w:eastAsia="pl-PL"/>
              </w:rPr>
              <w:t>publikacji beneficjentów i zleceniobiorców realizujących zadani</w:t>
            </w:r>
            <w:r w:rsidR="006C4717" w:rsidRPr="006C4717">
              <w:rPr>
                <w:rFonts w:ascii="Times New Roman" w:eastAsia="Times New Roman" w:hAnsi="Times New Roman" w:cs="Times New Roman"/>
                <w:b/>
                <w:bCs/>
                <w:color w:val="000000"/>
                <w:sz w:val="24"/>
                <w:lang w:eastAsia="pl-PL"/>
              </w:rPr>
              <w:t>e zlecone w ramach Programu</w:t>
            </w:r>
            <w:r w:rsidRPr="006C4717">
              <w:rPr>
                <w:rFonts w:ascii="Times New Roman" w:eastAsia="Times New Roman" w:hAnsi="Times New Roman" w:cs="Times New Roman"/>
                <w:b/>
                <w:bCs/>
                <w:color w:val="000000"/>
                <w:sz w:val="24"/>
                <w:lang w:eastAsia="pl-PL"/>
              </w:rPr>
              <w:t>, (w szczególności: gazety, czasopisma, książki) będą należały</w:t>
            </w:r>
            <w:r w:rsidR="00FD3DAA">
              <w:rPr>
                <w:rFonts w:ascii="Times New Roman" w:eastAsia="Times New Roman" w:hAnsi="Times New Roman" w:cs="Times New Roman"/>
                <w:b/>
                <w:bCs/>
                <w:color w:val="000000"/>
                <w:sz w:val="24"/>
                <w:lang w:eastAsia="pl-PL"/>
              </w:rPr>
              <w:t xml:space="preserve"> do </w:t>
            </w:r>
            <w:r w:rsidR="00BA40E1">
              <w:rPr>
                <w:rFonts w:ascii="Times New Roman" w:eastAsia="Times New Roman" w:hAnsi="Times New Roman" w:cs="Times New Roman"/>
                <w:b/>
                <w:bCs/>
                <w:color w:val="000000"/>
                <w:sz w:val="24"/>
                <w:lang w:eastAsia="pl-PL"/>
              </w:rPr>
              <w:t xml:space="preserve">Skarbu Państwa </w:t>
            </w:r>
            <w:r w:rsidR="00596C0F">
              <w:rPr>
                <w:rFonts w:ascii="Times New Roman" w:eastAsia="Times New Roman" w:hAnsi="Times New Roman" w:cs="Times New Roman"/>
                <w:b/>
                <w:bCs/>
                <w:color w:val="000000"/>
                <w:sz w:val="24"/>
                <w:lang w:eastAsia="pl-PL"/>
              </w:rPr>
              <w:t>MRiPS</w:t>
            </w:r>
            <w:r w:rsidRPr="006C4717">
              <w:rPr>
                <w:rFonts w:ascii="Times New Roman" w:eastAsia="Times New Roman" w:hAnsi="Times New Roman" w:cs="Times New Roman"/>
                <w:b/>
                <w:bCs/>
                <w:color w:val="000000"/>
                <w:sz w:val="24"/>
                <w:lang w:eastAsia="pl-PL"/>
              </w:rPr>
              <w:t>.</w:t>
            </w:r>
          </w:p>
        </w:tc>
      </w:tr>
    </w:tbl>
    <w:p w14:paraId="0BF5D0E5" w14:textId="77777777" w:rsidR="00AB39FF" w:rsidRPr="00AB39FF" w:rsidRDefault="00AB39FF" w:rsidP="00AB39FF">
      <w:pPr>
        <w:spacing w:line="360" w:lineRule="auto"/>
        <w:rPr>
          <w:rFonts w:ascii="Times New Roman" w:eastAsia="Times New Roman" w:hAnsi="Times New Roman" w:cs="Times New Roman"/>
          <w:color w:val="000000"/>
          <w:sz w:val="24"/>
          <w:lang w:eastAsia="pl-PL"/>
        </w:rPr>
      </w:pPr>
    </w:p>
    <w:p w14:paraId="1A7FDF14" w14:textId="3F81DE18"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4" w:name="_Toc92782162"/>
      <w:r w:rsidRPr="00FB6AD4">
        <w:rPr>
          <w:rFonts w:ascii="Times New Roman" w:hAnsi="Times New Roman" w:cs="Times New Roman"/>
          <w:color w:val="ED7D31" w:themeColor="accent2"/>
        </w:rPr>
        <w:lastRenderedPageBreak/>
        <w:t>Przekazanie środków</w:t>
      </w:r>
      <w:bookmarkEnd w:id="44"/>
    </w:p>
    <w:p w14:paraId="32F54FCE" w14:textId="26F3083A"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przekazaniu </w:t>
      </w:r>
      <w:r w:rsidR="00EF6EB6">
        <w:rPr>
          <w:rFonts w:ascii="Times New Roman" w:eastAsia="Times New Roman" w:hAnsi="Times New Roman" w:cs="Times New Roman"/>
          <w:color w:val="000000"/>
          <w:sz w:val="24"/>
          <w:lang w:eastAsia="pl-PL"/>
        </w:rPr>
        <w:t xml:space="preserve">przez Oferenta </w:t>
      </w:r>
      <w:r w:rsidRPr="00A60DA1">
        <w:rPr>
          <w:rFonts w:ascii="Times New Roman" w:eastAsia="Times New Roman" w:hAnsi="Times New Roman" w:cs="Times New Roman"/>
          <w:color w:val="000000"/>
          <w:sz w:val="24"/>
          <w:lang w:eastAsia="pl-PL"/>
        </w:rPr>
        <w:t>Umowy</w:t>
      </w:r>
      <w:r w:rsidR="00D16291">
        <w:rPr>
          <w:rFonts w:ascii="Times New Roman" w:eastAsia="Times New Roman" w:hAnsi="Times New Roman" w:cs="Times New Roman"/>
          <w:color w:val="000000"/>
          <w:sz w:val="24"/>
          <w:lang w:eastAsia="pl-PL"/>
        </w:rPr>
        <w:t xml:space="preserve"> do </w:t>
      </w:r>
      <w:r w:rsidR="00596C0F">
        <w:rPr>
          <w:rFonts w:ascii="Times New Roman" w:eastAsia="Times New Roman" w:hAnsi="Times New Roman" w:cs="Times New Roman"/>
          <w:color w:val="000000"/>
          <w:sz w:val="24"/>
          <w:lang w:eastAsia="pl-PL"/>
        </w:rPr>
        <w:t>MRiPS</w:t>
      </w:r>
      <w:r w:rsidRPr="00A60DA1">
        <w:rPr>
          <w:rFonts w:ascii="Times New Roman" w:eastAsia="Times New Roman" w:hAnsi="Times New Roman" w:cs="Times New Roman"/>
          <w:color w:val="000000"/>
          <w:sz w:val="24"/>
          <w:lang w:eastAsia="pl-PL"/>
        </w:rPr>
        <w:t xml:space="preserve"> podlega ona procedurze weryfikacji przez komórki właściwe ze względu na obsługę merytoryczną, prawną oraz finansową</w:t>
      </w:r>
      <w:r w:rsidRPr="00A60DA1">
        <w:rPr>
          <w:rFonts w:ascii="Times New Roman" w:eastAsia="Times New Roman" w:hAnsi="Times New Roman" w:cs="Times New Roman"/>
          <w:color w:val="000000"/>
          <w:sz w:val="24"/>
          <w:vertAlign w:val="superscript"/>
          <w:lang w:eastAsia="pl-PL"/>
        </w:rPr>
        <w:footnoteReference w:id="7"/>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t>
      </w:r>
      <w:r w:rsidR="00334FE4">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o uzyskaniu ich akceptacji Umowa zostaje przedłożona do podpisu ministrowi właściwemu do spraw zabezpieczenia społecznego lub osobie przez niego upoważnionej</w:t>
      </w:r>
      <w:r w:rsidR="00EF6EB6">
        <w:rPr>
          <w:rFonts w:ascii="Times New Roman" w:eastAsia="Times New Roman" w:hAnsi="Times New Roman" w:cs="Times New Roman"/>
          <w:color w:val="000000"/>
          <w:sz w:val="24"/>
          <w:lang w:eastAsia="pl-PL"/>
        </w:rPr>
        <w:t xml:space="preserve">, a </w:t>
      </w:r>
      <w:r w:rsidRPr="00A60DA1">
        <w:rPr>
          <w:rFonts w:ascii="Times New Roman" w:eastAsia="Times New Roman" w:hAnsi="Times New Roman" w:cs="Times New Roman"/>
          <w:color w:val="000000"/>
          <w:sz w:val="24"/>
          <w:lang w:eastAsia="pl-PL"/>
        </w:rPr>
        <w:t>środki zostaną przekazane na rachunek ba</w:t>
      </w:r>
      <w:r w:rsidR="00FD3DAA">
        <w:rPr>
          <w:rFonts w:ascii="Times New Roman" w:eastAsia="Times New Roman" w:hAnsi="Times New Roman" w:cs="Times New Roman"/>
          <w:color w:val="000000"/>
          <w:sz w:val="24"/>
          <w:lang w:eastAsia="pl-PL"/>
        </w:rPr>
        <w:t>nkowy Zleceniobiorcy wskazany w </w:t>
      </w:r>
      <w:r w:rsidRPr="00A60DA1">
        <w:rPr>
          <w:rFonts w:ascii="Times New Roman" w:eastAsia="Times New Roman" w:hAnsi="Times New Roman" w:cs="Times New Roman"/>
          <w:color w:val="000000"/>
          <w:sz w:val="24"/>
          <w:lang w:eastAsia="pl-PL"/>
        </w:rPr>
        <w:t>Umowie</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 terminie 30 dni od dni</w:t>
      </w:r>
      <w:r w:rsidR="00EF6EB6">
        <w:rPr>
          <w:rFonts w:ascii="Times New Roman" w:eastAsia="Times New Roman" w:hAnsi="Times New Roman" w:cs="Times New Roman"/>
          <w:color w:val="000000"/>
          <w:sz w:val="24"/>
          <w:lang w:eastAsia="pl-PL"/>
        </w:rPr>
        <w:t>a jej podpisania przez Zleceniodawcę</w:t>
      </w:r>
      <w:r w:rsidRPr="00A60DA1">
        <w:rPr>
          <w:rFonts w:ascii="Times New Roman" w:eastAsia="Times New Roman" w:hAnsi="Times New Roman" w:cs="Times New Roman"/>
          <w:color w:val="000000"/>
          <w:sz w:val="24"/>
          <w:lang w:eastAsia="pl-PL"/>
        </w:rPr>
        <w:t xml:space="preserve">. </w:t>
      </w:r>
    </w:p>
    <w:p w14:paraId="162F99D2" w14:textId="4821D0E4"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Jeden egzemplarz podpisanej Umo</w:t>
      </w:r>
      <w:r w:rsidR="006E06EB">
        <w:rPr>
          <w:rFonts w:ascii="Times New Roman" w:eastAsia="Times New Roman" w:hAnsi="Times New Roman" w:cs="Times New Roman"/>
          <w:color w:val="000000"/>
          <w:sz w:val="24"/>
          <w:lang w:eastAsia="pl-PL"/>
        </w:rPr>
        <w:t>wy odsyłany jest Zleceniobiorcy drogą pocztową za poświadczeniem odbioru.</w:t>
      </w:r>
      <w:r w:rsidRPr="00A60DA1">
        <w:rPr>
          <w:rFonts w:ascii="Times New Roman" w:eastAsia="Times New Roman" w:hAnsi="Times New Roman" w:cs="Times New Roman"/>
          <w:color w:val="000000"/>
          <w:sz w:val="24"/>
          <w:lang w:eastAsia="pl-PL"/>
        </w:rPr>
        <w:t xml:space="preserve"> </w:t>
      </w:r>
    </w:p>
    <w:p w14:paraId="0440910D" w14:textId="07A1E952"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ma obowiązek  stosowania wyodrębnionego rachunku bankowego lub subkonta do obsługi zadania publicznego</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na który zostanie przekazana dotacja</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i który służy wyłącznie do obsługi zadania.</w:t>
      </w:r>
      <w:r w:rsidR="00E9773E">
        <w:rPr>
          <w:rFonts w:ascii="Times New Roman" w:eastAsia="Times New Roman" w:hAnsi="Times New Roman" w:cs="Times New Roman"/>
          <w:color w:val="000000"/>
          <w:sz w:val="24"/>
          <w:lang w:eastAsia="pl-PL"/>
        </w:rPr>
        <w:t xml:space="preserve"> W</w:t>
      </w:r>
      <w:r w:rsidR="00E9773E" w:rsidRPr="00E9773E">
        <w:rPr>
          <w:rFonts w:ascii="Times New Roman" w:eastAsia="Times New Roman" w:hAnsi="Times New Roman" w:cs="Times New Roman"/>
          <w:color w:val="000000"/>
          <w:sz w:val="24"/>
          <w:lang w:eastAsia="pl-PL"/>
        </w:rPr>
        <w:t xml:space="preserve">ydatki powinny być ponoszone wyłącznie z rachunku na który została przekazana dotacja. Wyjątek może stanowić zapłata składek  ZUS, podatek dochodowy oraz drobne zakupy gotówkowe (z </w:t>
      </w:r>
      <w:r w:rsidR="003F448A">
        <w:rPr>
          <w:rFonts w:ascii="Times New Roman" w:eastAsia="Times New Roman" w:hAnsi="Times New Roman" w:cs="Times New Roman"/>
          <w:color w:val="000000"/>
          <w:sz w:val="24"/>
          <w:lang w:eastAsia="pl-PL"/>
        </w:rPr>
        <w:t>kasy</w:t>
      </w:r>
      <w:r w:rsidR="00951C7A">
        <w:rPr>
          <w:rFonts w:ascii="Times New Roman" w:eastAsia="Times New Roman" w:hAnsi="Times New Roman" w:cs="Times New Roman"/>
          <w:color w:val="000000"/>
          <w:sz w:val="24"/>
          <w:lang w:eastAsia="pl-PL"/>
        </w:rPr>
        <w:t>)</w:t>
      </w:r>
      <w:r w:rsidR="00F56F8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Zleceniobiorca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 w sposób umożliwiający identyfikację poszczególnych operacji księgowych. </w:t>
      </w:r>
    </w:p>
    <w:tbl>
      <w:tblPr>
        <w:tblStyle w:val="Tabela-Siatka"/>
        <w:tblW w:w="0" w:type="auto"/>
        <w:tblLook w:val="04A0" w:firstRow="1" w:lastRow="0" w:firstColumn="1" w:lastColumn="0" w:noHBand="0" w:noVBand="1"/>
      </w:tblPr>
      <w:tblGrid>
        <w:gridCol w:w="9062"/>
      </w:tblGrid>
      <w:tr w:rsidR="00383D2E" w14:paraId="52BDA932" w14:textId="77777777" w:rsidTr="00383D2E">
        <w:tc>
          <w:tcPr>
            <w:tcW w:w="9062" w:type="dxa"/>
          </w:tcPr>
          <w:p w14:paraId="2D91F055" w14:textId="39B82847"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0B74726D" w14:textId="77777777" w:rsidTr="00383D2E">
        <w:tc>
          <w:tcPr>
            <w:tcW w:w="9062" w:type="dxa"/>
          </w:tcPr>
          <w:p w14:paraId="5110C578" w14:textId="79676927" w:rsidR="00383D2E" w:rsidRPr="00383D2E" w:rsidRDefault="00383D2E" w:rsidP="00756326">
            <w:pPr>
              <w:spacing w:line="360" w:lineRule="auto"/>
              <w:ind w:right="6"/>
              <w:jc w:val="both"/>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Oferent musi być jedynym posiadaczem wskazanego rachunku bankowego oraz jest zobowiązany do prowadzenia wyodrębnionej dokumentacji finansowo-księgowej środków finansowych otrzymanych na realizację zadania zgodnie z zasadami wynikającymi z ustawy z dnia 29 wrześni</w:t>
            </w:r>
            <w:r w:rsidR="009063A2">
              <w:rPr>
                <w:rFonts w:ascii="Times New Roman" w:eastAsia="Times New Roman" w:hAnsi="Times New Roman" w:cs="Times New Roman"/>
                <w:b/>
                <w:color w:val="000000"/>
                <w:sz w:val="24"/>
                <w:lang w:eastAsia="pl-PL"/>
              </w:rPr>
              <w:t>a 1994 r. o rachunkowości</w:t>
            </w:r>
            <w:r w:rsidRPr="00383D2E">
              <w:rPr>
                <w:rFonts w:ascii="Times New Roman" w:eastAsia="Times New Roman" w:hAnsi="Times New Roman" w:cs="Times New Roman"/>
                <w:b/>
                <w:color w:val="000000"/>
                <w:sz w:val="24"/>
                <w:lang w:eastAsia="pl-PL"/>
              </w:rPr>
              <w:t>, w sposób umożliwiający identyfikację poszczególnych operacji księgowych.</w:t>
            </w:r>
          </w:p>
        </w:tc>
      </w:tr>
    </w:tbl>
    <w:p w14:paraId="1073E088" w14:textId="77777777" w:rsidR="00383D2E" w:rsidRPr="00FB6AD4" w:rsidRDefault="00383D2E" w:rsidP="00FB6AD4">
      <w:pPr>
        <w:spacing w:line="360" w:lineRule="auto"/>
        <w:ind w:right="6"/>
        <w:jc w:val="both"/>
        <w:rPr>
          <w:rFonts w:ascii="Times New Roman" w:eastAsia="Times New Roman" w:hAnsi="Times New Roman" w:cs="Times New Roman"/>
          <w:color w:val="000000"/>
          <w:sz w:val="24"/>
          <w:lang w:eastAsia="pl-PL"/>
        </w:rPr>
      </w:pPr>
    </w:p>
    <w:p w14:paraId="63D7C151" w14:textId="176E40EB" w:rsidR="006A4B77" w:rsidRPr="00FB6AD4"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45" w:name="_Toc92782163"/>
      <w:r w:rsidRPr="00FB6AD4">
        <w:rPr>
          <w:rFonts w:ascii="Times New Roman" w:hAnsi="Times New Roman" w:cs="Times New Roman"/>
          <w:color w:val="ED7D31" w:themeColor="accent2"/>
        </w:rPr>
        <w:lastRenderedPageBreak/>
        <w:t>Realizacja dofinansowanych projektów</w:t>
      </w:r>
      <w:bookmarkEnd w:id="45"/>
    </w:p>
    <w:p w14:paraId="7563FDAA" w14:textId="4ADD8FDD" w:rsidR="0040033F" w:rsidRPr="00FB6AD4"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6" w:name="_Toc92782164"/>
      <w:r w:rsidRPr="00FB6AD4">
        <w:rPr>
          <w:rFonts w:ascii="Times New Roman" w:hAnsi="Times New Roman" w:cs="Times New Roman"/>
          <w:color w:val="ED7D31" w:themeColor="accent2"/>
        </w:rPr>
        <w:t>Przetwarzanie danych osobowych beneficjentów oraz osób zaangażowanych w realizację projektów</w:t>
      </w:r>
      <w:bookmarkEnd w:id="46"/>
    </w:p>
    <w:p w14:paraId="7D432511" w14:textId="08C8FB4A" w:rsidR="00A12CF4" w:rsidRDefault="00A60DA1" w:rsidP="00FB6AD4">
      <w:pPr>
        <w:spacing w:line="360" w:lineRule="auto"/>
        <w:jc w:val="both"/>
        <w:rPr>
          <w:rFonts w:ascii="Times New Roman" w:eastAsia="Times New Roman" w:hAnsi="Times New Roman" w:cs="Times New Roman"/>
          <w:b/>
          <w:bCs/>
          <w:color w:val="000000"/>
          <w:sz w:val="24"/>
          <w:lang w:eastAsia="pl-PL"/>
        </w:rPr>
      </w:pPr>
      <w:r w:rsidRPr="00383D2E">
        <w:rPr>
          <w:rFonts w:ascii="Times New Roman" w:eastAsia="Times New Roman" w:hAnsi="Times New Roman" w:cs="Times New Roman"/>
          <w:b/>
          <w:bCs/>
          <w:color w:val="000000"/>
          <w:sz w:val="24"/>
          <w:lang w:eastAsia="pl-PL"/>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A5567">
        <w:rPr>
          <w:rFonts w:ascii="Times New Roman" w:eastAsia="Times New Roman" w:hAnsi="Times New Roman" w:cs="Times New Roman"/>
          <w:b/>
          <w:bCs/>
          <w:color w:val="000000"/>
          <w:sz w:val="24"/>
          <w:lang w:eastAsia="pl-PL"/>
        </w:rPr>
        <w:t>)</w:t>
      </w:r>
      <w:r w:rsidRPr="00383D2E">
        <w:rPr>
          <w:rFonts w:ascii="Times New Roman" w:eastAsia="Times New Roman" w:hAnsi="Times New Roman" w:cs="Times New Roman"/>
          <w:b/>
          <w:bCs/>
          <w:color w:val="000000"/>
          <w:sz w:val="24"/>
          <w:lang w:eastAsia="pl-PL"/>
        </w:rPr>
        <w:t xml:space="preserve"> (</w:t>
      </w:r>
      <w:r w:rsidR="00FC5A5A" w:rsidRPr="00FC5A5A">
        <w:rPr>
          <w:rFonts w:ascii="Times New Roman" w:eastAsia="Times New Roman" w:hAnsi="Times New Roman" w:cs="Times New Roman"/>
          <w:b/>
          <w:bCs/>
          <w:color w:val="000000"/>
          <w:sz w:val="24"/>
          <w:lang w:eastAsia="pl-PL"/>
        </w:rPr>
        <w:t xml:space="preserve">Dz. Urz. UE. L Nr 119 z 04.5.2016, str. 1 </w:t>
      </w:r>
      <w:r w:rsidR="00AE6E9E" w:rsidRPr="00AE6E9E">
        <w:rPr>
          <w:rFonts w:ascii="Times New Roman" w:eastAsia="Times New Roman" w:hAnsi="Times New Roman" w:cs="Times New Roman"/>
          <w:b/>
          <w:bCs/>
          <w:color w:val="000000"/>
          <w:sz w:val="24"/>
          <w:lang w:eastAsia="pl-PL"/>
        </w:rPr>
        <w:t>z późn. zm.), zwanym dalej „RODO”</w:t>
      </w:r>
      <w:r w:rsidR="005B2A6B">
        <w:rPr>
          <w:rFonts w:ascii="Times New Roman" w:eastAsia="Times New Roman" w:hAnsi="Times New Roman" w:cs="Times New Roman"/>
          <w:b/>
          <w:bCs/>
          <w:color w:val="000000"/>
          <w:sz w:val="24"/>
          <w:lang w:eastAsia="pl-PL"/>
        </w:rPr>
        <w:t xml:space="preserve">. </w:t>
      </w:r>
    </w:p>
    <w:p w14:paraId="744947B9" w14:textId="77777777" w:rsidR="00A12CF4" w:rsidRDefault="00A12CF4" w:rsidP="00FB6AD4">
      <w:pPr>
        <w:spacing w:line="360" w:lineRule="auto"/>
        <w:jc w:val="both"/>
        <w:rPr>
          <w:rFonts w:ascii="Times New Roman" w:eastAsia="Times New Roman" w:hAnsi="Times New Roman" w:cs="Times New Roman"/>
          <w:b/>
          <w:bCs/>
          <w:color w:val="000000"/>
          <w:sz w:val="24"/>
          <w:lang w:eastAsia="pl-PL"/>
        </w:rPr>
      </w:pPr>
    </w:p>
    <w:p w14:paraId="7F82A439" w14:textId="215CF923" w:rsidR="00A60DA1" w:rsidRPr="00A60DA1" w:rsidRDefault="00A60DA1" w:rsidP="00FB6AD4">
      <w:pPr>
        <w:spacing w:line="360" w:lineRule="auto"/>
        <w:jc w:val="both"/>
        <w:rPr>
          <w:rFonts w:ascii="Times New Roman" w:eastAsia="Times New Roman" w:hAnsi="Times New Roman" w:cs="Times New Roman"/>
          <w:bCs/>
          <w:color w:val="000000"/>
          <w:sz w:val="24"/>
          <w:lang w:eastAsia="pl-PL"/>
        </w:rPr>
      </w:pPr>
      <w:r w:rsidRPr="00A60DA1">
        <w:rPr>
          <w:rFonts w:ascii="Times New Roman" w:eastAsia="Times New Roman" w:hAnsi="Times New Roman" w:cs="Times New Roman"/>
          <w:bCs/>
          <w:color w:val="000000"/>
          <w:sz w:val="24"/>
          <w:lang w:eastAsia="pl-PL"/>
        </w:rPr>
        <w:t xml:space="preserve">Administratorem danych osobowych beneficjentów oraz osób zaangażowanych w realizację projektu jest </w:t>
      </w:r>
      <w:r w:rsidR="00687156">
        <w:rPr>
          <w:rFonts w:ascii="Times New Roman" w:eastAsia="Times New Roman" w:hAnsi="Times New Roman" w:cs="Times New Roman"/>
          <w:bCs/>
          <w:color w:val="000000"/>
          <w:sz w:val="24"/>
          <w:lang w:eastAsia="pl-PL"/>
        </w:rPr>
        <w:t>O</w:t>
      </w:r>
      <w:r w:rsidRPr="00A60DA1">
        <w:rPr>
          <w:rFonts w:ascii="Times New Roman" w:eastAsia="Times New Roman" w:hAnsi="Times New Roman" w:cs="Times New Roman"/>
          <w:bCs/>
          <w:color w:val="000000"/>
          <w:sz w:val="24"/>
          <w:lang w:eastAsia="pl-PL"/>
        </w:rPr>
        <w:t>ferent. Oferent obowiązany jest w szczególności do:</w:t>
      </w:r>
    </w:p>
    <w:p w14:paraId="3CF0477D" w14:textId="1EBD8E79" w:rsidR="00FC5A5A" w:rsidRPr="005237AB"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5237AB">
        <w:rPr>
          <w:rFonts w:ascii="Times New Roman" w:eastAsia="Times New Roman" w:hAnsi="Times New Roman" w:cs="Times New Roman"/>
          <w:bCs/>
          <w:color w:val="000000"/>
          <w:sz w:val="24"/>
          <w:lang w:eastAsia="pl-PL"/>
        </w:rPr>
        <w:t>poinformowania beneficjentów oraz osób zaangażowanych w realizację projektu o zakresie przetwarzania ich danych osobowych dla celów projektu;</w:t>
      </w:r>
    </w:p>
    <w:p w14:paraId="68F34F03" w14:textId="6CBD09C9"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 xml:space="preserve">poinformowania beneficjentów oraz osób zaangażowanych w realizację projektu, że ich dane zostaną udostępnione </w:t>
      </w:r>
      <w:r w:rsidR="00596C0F">
        <w:rPr>
          <w:rFonts w:ascii="Times New Roman" w:eastAsia="Times New Roman" w:hAnsi="Times New Roman" w:cs="Times New Roman"/>
          <w:bCs/>
          <w:color w:val="000000"/>
          <w:sz w:val="24"/>
          <w:lang w:eastAsia="pl-PL"/>
        </w:rPr>
        <w:t>MRiPS</w:t>
      </w:r>
      <w:r w:rsidRPr="00FC5A5A">
        <w:rPr>
          <w:rFonts w:ascii="Times New Roman" w:eastAsia="Times New Roman" w:hAnsi="Times New Roman" w:cs="Times New Roman"/>
          <w:bCs/>
          <w:color w:val="000000"/>
          <w:sz w:val="24"/>
          <w:lang w:eastAsia="pl-PL"/>
        </w:rPr>
        <w:t xml:space="preserve"> lub podmiotom realizującym działania na rzecz </w:t>
      </w:r>
      <w:r w:rsidR="00596C0F">
        <w:rPr>
          <w:rFonts w:ascii="Times New Roman" w:eastAsia="Times New Roman" w:hAnsi="Times New Roman" w:cs="Times New Roman"/>
          <w:bCs/>
          <w:color w:val="000000"/>
          <w:sz w:val="24"/>
          <w:lang w:eastAsia="pl-PL"/>
        </w:rPr>
        <w:t>MRiPS</w:t>
      </w:r>
      <w:r w:rsidRPr="00FC5A5A">
        <w:rPr>
          <w:rFonts w:ascii="Times New Roman" w:eastAsia="Times New Roman" w:hAnsi="Times New Roman" w:cs="Times New Roman"/>
          <w:bCs/>
          <w:color w:val="000000"/>
          <w:sz w:val="24"/>
          <w:lang w:eastAsia="pl-PL"/>
        </w:rPr>
        <w:t xml:space="preserve"> i podmiotom upoważnionym do pozyskania tych danych na podstawie przepisów do celów realizacji projektu, monitoringu, kontroli w ramach realizowanego projektu oraz przeprowadzanych na zlecenie </w:t>
      </w:r>
      <w:r w:rsidR="00596C0F">
        <w:rPr>
          <w:rFonts w:ascii="Times New Roman" w:eastAsia="Times New Roman" w:hAnsi="Times New Roman" w:cs="Times New Roman"/>
          <w:bCs/>
          <w:color w:val="000000"/>
          <w:sz w:val="24"/>
          <w:lang w:eastAsia="pl-PL"/>
        </w:rPr>
        <w:t>MRiPS</w:t>
      </w:r>
      <w:r w:rsidRPr="00FC5A5A">
        <w:rPr>
          <w:rFonts w:ascii="Times New Roman" w:eastAsia="Times New Roman" w:hAnsi="Times New Roman" w:cs="Times New Roman"/>
          <w:bCs/>
          <w:color w:val="000000"/>
          <w:sz w:val="24"/>
          <w:lang w:eastAsia="pl-PL"/>
        </w:rPr>
        <w:t xml:space="preserve"> ewaluacji;</w:t>
      </w:r>
    </w:p>
    <w:p w14:paraId="592B26AA" w14:textId="2B2D60B4"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przekazania beneficjentom oraz osobom zaangażowanym w realizację projektu informacji wskazanych w art. 13 RODO</w:t>
      </w:r>
      <w:r w:rsidR="00687156">
        <w:rPr>
          <w:rFonts w:ascii="Times New Roman" w:eastAsia="Times New Roman" w:hAnsi="Times New Roman" w:cs="Times New Roman"/>
          <w:bCs/>
          <w:color w:val="000000"/>
          <w:sz w:val="24"/>
          <w:lang w:eastAsia="pl-PL"/>
        </w:rPr>
        <w:t>,</w:t>
      </w:r>
      <w:r w:rsidRPr="00FC5A5A">
        <w:rPr>
          <w:rFonts w:ascii="Times New Roman" w:eastAsia="Times New Roman" w:hAnsi="Times New Roman" w:cs="Times New Roman"/>
          <w:bCs/>
          <w:color w:val="000000"/>
          <w:sz w:val="24"/>
          <w:lang w:eastAsia="pl-PL"/>
        </w:rPr>
        <w:t xml:space="preserve"> a w szczególności w zakresie udostępniania ich danych </w:t>
      </w:r>
      <w:r w:rsidR="00A05645">
        <w:rPr>
          <w:rFonts w:ascii="Times New Roman" w:eastAsia="Times New Roman" w:hAnsi="Times New Roman" w:cs="Times New Roman"/>
          <w:bCs/>
          <w:color w:val="000000"/>
          <w:sz w:val="24"/>
          <w:lang w:eastAsia="pl-PL"/>
        </w:rPr>
        <w:t>MRiPS</w:t>
      </w:r>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w celu realizacji projektu, przeprowadzania czynności monitoringowych, sprawozdawczych czy kontrolnych;</w:t>
      </w:r>
    </w:p>
    <w:p w14:paraId="67773C45" w14:textId="640FE1C4"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 xml:space="preserve">przekazania w imieniu </w:t>
      </w:r>
      <w:r w:rsidR="00A05645">
        <w:rPr>
          <w:rFonts w:ascii="Times New Roman" w:eastAsia="Times New Roman" w:hAnsi="Times New Roman" w:cs="Times New Roman"/>
          <w:bCs/>
          <w:color w:val="000000"/>
          <w:sz w:val="24"/>
          <w:lang w:eastAsia="pl-PL"/>
        </w:rPr>
        <w:t>MRiPS</w:t>
      </w:r>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 xml:space="preserve">beneficjentom oraz osobom zaangażowanym w realizację projektu informacji wskazanych w art. 14 RODO,  w szczególności w zakresie przetwarzania ich danych przez </w:t>
      </w:r>
      <w:r w:rsidR="00A05645">
        <w:rPr>
          <w:rFonts w:ascii="Times New Roman" w:eastAsia="Times New Roman" w:hAnsi="Times New Roman" w:cs="Times New Roman"/>
          <w:bCs/>
          <w:color w:val="000000"/>
          <w:sz w:val="24"/>
          <w:lang w:eastAsia="pl-PL"/>
        </w:rPr>
        <w:t>MRiPS</w:t>
      </w:r>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w celu przeprowadzania czynności monitoringowych, sprawozdawczych czy kontrolnych;</w:t>
      </w:r>
    </w:p>
    <w:p w14:paraId="64500E36" w14:textId="5960443C"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posiadania wyrażonej zgody beneficjentów oraz osób zaangażowanych w realizację projektu, zgodnie z art.</w:t>
      </w:r>
      <w:r w:rsidR="00687156">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9 ust 2 lit. a RODO, na przetwarzanie danych dotyczących stanu zdrowia w przypadku gdy pozyskanie takich danych będzie konieczne dla celów projektu;</w:t>
      </w:r>
    </w:p>
    <w:p w14:paraId="23F0C8E1" w14:textId="1439428E" w:rsidR="00A60DA1" w:rsidRPr="00FB6AD4" w:rsidRDefault="00A60DA1"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A60DA1">
        <w:rPr>
          <w:rFonts w:ascii="Times New Roman" w:eastAsia="Times New Roman" w:hAnsi="Times New Roman" w:cs="Times New Roman"/>
          <w:bCs/>
          <w:color w:val="000000"/>
          <w:sz w:val="24"/>
          <w:lang w:eastAsia="pl-PL"/>
        </w:rPr>
        <w:lastRenderedPageBreak/>
        <w:t>zawierania umów powierzenia przetwarzania dany</w:t>
      </w:r>
      <w:r w:rsidR="00FD3DAA">
        <w:rPr>
          <w:rFonts w:ascii="Times New Roman" w:eastAsia="Times New Roman" w:hAnsi="Times New Roman" w:cs="Times New Roman"/>
          <w:bCs/>
          <w:color w:val="000000"/>
          <w:sz w:val="24"/>
          <w:lang w:eastAsia="pl-PL"/>
        </w:rPr>
        <w:t>ch – o ile ma to zastosowanie w </w:t>
      </w:r>
      <w:r w:rsidRPr="00A60DA1">
        <w:rPr>
          <w:rFonts w:ascii="Times New Roman" w:eastAsia="Times New Roman" w:hAnsi="Times New Roman" w:cs="Times New Roman"/>
          <w:bCs/>
          <w:color w:val="000000"/>
          <w:sz w:val="24"/>
          <w:lang w:eastAsia="pl-PL"/>
        </w:rPr>
        <w:t>danym projekcie.</w:t>
      </w:r>
    </w:p>
    <w:p w14:paraId="6C4478DF" w14:textId="4AAF290E" w:rsidR="0040033F" w:rsidRPr="00FB6AD4"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7" w:name="_Toc92782165"/>
      <w:r w:rsidRPr="00FB6AD4">
        <w:rPr>
          <w:rFonts w:ascii="Times New Roman" w:hAnsi="Times New Roman" w:cs="Times New Roman"/>
          <w:color w:val="ED7D31" w:themeColor="accent2"/>
        </w:rPr>
        <w:t xml:space="preserve">Promocja </w:t>
      </w:r>
      <w:r w:rsidR="005362F4" w:rsidRPr="00FB6AD4">
        <w:rPr>
          <w:rFonts w:ascii="Times New Roman" w:hAnsi="Times New Roman" w:cs="Times New Roman"/>
          <w:color w:val="ED7D31" w:themeColor="accent2"/>
        </w:rPr>
        <w:t xml:space="preserve">Programu w ramach uzyskanego </w:t>
      </w:r>
      <w:r w:rsidRPr="00FB6AD4">
        <w:rPr>
          <w:rFonts w:ascii="Times New Roman" w:hAnsi="Times New Roman" w:cs="Times New Roman"/>
          <w:color w:val="ED7D31" w:themeColor="accent2"/>
        </w:rPr>
        <w:t>wsparcia</w:t>
      </w:r>
      <w:bookmarkEnd w:id="47"/>
      <w:r w:rsidRPr="00FB6AD4">
        <w:rPr>
          <w:rFonts w:ascii="Times New Roman" w:hAnsi="Times New Roman" w:cs="Times New Roman"/>
          <w:color w:val="ED7D31" w:themeColor="accent2"/>
        </w:rPr>
        <w:t xml:space="preserve"> </w:t>
      </w:r>
    </w:p>
    <w:p w14:paraId="6B812D63" w14:textId="390DDAE8" w:rsidR="00F43E40" w:rsidRDefault="00823ADE" w:rsidP="00AB39F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Zleceniobiorca</w:t>
      </w:r>
      <w:r w:rsidR="00AB39FF" w:rsidRPr="00AB39FF">
        <w:rPr>
          <w:rFonts w:ascii="Times New Roman" w:eastAsia="Times New Roman" w:hAnsi="Times New Roman" w:cs="Times New Roman"/>
          <w:color w:val="000000"/>
          <w:sz w:val="24"/>
          <w:lang w:eastAsia="pl-PL"/>
        </w:rPr>
        <w:t xml:space="preserve"> jest zobowiązany do upowszechniania informacji na temat realizowanego</w:t>
      </w:r>
      <w:r w:rsidR="00AB39FF">
        <w:rPr>
          <w:rFonts w:ascii="Times New Roman" w:eastAsia="Times New Roman" w:hAnsi="Times New Roman" w:cs="Times New Roman"/>
          <w:color w:val="000000"/>
          <w:sz w:val="24"/>
          <w:lang w:eastAsia="pl-PL"/>
        </w:rPr>
        <w:t xml:space="preserve"> </w:t>
      </w:r>
      <w:r w:rsidR="00AB39FF" w:rsidRPr="00AB39FF">
        <w:rPr>
          <w:rFonts w:ascii="Times New Roman" w:eastAsia="Times New Roman" w:hAnsi="Times New Roman" w:cs="Times New Roman"/>
          <w:color w:val="000000"/>
          <w:sz w:val="24"/>
          <w:lang w:eastAsia="pl-PL"/>
        </w:rPr>
        <w:t>projektu wśród jak najszerszego grona odbiorców</w:t>
      </w:r>
    </w:p>
    <w:p w14:paraId="17758AE2" w14:textId="77777777" w:rsidR="00F43E40" w:rsidRDefault="00F43E40" w:rsidP="00AB39FF">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E93EF1" w14:paraId="30851792" w14:textId="77777777" w:rsidTr="00CA10E3">
        <w:tc>
          <w:tcPr>
            <w:tcW w:w="9062" w:type="dxa"/>
          </w:tcPr>
          <w:p w14:paraId="688E2743" w14:textId="77777777" w:rsidR="00E93EF1" w:rsidRPr="00383D2E" w:rsidRDefault="00E93EF1" w:rsidP="00CA10E3">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E93EF1" w:rsidRPr="00E93EF1" w14:paraId="79324E73" w14:textId="77777777" w:rsidTr="00CA10E3">
        <w:tc>
          <w:tcPr>
            <w:tcW w:w="9062" w:type="dxa"/>
          </w:tcPr>
          <w:p w14:paraId="58EF8E48" w14:textId="77777777"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 xml:space="preserve">W ramach planowanej działalności promocyjnej dofinansowanego projektu Oferent powinien scharakteryzować również sposób rekrutacji beneficjentów ostatecznych zadania. </w:t>
            </w:r>
          </w:p>
        </w:tc>
      </w:tr>
      <w:tr w:rsidR="00E93EF1" w:rsidRPr="00E93EF1" w14:paraId="6C6D4550" w14:textId="77777777" w:rsidTr="00CA10E3">
        <w:tc>
          <w:tcPr>
            <w:tcW w:w="9062" w:type="dxa"/>
          </w:tcPr>
          <w:p w14:paraId="19F87A01" w14:textId="77777777"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Na Zleceniobiorcy ciąży obowiązek dokumentowania przeprowadzonego procesu rekrutacji uczestników projektu.</w:t>
            </w:r>
          </w:p>
        </w:tc>
      </w:tr>
    </w:tbl>
    <w:p w14:paraId="343E9BBC" w14:textId="77777777" w:rsidR="00E93EF1" w:rsidRPr="00E93EF1" w:rsidRDefault="00E93EF1" w:rsidP="00FB6AD4">
      <w:pPr>
        <w:spacing w:line="360" w:lineRule="auto"/>
        <w:ind w:right="6"/>
        <w:jc w:val="both"/>
        <w:rPr>
          <w:rFonts w:ascii="Times New Roman" w:eastAsia="Times New Roman" w:hAnsi="Times New Roman" w:cs="Times New Roman"/>
          <w:color w:val="000000"/>
          <w:sz w:val="8"/>
          <w:szCs w:val="8"/>
          <w:lang w:eastAsia="pl-PL"/>
        </w:rPr>
      </w:pPr>
    </w:p>
    <w:p w14:paraId="5F017C4A" w14:textId="5C363DD8" w:rsidR="00FD3DAA"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Wszelkie artykuły wyposażenia zakupione ze środków otr</w:t>
      </w:r>
      <w:r w:rsidR="00FD3DAA">
        <w:rPr>
          <w:rFonts w:ascii="Times New Roman" w:eastAsia="Times New Roman" w:hAnsi="Times New Roman" w:cs="Times New Roman"/>
          <w:color w:val="000000"/>
          <w:sz w:val="24"/>
          <w:lang w:eastAsia="pl-PL"/>
        </w:rPr>
        <w:t>zymanych w ramach Programu oraz </w:t>
      </w:r>
      <w:r w:rsidRPr="00A60DA1">
        <w:rPr>
          <w:rFonts w:ascii="Times New Roman" w:eastAsia="Times New Roman" w:hAnsi="Times New Roman" w:cs="Times New Roman"/>
          <w:color w:val="000000"/>
          <w:sz w:val="24"/>
          <w:lang w:eastAsia="pl-PL"/>
        </w:rPr>
        <w:t>materiały wytworzone w wyniku realizacji zadania dofin</w:t>
      </w:r>
      <w:r w:rsidR="00FD3DAA">
        <w:rPr>
          <w:rFonts w:ascii="Times New Roman" w:eastAsia="Times New Roman" w:hAnsi="Times New Roman" w:cs="Times New Roman"/>
          <w:color w:val="000000"/>
          <w:sz w:val="24"/>
          <w:lang w:eastAsia="pl-PL"/>
        </w:rPr>
        <w:t>ansowanego w ramach Programu, w </w:t>
      </w:r>
      <w:r w:rsidRPr="00A60DA1">
        <w:rPr>
          <w:rFonts w:ascii="Times New Roman" w:eastAsia="Times New Roman" w:hAnsi="Times New Roman" w:cs="Times New Roman"/>
          <w:color w:val="000000"/>
          <w:sz w:val="24"/>
          <w:lang w:eastAsia="pl-PL"/>
        </w:rPr>
        <w:t xml:space="preserve">szczególności publikacje, ulotki, materiały informacyjne, listy obecności, formularze zgłoszeniowe itp. powinny być opatrzone trwale w widocznym miejscu nadrukiem: </w:t>
      </w:r>
      <w:r w:rsidRPr="00674C02">
        <w:rPr>
          <w:rFonts w:ascii="Times New Roman" w:eastAsia="Times New Roman" w:hAnsi="Times New Roman" w:cs="Times New Roman"/>
          <w:color w:val="000000"/>
          <w:sz w:val="24"/>
          <w:lang w:eastAsia="pl-PL"/>
        </w:rPr>
        <w:t>„Projekt dofinansowany ze środków</w:t>
      </w:r>
      <w:r w:rsidR="00674C02" w:rsidRPr="00674C02">
        <w:rPr>
          <w:rFonts w:ascii="Times New Roman" w:eastAsia="Times New Roman" w:hAnsi="Times New Roman" w:cs="Times New Roman"/>
          <w:color w:val="000000"/>
          <w:sz w:val="24"/>
          <w:lang w:eastAsia="pl-PL"/>
        </w:rPr>
        <w:t xml:space="preserve"> rządowego</w:t>
      </w:r>
      <w:r w:rsidRPr="00674C02">
        <w:rPr>
          <w:rFonts w:ascii="Times New Roman" w:eastAsia="Times New Roman" w:hAnsi="Times New Roman" w:cs="Times New Roman"/>
          <w:color w:val="000000"/>
          <w:sz w:val="24"/>
          <w:lang w:eastAsia="pl-PL"/>
        </w:rPr>
        <w:t xml:space="preserve"> </w:t>
      </w:r>
      <w:r w:rsidR="00383D2E" w:rsidRPr="00674C02">
        <w:rPr>
          <w:rFonts w:ascii="Times New Roman" w:eastAsia="Times New Roman" w:hAnsi="Times New Roman" w:cs="Times New Roman"/>
          <w:color w:val="000000"/>
          <w:sz w:val="24"/>
          <w:lang w:eastAsia="pl-PL"/>
        </w:rPr>
        <w:t>programu wieloletniego na rze</w:t>
      </w:r>
      <w:r w:rsidR="00FD3DAA" w:rsidRPr="00674C02">
        <w:rPr>
          <w:rFonts w:ascii="Times New Roman" w:eastAsia="Times New Roman" w:hAnsi="Times New Roman" w:cs="Times New Roman"/>
          <w:color w:val="000000"/>
          <w:sz w:val="24"/>
          <w:lang w:eastAsia="pl-PL"/>
        </w:rPr>
        <w:t>cz Osób Starszych „Aktywni+” na </w:t>
      </w:r>
      <w:r w:rsidR="00383D2E" w:rsidRPr="00674C02">
        <w:rPr>
          <w:rFonts w:ascii="Times New Roman" w:eastAsia="Times New Roman" w:hAnsi="Times New Roman" w:cs="Times New Roman"/>
          <w:color w:val="000000"/>
          <w:sz w:val="24"/>
          <w:lang w:eastAsia="pl-PL"/>
        </w:rPr>
        <w:t>lata 2021–2025</w:t>
      </w:r>
      <w:r w:rsidRPr="00674C02">
        <w:rPr>
          <w:rFonts w:ascii="Times New Roman" w:eastAsia="Times New Roman" w:hAnsi="Times New Roman" w:cs="Times New Roman"/>
          <w:color w:val="000000"/>
          <w:sz w:val="24"/>
          <w:lang w:eastAsia="pl-PL"/>
        </w:rPr>
        <w:t>” oraz zawierać w widocznym miejscu logo Programu</w:t>
      </w:r>
      <w:r w:rsidR="00674C02">
        <w:rPr>
          <w:rFonts w:ascii="Times New Roman" w:eastAsia="Times New Roman" w:hAnsi="Times New Roman" w:cs="Times New Roman"/>
          <w:color w:val="000000"/>
          <w:sz w:val="24"/>
          <w:lang w:eastAsia="pl-PL"/>
        </w:rPr>
        <w:t xml:space="preserve"> oraz logo </w:t>
      </w:r>
      <w:r w:rsidR="00377C8F">
        <w:rPr>
          <w:rFonts w:ascii="Times New Roman" w:eastAsia="Times New Roman" w:hAnsi="Times New Roman" w:cs="Times New Roman"/>
          <w:color w:val="000000"/>
          <w:sz w:val="24"/>
          <w:lang w:eastAsia="pl-PL"/>
        </w:rPr>
        <w:t>MRiPS</w:t>
      </w:r>
      <w:r w:rsidRPr="00674C02">
        <w:rPr>
          <w:rFonts w:ascii="Times New Roman" w:eastAsia="Times New Roman" w:hAnsi="Times New Roman" w:cs="Times New Roman"/>
          <w:color w:val="000000"/>
          <w:sz w:val="24"/>
          <w:lang w:eastAsia="pl-PL"/>
        </w:rPr>
        <w:t>, któ</w:t>
      </w:r>
      <w:r w:rsidR="00674C02">
        <w:rPr>
          <w:rFonts w:ascii="Times New Roman" w:eastAsia="Times New Roman" w:hAnsi="Times New Roman" w:cs="Times New Roman"/>
          <w:color w:val="000000"/>
          <w:sz w:val="24"/>
          <w:lang w:eastAsia="pl-PL"/>
        </w:rPr>
        <w:t>rych</w:t>
      </w:r>
      <w:r w:rsidR="006E06EB">
        <w:rPr>
          <w:rFonts w:ascii="Times New Roman" w:eastAsia="Times New Roman" w:hAnsi="Times New Roman" w:cs="Times New Roman"/>
          <w:color w:val="000000"/>
          <w:sz w:val="24"/>
          <w:lang w:eastAsia="pl-PL"/>
        </w:rPr>
        <w:t xml:space="preserve"> wzór znajduje się poniżej i jest </w:t>
      </w:r>
      <w:r w:rsidRPr="00A60DA1">
        <w:rPr>
          <w:rFonts w:ascii="Times New Roman" w:eastAsia="Times New Roman" w:hAnsi="Times New Roman" w:cs="Times New Roman"/>
          <w:color w:val="000000"/>
          <w:sz w:val="24"/>
          <w:lang w:eastAsia="pl-PL"/>
        </w:rPr>
        <w:t xml:space="preserve">dostępny do pobrania na stronach </w:t>
      </w:r>
      <w:hyperlink r:id="rId15">
        <w:r w:rsidRPr="00A60DA1">
          <w:rPr>
            <w:rFonts w:ascii="Times New Roman" w:eastAsia="Times New Roman" w:hAnsi="Times New Roman" w:cs="Times New Roman"/>
            <w:color w:val="000000"/>
            <w:sz w:val="24"/>
            <w:lang w:eastAsia="pl-PL"/>
          </w:rPr>
          <w:t>www.senior.gov.pl</w:t>
        </w:r>
      </w:hyperlink>
      <w:hyperlink r:id="rId16">
        <w:r w:rsidRPr="00A60DA1">
          <w:rPr>
            <w:rFonts w:ascii="Times New Roman" w:eastAsia="Times New Roman" w:hAnsi="Times New Roman" w:cs="Times New Roman"/>
            <w:color w:val="000000"/>
            <w:sz w:val="24"/>
            <w:lang w:eastAsia="pl-PL"/>
          </w:rPr>
          <w:t xml:space="preserve"> </w:t>
        </w:r>
      </w:hyperlink>
      <w:r w:rsidRPr="00A60DA1">
        <w:rPr>
          <w:rFonts w:ascii="Times New Roman" w:eastAsia="Times New Roman" w:hAnsi="Times New Roman" w:cs="Times New Roman"/>
          <w:color w:val="000000"/>
          <w:sz w:val="24"/>
          <w:lang w:eastAsia="pl-PL"/>
        </w:rPr>
        <w:t xml:space="preserve">oraz </w:t>
      </w:r>
      <w:hyperlink r:id="rId17">
        <w:r w:rsidRPr="00A60DA1">
          <w:rPr>
            <w:rFonts w:ascii="Times New Roman" w:eastAsia="Times New Roman" w:hAnsi="Times New Roman" w:cs="Times New Roman"/>
            <w:color w:val="000000"/>
            <w:sz w:val="24"/>
            <w:lang w:eastAsia="pl-PL"/>
          </w:rPr>
          <w:t>na</w:t>
        </w:r>
      </w:hyperlink>
      <w:hyperlink r:id="rId18">
        <w:r w:rsidR="00FD3DAA">
          <w:rPr>
            <w:rFonts w:ascii="Times New Roman" w:eastAsia="Times New Roman" w:hAnsi="Times New Roman" w:cs="Times New Roman"/>
            <w:color w:val="000000"/>
            <w:sz w:val="24"/>
            <w:lang w:eastAsia="pl-PL"/>
          </w:rPr>
          <w:t> </w:t>
        </w:r>
      </w:hyperlink>
      <w:r w:rsidRPr="00A60DA1">
        <w:rPr>
          <w:rFonts w:ascii="Times New Roman" w:eastAsia="Times New Roman" w:hAnsi="Times New Roman" w:cs="Times New Roman"/>
          <w:color w:val="000000"/>
          <w:sz w:val="24"/>
          <w:lang w:eastAsia="pl-PL"/>
        </w:rPr>
        <w:t>stro</w:t>
      </w:r>
      <w:r w:rsidR="00D16291">
        <w:rPr>
          <w:rFonts w:ascii="Times New Roman" w:eastAsia="Times New Roman" w:hAnsi="Times New Roman" w:cs="Times New Roman"/>
          <w:color w:val="000000"/>
          <w:sz w:val="24"/>
          <w:lang w:eastAsia="pl-PL"/>
        </w:rPr>
        <w:t xml:space="preserve">nie </w:t>
      </w:r>
      <w:r w:rsidR="00756326">
        <w:rPr>
          <w:rFonts w:ascii="Times New Roman" w:eastAsia="Times New Roman" w:hAnsi="Times New Roman" w:cs="Times New Roman"/>
          <w:color w:val="000000"/>
          <w:sz w:val="24"/>
          <w:lang w:eastAsia="pl-PL"/>
        </w:rPr>
        <w:t xml:space="preserve">internetowej </w:t>
      </w:r>
      <w:r w:rsidR="00377C8F">
        <w:rPr>
          <w:rFonts w:ascii="Times New Roman" w:eastAsia="Times New Roman" w:hAnsi="Times New Roman" w:cs="Times New Roman"/>
          <w:color w:val="000000"/>
          <w:sz w:val="24"/>
          <w:lang w:eastAsia="pl-PL"/>
        </w:rPr>
        <w:t xml:space="preserve">MRiPS </w:t>
      </w:r>
      <w:r w:rsidR="00FD3DAA">
        <w:rPr>
          <w:rFonts w:ascii="Times New Roman" w:eastAsia="Times New Roman" w:hAnsi="Times New Roman" w:cs="Times New Roman"/>
          <w:color w:val="000000"/>
          <w:sz w:val="24"/>
          <w:lang w:eastAsia="pl-PL"/>
        </w:rPr>
        <w:t>(logo może występować również w </w:t>
      </w:r>
      <w:r w:rsidRPr="00A60DA1">
        <w:rPr>
          <w:rFonts w:ascii="Times New Roman" w:eastAsia="Times New Roman" w:hAnsi="Times New Roman" w:cs="Times New Roman"/>
          <w:color w:val="000000"/>
          <w:sz w:val="24"/>
          <w:lang w:eastAsia="pl-PL"/>
        </w:rPr>
        <w:t xml:space="preserve">formie czarno-białej). W przypadku braku stosownej informacji i logo na wytworzonych materiałach, koszty poniesione ze środków dotacji, które są </w:t>
      </w:r>
      <w:r w:rsidR="00FD3DAA">
        <w:rPr>
          <w:rFonts w:ascii="Times New Roman" w:eastAsia="Times New Roman" w:hAnsi="Times New Roman" w:cs="Times New Roman"/>
          <w:color w:val="000000"/>
          <w:sz w:val="24"/>
          <w:lang w:eastAsia="pl-PL"/>
        </w:rPr>
        <w:t>związane z ich wytworzeniem lub </w:t>
      </w:r>
      <w:r w:rsidRPr="00A60DA1">
        <w:rPr>
          <w:rFonts w:ascii="Times New Roman" w:eastAsia="Times New Roman" w:hAnsi="Times New Roman" w:cs="Times New Roman"/>
          <w:color w:val="000000"/>
          <w:sz w:val="24"/>
          <w:lang w:eastAsia="pl-PL"/>
        </w:rPr>
        <w:t xml:space="preserve">zakupem mogą zostać uznane za niekwalifikowane. </w:t>
      </w:r>
    </w:p>
    <w:p w14:paraId="5C00E069" w14:textId="30D3B70F" w:rsidR="00A60DA1" w:rsidRPr="00A60DA1" w:rsidRDefault="00E92835" w:rsidP="00FD3DAA">
      <w:pPr>
        <w:tabs>
          <w:tab w:val="left" w:pos="2268"/>
          <w:tab w:val="left" w:pos="4820"/>
          <w:tab w:val="left" w:pos="6804"/>
        </w:tabs>
        <w:spacing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noProof/>
          <w:color w:val="000000"/>
          <w:sz w:val="24"/>
          <w:lang w:eastAsia="pl-PL"/>
        </w:rPr>
        <w:drawing>
          <wp:anchor distT="0" distB="0" distL="114300" distR="114300" simplePos="0" relativeHeight="251668480" behindDoc="0" locked="0" layoutInCell="1" allowOverlap="1" wp14:anchorId="5195F002" wp14:editId="226F7472">
            <wp:simplePos x="0" y="0"/>
            <wp:positionH relativeFrom="margin">
              <wp:align>center</wp:align>
            </wp:positionH>
            <wp:positionV relativeFrom="paragraph">
              <wp:posOffset>208280</wp:posOffset>
            </wp:positionV>
            <wp:extent cx="2989580" cy="1031240"/>
            <wp:effectExtent l="0" t="0" r="0" b="0"/>
            <wp:wrapNone/>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9580" cy="1031240"/>
                    </a:xfrm>
                    <a:prstGeom prst="rect">
                      <a:avLst/>
                    </a:prstGeom>
                  </pic:spPr>
                </pic:pic>
              </a:graphicData>
            </a:graphic>
            <wp14:sizeRelH relativeFrom="page">
              <wp14:pctWidth>0</wp14:pctWidth>
            </wp14:sizeRelH>
            <wp14:sizeRelV relativeFrom="page">
              <wp14:pctHeight>0</wp14:pctHeight>
            </wp14:sizeRelV>
          </wp:anchor>
        </w:drawing>
      </w:r>
      <w:r w:rsidR="00A60DA1" w:rsidRPr="00A26CD8">
        <w:rPr>
          <w:rFonts w:ascii="Times New Roman" w:eastAsia="Times New Roman" w:hAnsi="Times New Roman" w:cs="Times New Roman"/>
          <w:b/>
          <w:color w:val="000000"/>
          <w:sz w:val="24"/>
          <w:lang w:eastAsia="pl-PL"/>
        </w:rPr>
        <w:t>Wzór logo Programu</w:t>
      </w:r>
      <w:r w:rsidR="00804933">
        <w:rPr>
          <w:rFonts w:ascii="Times New Roman" w:eastAsia="Times New Roman" w:hAnsi="Times New Roman" w:cs="Times New Roman"/>
          <w:b/>
          <w:color w:val="000000"/>
          <w:sz w:val="24"/>
          <w:lang w:eastAsia="pl-PL"/>
        </w:rPr>
        <w:t xml:space="preserve"> i MRiPS</w:t>
      </w:r>
      <w:r w:rsidR="00A60DA1" w:rsidRPr="00A26CD8">
        <w:rPr>
          <w:rFonts w:ascii="Times New Roman" w:eastAsia="Times New Roman" w:hAnsi="Times New Roman" w:cs="Times New Roman"/>
          <w:b/>
          <w:color w:val="000000"/>
          <w:sz w:val="24"/>
          <w:lang w:eastAsia="pl-PL"/>
        </w:rPr>
        <w:t>:</w:t>
      </w:r>
      <w:r w:rsidR="00A60DA1" w:rsidRPr="00A60DA1">
        <w:rPr>
          <w:rFonts w:ascii="Times New Roman" w:eastAsia="Times New Roman" w:hAnsi="Times New Roman" w:cs="Times New Roman"/>
          <w:b/>
          <w:color w:val="000000"/>
          <w:sz w:val="24"/>
          <w:lang w:eastAsia="pl-PL"/>
        </w:rPr>
        <w:t xml:space="preserve"> </w:t>
      </w:r>
    </w:p>
    <w:p w14:paraId="28AE0C2A" w14:textId="7436279D" w:rsidR="00A60DA1" w:rsidRPr="00A60DA1" w:rsidRDefault="00A60DA1" w:rsidP="00A60DA1">
      <w:pPr>
        <w:spacing w:after="250" w:line="360" w:lineRule="auto"/>
        <w:ind w:left="526"/>
        <w:jc w:val="center"/>
        <w:rPr>
          <w:rFonts w:ascii="Times New Roman" w:eastAsia="Times New Roman" w:hAnsi="Times New Roman" w:cs="Times New Roman"/>
          <w:color w:val="000000"/>
          <w:sz w:val="24"/>
          <w:lang w:eastAsia="pl-PL"/>
        </w:rPr>
      </w:pPr>
    </w:p>
    <w:p w14:paraId="38156FF0" w14:textId="630A0B84" w:rsidR="00A60DA1" w:rsidRDefault="00E92835" w:rsidP="00FD3DAA">
      <w:pPr>
        <w:tabs>
          <w:tab w:val="left" w:pos="2268"/>
        </w:tabs>
        <w:spacing w:after="254" w:line="360" w:lineRule="auto"/>
        <w:ind w:left="165"/>
        <w:jc w:val="center"/>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noProof/>
          <w:color w:val="000000"/>
          <w:sz w:val="24"/>
          <w:lang w:eastAsia="pl-PL"/>
        </w:rPr>
        <w:lastRenderedPageBreak/>
        <w:drawing>
          <wp:inline distT="0" distB="0" distL="0" distR="0" wp14:anchorId="1368A73E" wp14:editId="30E4A94D">
            <wp:extent cx="3095498" cy="1067883"/>
            <wp:effectExtent l="0" t="0" r="0" b="0"/>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95498" cy="1067883"/>
                    </a:xfrm>
                    <a:prstGeom prst="rect">
                      <a:avLst/>
                    </a:prstGeom>
                  </pic:spPr>
                </pic:pic>
              </a:graphicData>
            </a:graphic>
          </wp:inline>
        </w:drawing>
      </w:r>
      <w:r>
        <w:rPr>
          <w:rFonts w:ascii="Times New Roman" w:eastAsia="Times New Roman" w:hAnsi="Times New Roman" w:cs="Times New Roman"/>
          <w:noProof/>
          <w:color w:val="000000"/>
          <w:sz w:val="24"/>
          <w:lang w:eastAsia="pl-PL"/>
        </w:rPr>
        <w:drawing>
          <wp:inline distT="0" distB="0" distL="0" distR="0" wp14:anchorId="7D9F1A9C" wp14:editId="5BCCDB57">
            <wp:extent cx="3602990" cy="188976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2990" cy="1889760"/>
                    </a:xfrm>
                    <a:prstGeom prst="rect">
                      <a:avLst/>
                    </a:prstGeom>
                    <a:noFill/>
                  </pic:spPr>
                </pic:pic>
              </a:graphicData>
            </a:graphic>
          </wp:inline>
        </w:drawing>
      </w:r>
      <w:r w:rsidR="00A60DA1" w:rsidRPr="00A60DA1">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383D2E" w14:paraId="40045B9C" w14:textId="77777777" w:rsidTr="00383D2E">
        <w:tc>
          <w:tcPr>
            <w:tcW w:w="9062" w:type="dxa"/>
          </w:tcPr>
          <w:p w14:paraId="3374C536" w14:textId="5B1DCC14" w:rsidR="00E92835" w:rsidRPr="00A60DA1" w:rsidRDefault="00E92835" w:rsidP="00FD3DAA">
            <w:pPr>
              <w:tabs>
                <w:tab w:val="left" w:pos="2268"/>
              </w:tabs>
              <w:spacing w:after="254" w:line="360" w:lineRule="auto"/>
              <w:ind w:left="165"/>
              <w:jc w:val="center"/>
              <w:rPr>
                <w:rFonts w:ascii="Times New Roman" w:eastAsia="Times New Roman" w:hAnsi="Times New Roman" w:cs="Times New Roman"/>
                <w:color w:val="000000"/>
                <w:sz w:val="24"/>
                <w:lang w:eastAsia="pl-PL"/>
              </w:rPr>
            </w:pPr>
          </w:p>
          <w:p w14:paraId="63B55ED7" w14:textId="2D958EE8"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38ED07D7" w14:textId="77777777" w:rsidTr="00383D2E">
        <w:tc>
          <w:tcPr>
            <w:tcW w:w="9062" w:type="dxa"/>
          </w:tcPr>
          <w:p w14:paraId="023B5308" w14:textId="1527ED52" w:rsidR="00383D2E" w:rsidRPr="00A26CD8" w:rsidRDefault="00823ADE" w:rsidP="007264C6">
            <w:pPr>
              <w:spacing w:line="360" w:lineRule="auto"/>
              <w:ind w:right="6"/>
              <w:jc w:val="both"/>
              <w:rPr>
                <w:rFonts w:ascii="Times New Roman" w:eastAsia="Times New Roman" w:hAnsi="Times New Roman" w:cs="Times New Roman"/>
                <w:b/>
                <w:color w:val="FF99FF"/>
                <w:sz w:val="24"/>
                <w:lang w:eastAsia="pl-PL"/>
              </w:rPr>
            </w:pPr>
            <w:r w:rsidRPr="00A26CD8">
              <w:rPr>
                <w:rFonts w:ascii="Times New Roman" w:eastAsia="Times New Roman" w:hAnsi="Times New Roman" w:cs="Times New Roman"/>
                <w:b/>
                <w:sz w:val="24"/>
                <w:lang w:eastAsia="pl-PL"/>
              </w:rPr>
              <w:t>Zleceniobiorca</w:t>
            </w:r>
            <w:r w:rsidR="00383D2E" w:rsidRPr="00A26CD8">
              <w:rPr>
                <w:rFonts w:ascii="Times New Roman" w:eastAsia="Times New Roman" w:hAnsi="Times New Roman" w:cs="Times New Roman"/>
                <w:b/>
                <w:sz w:val="24"/>
                <w:lang w:eastAsia="pl-PL"/>
              </w:rPr>
              <w:t xml:space="preserve"> jest również zobowiązany do przestrzegania wytycznych w zakresie wypełniania obowiązków informacyjnych</w:t>
            </w:r>
            <w:r w:rsidR="009C5E07" w:rsidRPr="009C5E07">
              <w:rPr>
                <w:rFonts w:ascii="Times New Roman" w:eastAsia="Times New Roman" w:hAnsi="Times New Roman" w:cs="Times New Roman"/>
                <w:b/>
                <w:sz w:val="24"/>
                <w:lang w:eastAsia="pl-PL"/>
              </w:rPr>
              <w:t>, które zostały określone w rozporządzeniu Rady Ministrów z dnia 7 maja 2021 r. w sprawie określenia działań informacyjnych podejmowanych przez podmioty realizujące zadania finansowane lub dofinansowane z budżetu państwa lub z państwowych funduszy celowych (Dz. U. poz. 953).</w:t>
            </w:r>
            <w:r w:rsidR="009C5E07">
              <w:rPr>
                <w:rFonts w:ascii="Times New Roman" w:eastAsia="Times New Roman" w:hAnsi="Times New Roman" w:cs="Times New Roman"/>
                <w:b/>
                <w:sz w:val="24"/>
                <w:lang w:eastAsia="pl-PL"/>
              </w:rPr>
              <w:t xml:space="preserve"> </w:t>
            </w:r>
          </w:p>
        </w:tc>
      </w:tr>
    </w:tbl>
    <w:p w14:paraId="382CA8BD" w14:textId="31B07199"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p>
    <w:p w14:paraId="71992FE8" w14:textId="4E835010" w:rsidR="0040033F" w:rsidRPr="00FB6AD4" w:rsidRDefault="0040033F" w:rsidP="00C02BA3">
      <w:pPr>
        <w:pStyle w:val="Nagwek3"/>
        <w:numPr>
          <w:ilvl w:val="0"/>
          <w:numId w:val="12"/>
        </w:numPr>
        <w:spacing w:after="120" w:line="360" w:lineRule="auto"/>
        <w:rPr>
          <w:rFonts w:ascii="Times New Roman" w:hAnsi="Times New Roman" w:cs="Times New Roman"/>
          <w:color w:val="ED7D31" w:themeColor="accent2"/>
        </w:rPr>
      </w:pPr>
      <w:bookmarkStart w:id="48" w:name="_Toc92782166"/>
      <w:r w:rsidRPr="00FB6AD4">
        <w:rPr>
          <w:rFonts w:ascii="Times New Roman" w:hAnsi="Times New Roman" w:cs="Times New Roman"/>
          <w:color w:val="ED7D31" w:themeColor="accent2"/>
        </w:rPr>
        <w:t xml:space="preserve">Dopuszczalność </w:t>
      </w:r>
      <w:r w:rsidR="005362F4">
        <w:rPr>
          <w:rFonts w:ascii="Times New Roman" w:hAnsi="Times New Roman" w:cs="Times New Roman"/>
          <w:color w:val="ED7D31" w:themeColor="accent2"/>
        </w:rPr>
        <w:t xml:space="preserve">zmian w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005362F4">
        <w:rPr>
          <w:rFonts w:ascii="Times New Roman" w:hAnsi="Times New Roman" w:cs="Times New Roman"/>
          <w:color w:val="ED7D31" w:themeColor="accent2"/>
        </w:rPr>
        <w:t xml:space="preserve"> podczas realizacji projektu</w:t>
      </w:r>
      <w:bookmarkEnd w:id="48"/>
    </w:p>
    <w:p w14:paraId="423E78CE" w14:textId="154B8647"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realizując zadanie publiczne powinien dokonywać wydatków zgodnie z</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Umową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stanowiącym załącznik do Umowy, z tym że: </w:t>
      </w:r>
    </w:p>
    <w:p w14:paraId="45AE841D" w14:textId="4EFF9C70" w:rsidR="00FB6AD4" w:rsidRDefault="00A60DA1" w:rsidP="00035ECA">
      <w:pPr>
        <w:pStyle w:val="Akapitzlist"/>
        <w:numPr>
          <w:ilvl w:val="0"/>
          <w:numId w:val="78"/>
        </w:numPr>
        <w:spacing w:after="3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dopuszczalne są przesunięcia pomiędzy poszczególnymi pozycjami wewnątrz kategorii kosztów do 10% wartości danej kategorii</w:t>
      </w:r>
      <w:r w:rsidR="00F501DC">
        <w:rPr>
          <w:rFonts w:ascii="Times New Roman" w:eastAsia="Times New Roman" w:hAnsi="Times New Roman" w:cs="Times New Roman"/>
          <w:color w:val="000000"/>
          <w:sz w:val="24"/>
          <w:lang w:eastAsia="pl-PL"/>
        </w:rPr>
        <w:t>;</w:t>
      </w:r>
      <w:r w:rsidRPr="00FB6AD4">
        <w:rPr>
          <w:rFonts w:ascii="Times New Roman" w:eastAsia="Times New Roman" w:hAnsi="Times New Roman" w:cs="Times New Roman"/>
          <w:color w:val="000000"/>
          <w:sz w:val="24"/>
          <w:lang w:eastAsia="pl-PL"/>
        </w:rPr>
        <w:t xml:space="preserve"> </w:t>
      </w:r>
    </w:p>
    <w:p w14:paraId="213EEB8C" w14:textId="4022AD60" w:rsidR="00A60DA1" w:rsidRPr="00674C02" w:rsidRDefault="00A60DA1" w:rsidP="00C02BA3">
      <w:pPr>
        <w:pStyle w:val="Akapitzlist"/>
        <w:numPr>
          <w:ilvl w:val="0"/>
          <w:numId w:val="78"/>
        </w:numPr>
        <w:spacing w:line="360" w:lineRule="auto"/>
        <w:ind w:right="6"/>
        <w:jc w:val="both"/>
        <w:rPr>
          <w:rFonts w:ascii="Times New Roman" w:eastAsia="Times New Roman" w:hAnsi="Times New Roman" w:cs="Times New Roman"/>
          <w:color w:val="000000"/>
          <w:sz w:val="24"/>
          <w:lang w:eastAsia="pl-PL"/>
        </w:rPr>
      </w:pPr>
      <w:r w:rsidRPr="00674C02">
        <w:rPr>
          <w:rFonts w:ascii="Times New Roman" w:eastAsia="Times New Roman" w:hAnsi="Times New Roman" w:cs="Times New Roman"/>
          <w:color w:val="000000"/>
          <w:sz w:val="24"/>
          <w:lang w:eastAsia="pl-PL"/>
        </w:rPr>
        <w:t xml:space="preserve">jeżeli suma wydatków w danej kategorii kosztów nie jest równa sumie wydatków  </w:t>
      </w:r>
      <w:r w:rsidR="00383D2E" w:rsidRPr="00674C02">
        <w:rPr>
          <w:rFonts w:ascii="Times New Roman" w:eastAsia="Times New Roman" w:hAnsi="Times New Roman" w:cs="Times New Roman"/>
          <w:color w:val="000000"/>
          <w:sz w:val="24"/>
          <w:lang w:eastAsia="pl-PL"/>
        </w:rPr>
        <w:t>w </w:t>
      </w:r>
      <w:r w:rsidRPr="00674C02">
        <w:rPr>
          <w:rFonts w:ascii="Times New Roman" w:eastAsia="Times New Roman" w:hAnsi="Times New Roman" w:cs="Times New Roman"/>
          <w:color w:val="000000"/>
          <w:sz w:val="24"/>
          <w:lang w:eastAsia="pl-PL"/>
        </w:rPr>
        <w:t xml:space="preserve">kategorii kosztów określonej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to uznaje się ją za zgodną z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wtedy, gdy nie nastąpiło jej zwiększenie o więcej niż 10% z której następuje przesunięcie środków.</w:t>
      </w:r>
    </w:p>
    <w:p w14:paraId="64BB0EC8" w14:textId="77777777" w:rsidR="00CD5A02" w:rsidRDefault="00A60DA1" w:rsidP="00CD5A02">
      <w:pPr>
        <w:spacing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a także: </w:t>
      </w:r>
    </w:p>
    <w:p w14:paraId="55228A50" w14:textId="59BDE305" w:rsidR="00A60DA1" w:rsidRPr="00A60DA1" w:rsidRDefault="00A60DA1" w:rsidP="00FA672C">
      <w:pPr>
        <w:spacing w:after="120"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lastRenderedPageBreak/>
        <w:t>1.</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 – Koszty merytoryczne  </w:t>
      </w:r>
    </w:p>
    <w:p w14:paraId="29210438" w14:textId="6DC05B94" w:rsidR="00A60DA1" w:rsidRPr="00CD5A02" w:rsidRDefault="00A60DA1" w:rsidP="00FA672C">
      <w:pPr>
        <w:pStyle w:val="Akapitzlist"/>
        <w:numPr>
          <w:ilvl w:val="0"/>
          <w:numId w:val="34"/>
        </w:numPr>
        <w:spacing w:after="120"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Dopuszczalne jest zwiększenie wydatków z</w:t>
      </w:r>
      <w:r w:rsidR="00383D2E">
        <w:rPr>
          <w:rFonts w:ascii="Times New Roman" w:eastAsia="Times New Roman" w:hAnsi="Times New Roman" w:cs="Times New Roman"/>
          <w:color w:val="000000"/>
          <w:sz w:val="24"/>
          <w:lang w:eastAsia="pl-PL"/>
        </w:rPr>
        <w:t xml:space="preserve"> wkładu własnego osobowego oraz </w:t>
      </w:r>
      <w:r w:rsidRPr="00CD5A02">
        <w:rPr>
          <w:rFonts w:ascii="Times New Roman" w:eastAsia="Times New Roman" w:hAnsi="Times New Roman" w:cs="Times New Roman"/>
          <w:color w:val="000000"/>
          <w:sz w:val="24"/>
          <w:lang w:eastAsia="pl-PL"/>
        </w:rPr>
        <w:t xml:space="preserve">finansowego bez limitu.  </w:t>
      </w:r>
    </w:p>
    <w:p w14:paraId="6248567A" w14:textId="77777777" w:rsidR="00CD5A02" w:rsidRDefault="00A60DA1" w:rsidP="00FA672C">
      <w:pPr>
        <w:spacing w:after="120" w:line="360" w:lineRule="auto"/>
        <w:ind w:left="490" w:right="6" w:hanging="10"/>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2.</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II – Koszty obsługi zadania publicznego  </w:t>
      </w:r>
    </w:p>
    <w:p w14:paraId="4AEC6FA7" w14:textId="77777777" w:rsidR="00CD5A02" w:rsidRDefault="00A60DA1" w:rsidP="00FA672C">
      <w:pPr>
        <w:pStyle w:val="Akapitzlist"/>
        <w:numPr>
          <w:ilvl w:val="0"/>
          <w:numId w:val="34"/>
        </w:numPr>
        <w:spacing w:after="120"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Możliwe jest przesunięcie zaoszczędzonych środków (z dotacji lub wkładu własnego) w tej kategorii do kategorii I.  </w:t>
      </w:r>
    </w:p>
    <w:p w14:paraId="52AEDEBB" w14:textId="34E4F6B1" w:rsidR="00A60DA1" w:rsidRPr="00CD5A02" w:rsidRDefault="00A60DA1" w:rsidP="00A2468B">
      <w:pPr>
        <w:pStyle w:val="Akapitzlist"/>
        <w:numPr>
          <w:ilvl w:val="0"/>
          <w:numId w:val="34"/>
        </w:numPr>
        <w:spacing w:after="371"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Dodatkowo należy pamiętać, iż obowiązuje limit do 20% dotacji dla kategorii II, określony w podrozdziale </w:t>
      </w:r>
      <w:r w:rsidR="00D12D6D">
        <w:rPr>
          <w:rFonts w:ascii="Times New Roman" w:eastAsia="Times New Roman" w:hAnsi="Times New Roman" w:cs="Times New Roman"/>
          <w:color w:val="000000"/>
          <w:sz w:val="24"/>
          <w:lang w:eastAsia="pl-PL"/>
        </w:rPr>
        <w:t>III</w:t>
      </w:r>
      <w:r w:rsidRPr="00CD5A02">
        <w:rPr>
          <w:rFonts w:ascii="Times New Roman" w:eastAsia="Times New Roman" w:hAnsi="Times New Roman" w:cs="Times New Roman"/>
          <w:color w:val="000000"/>
          <w:sz w:val="24"/>
          <w:lang w:eastAsia="pl-PL"/>
        </w:rPr>
        <w:t>.</w:t>
      </w:r>
      <w:r w:rsidR="00D12D6D">
        <w:rPr>
          <w:rFonts w:ascii="Times New Roman" w:eastAsia="Times New Roman" w:hAnsi="Times New Roman" w:cs="Times New Roman"/>
          <w:color w:val="000000"/>
          <w:sz w:val="24"/>
          <w:lang w:eastAsia="pl-PL"/>
        </w:rPr>
        <w:t>6</w:t>
      </w:r>
      <w:r w:rsidRPr="00CD5A02">
        <w:rPr>
          <w:rFonts w:ascii="Times New Roman" w:eastAsia="Times New Roman" w:hAnsi="Times New Roman" w:cs="Times New Roman"/>
          <w:color w:val="000000"/>
          <w:sz w:val="24"/>
          <w:lang w:eastAsia="pl-PL"/>
        </w:rPr>
        <w:t xml:space="preserve"> (Koszty kwalifikowalne) oraz limit kwotowy dla </w:t>
      </w:r>
      <w:r w:rsidRPr="00CD5A02">
        <w:rPr>
          <w:rFonts w:ascii="Times New Roman" w:eastAsia="Times New Roman" w:hAnsi="Times New Roman" w:cs="Times New Roman"/>
          <w:b/>
          <w:color w:val="000000"/>
          <w:sz w:val="24"/>
          <w:lang w:eastAsia="pl-PL"/>
        </w:rPr>
        <w:t>kosztów zakupu lub wypożyczenia składnika majątku</w:t>
      </w:r>
      <w:r w:rsidRPr="00CD5A02">
        <w:rPr>
          <w:rFonts w:ascii="Times New Roman" w:eastAsia="Times New Roman" w:hAnsi="Times New Roman" w:cs="Times New Roman"/>
          <w:color w:val="000000"/>
          <w:sz w:val="24"/>
          <w:lang w:eastAsia="pl-PL"/>
        </w:rPr>
        <w:t xml:space="preserve"> – koszt jednostkowy nie może być większy niż 10 000 zł brutto. </w:t>
      </w:r>
    </w:p>
    <w:tbl>
      <w:tblPr>
        <w:tblStyle w:val="Tabela-Siatka"/>
        <w:tblW w:w="0" w:type="auto"/>
        <w:tblLook w:val="04A0" w:firstRow="1" w:lastRow="0" w:firstColumn="1" w:lastColumn="0" w:noHBand="0" w:noVBand="1"/>
      </w:tblPr>
      <w:tblGrid>
        <w:gridCol w:w="9062"/>
      </w:tblGrid>
      <w:tr w:rsidR="00383D2E" w14:paraId="6272AB21" w14:textId="77777777" w:rsidTr="00383D2E">
        <w:tc>
          <w:tcPr>
            <w:tcW w:w="9062" w:type="dxa"/>
          </w:tcPr>
          <w:p w14:paraId="2C80C0D6" w14:textId="69EB852C" w:rsid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383D2E" w14:paraId="220ECA85" w14:textId="77777777" w:rsidTr="00383D2E">
        <w:tc>
          <w:tcPr>
            <w:tcW w:w="9062" w:type="dxa"/>
          </w:tcPr>
          <w:p w14:paraId="641C0593" w14:textId="2E079136" w:rsidR="00383D2E" w:rsidRPr="00383D2E" w:rsidRDefault="00383D2E" w:rsidP="00CD5A02">
            <w:pPr>
              <w:spacing w:line="360" w:lineRule="auto"/>
              <w:ind w:right="6"/>
              <w:jc w:val="both"/>
              <w:rPr>
                <w:rFonts w:ascii="Times New Roman" w:eastAsia="Times New Roman" w:hAnsi="Times New Roman" w:cs="Times New Roman"/>
                <w:color w:val="000000"/>
                <w:sz w:val="24"/>
                <w:lang w:eastAsia="pl-PL"/>
              </w:rPr>
            </w:pPr>
            <w:bookmarkStart w:id="49" w:name="_Hlk62297856"/>
            <w:r w:rsidRPr="00A60DA1">
              <w:rPr>
                <w:rFonts w:ascii="Times New Roman" w:eastAsia="Times New Roman" w:hAnsi="Times New Roman" w:cs="Times New Roman"/>
                <w:b/>
                <w:color w:val="000000"/>
                <w:sz w:val="24"/>
                <w:lang w:eastAsia="pl-PL"/>
              </w:rPr>
              <w:t xml:space="preserve">Wszelkie zmiany w </w:t>
            </w:r>
            <w:r w:rsidR="00C02BA3" w:rsidRPr="00C02BA3">
              <w:rPr>
                <w:rFonts w:ascii="Times New Roman" w:eastAsia="Times New Roman" w:hAnsi="Times New Roman" w:cs="Times New Roman"/>
                <w:b/>
                <w:color w:val="000000"/>
                <w:sz w:val="24"/>
                <w:lang w:eastAsia="pl-PL"/>
              </w:rPr>
              <w:t>kalkulacj</w:t>
            </w:r>
            <w:r w:rsidR="00C02BA3">
              <w:rPr>
                <w:rFonts w:ascii="Times New Roman" w:eastAsia="Times New Roman" w:hAnsi="Times New Roman" w:cs="Times New Roman"/>
                <w:b/>
                <w:color w:val="000000"/>
                <w:sz w:val="24"/>
                <w:lang w:eastAsia="pl-PL"/>
              </w:rPr>
              <w:t>i</w:t>
            </w:r>
            <w:r w:rsidR="00C02BA3" w:rsidRPr="00C02BA3">
              <w:rPr>
                <w:rFonts w:ascii="Times New Roman" w:eastAsia="Times New Roman" w:hAnsi="Times New Roman" w:cs="Times New Roman"/>
                <w:b/>
                <w:color w:val="000000"/>
                <w:sz w:val="24"/>
                <w:lang w:eastAsia="pl-PL"/>
              </w:rPr>
              <w:t xml:space="preserve"> przewidywanych kosztów</w:t>
            </w:r>
            <w:r w:rsidRPr="00A60DA1">
              <w:rPr>
                <w:rFonts w:ascii="Times New Roman" w:eastAsia="Times New Roman" w:hAnsi="Times New Roman" w:cs="Times New Roman"/>
                <w:b/>
                <w:color w:val="000000"/>
                <w:sz w:val="24"/>
                <w:lang w:eastAsia="pl-PL"/>
              </w:rPr>
              <w:t xml:space="preserve"> wykraczające poza wyżej opisane wymagają </w:t>
            </w:r>
            <w:r w:rsidR="0087512B" w:rsidRPr="00E93EF1">
              <w:rPr>
                <w:rFonts w:ascii="Times New Roman" w:eastAsia="Times New Roman" w:hAnsi="Times New Roman" w:cs="Times New Roman"/>
                <w:b/>
                <w:sz w:val="24"/>
                <w:lang w:eastAsia="pl-PL"/>
              </w:rPr>
              <w:t xml:space="preserve">uzyskania </w:t>
            </w:r>
            <w:r w:rsidRPr="00A60DA1">
              <w:rPr>
                <w:rFonts w:ascii="Times New Roman" w:eastAsia="Times New Roman" w:hAnsi="Times New Roman" w:cs="Times New Roman"/>
                <w:b/>
                <w:color w:val="000000"/>
                <w:sz w:val="24"/>
                <w:lang w:eastAsia="pl-PL"/>
              </w:rPr>
              <w:t xml:space="preserve">zgody IZ i zawarcia aneksu do umowy. </w:t>
            </w:r>
            <w:bookmarkEnd w:id="49"/>
          </w:p>
        </w:tc>
      </w:tr>
      <w:tr w:rsidR="00D12D6D" w14:paraId="4C6F3B12" w14:textId="77777777" w:rsidTr="00383D2E">
        <w:tc>
          <w:tcPr>
            <w:tcW w:w="9062" w:type="dxa"/>
          </w:tcPr>
          <w:p w14:paraId="4424A232" w14:textId="1AD90E35" w:rsidR="00D12D6D" w:rsidRPr="00A60DA1" w:rsidRDefault="00D12D6D" w:rsidP="00D12D6D">
            <w:pPr>
              <w:spacing w:line="360" w:lineRule="auto"/>
              <w:ind w:right="6"/>
              <w:jc w:val="both"/>
              <w:rPr>
                <w:rFonts w:ascii="Times New Roman" w:eastAsia="Times New Roman" w:hAnsi="Times New Roman" w:cs="Times New Roman"/>
                <w:b/>
                <w:color w:val="000000"/>
                <w:sz w:val="24"/>
                <w:lang w:eastAsia="pl-PL"/>
              </w:rPr>
            </w:pPr>
            <w:r w:rsidRPr="00D12D6D">
              <w:rPr>
                <w:rFonts w:ascii="Times New Roman" w:eastAsia="Times New Roman" w:hAnsi="Times New Roman" w:cs="Times New Roman"/>
                <w:b/>
                <w:color w:val="000000"/>
                <w:sz w:val="24"/>
                <w:lang w:eastAsia="pl-PL"/>
              </w:rPr>
              <w:t>W przypadku wykorzystania wkładu własnego w wysokości mniejszej niż zapisany w Umowie, kwota dotacji na etapie rozliczania sprawozdania zostanie proporcjonalnie zmniejszona.</w:t>
            </w:r>
          </w:p>
        </w:tc>
      </w:tr>
    </w:tbl>
    <w:p w14:paraId="7730FAA3" w14:textId="77777777" w:rsidR="00383D2E" w:rsidRDefault="00383D2E" w:rsidP="00CD5A02">
      <w:pPr>
        <w:spacing w:line="360" w:lineRule="auto"/>
        <w:ind w:right="6"/>
        <w:jc w:val="both"/>
        <w:rPr>
          <w:rFonts w:ascii="Times New Roman" w:eastAsia="Times New Roman" w:hAnsi="Times New Roman" w:cs="Times New Roman"/>
          <w:b/>
          <w:color w:val="000000"/>
          <w:sz w:val="24"/>
          <w:lang w:eastAsia="pl-PL"/>
        </w:rPr>
      </w:pPr>
    </w:p>
    <w:p w14:paraId="570B6081" w14:textId="77777777" w:rsidR="00CD5A02"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50" w:name="_Toc92782167"/>
      <w:r w:rsidRPr="00CD5A02">
        <w:rPr>
          <w:rFonts w:ascii="Times New Roman" w:hAnsi="Times New Roman" w:cs="Times New Roman"/>
          <w:color w:val="ED7D31" w:themeColor="accent2"/>
        </w:rPr>
        <w:t>Zasady zmiany treści umowy i załączników</w:t>
      </w:r>
      <w:bookmarkEnd w:id="50"/>
    </w:p>
    <w:p w14:paraId="14262D19" w14:textId="3A89D02A" w:rsidR="00383D2E" w:rsidRPr="00383D2E" w:rsidRDefault="00A60DA1" w:rsidP="00383D2E">
      <w:pPr>
        <w:spacing w:line="360" w:lineRule="auto"/>
        <w:jc w:val="both"/>
        <w:rPr>
          <w:rFonts w:ascii="Times New Roman" w:hAnsi="Times New Roman" w:cs="Times New Roman"/>
          <w:sz w:val="24"/>
          <w:szCs w:val="24"/>
          <w:lang w:eastAsia="pl-PL"/>
        </w:rPr>
      </w:pPr>
      <w:r w:rsidRPr="00383D2E">
        <w:rPr>
          <w:rFonts w:ascii="Times New Roman" w:hAnsi="Times New Roman" w:cs="Times New Roman"/>
          <w:b/>
          <w:sz w:val="24"/>
          <w:szCs w:val="24"/>
          <w:lang w:eastAsia="pl-PL"/>
        </w:rPr>
        <w:t>Załączniki</w:t>
      </w:r>
      <w:r w:rsidR="0074372A">
        <w:rPr>
          <w:rFonts w:ascii="Times New Roman" w:hAnsi="Times New Roman" w:cs="Times New Roman"/>
          <w:sz w:val="24"/>
          <w:szCs w:val="24"/>
          <w:lang w:eastAsia="pl-PL"/>
        </w:rPr>
        <w:t xml:space="preserve"> </w:t>
      </w:r>
      <w:r w:rsidRPr="00383D2E">
        <w:rPr>
          <w:rFonts w:ascii="Times New Roman" w:hAnsi="Times New Roman" w:cs="Times New Roman"/>
          <w:sz w:val="24"/>
          <w:szCs w:val="24"/>
          <w:lang w:eastAsia="pl-PL"/>
        </w:rPr>
        <w:t xml:space="preserve">stanowią integralną część Umowy.  </w:t>
      </w:r>
    </w:p>
    <w:p w14:paraId="779C4FDE" w14:textId="77777777" w:rsidR="00383D2E" w:rsidRPr="00383D2E" w:rsidRDefault="00A60DA1" w:rsidP="00383D2E">
      <w:pPr>
        <w:spacing w:line="360" w:lineRule="auto"/>
        <w:jc w:val="both"/>
        <w:rPr>
          <w:rFonts w:ascii="Times New Roman" w:eastAsia="Times New Roman" w:hAnsi="Times New Roman" w:cs="Times New Roman"/>
          <w:b/>
          <w:color w:val="000000"/>
          <w:sz w:val="24"/>
          <w:szCs w:val="24"/>
          <w:lang w:eastAsia="pl-PL"/>
        </w:rPr>
      </w:pPr>
      <w:r w:rsidRPr="00383D2E">
        <w:rPr>
          <w:rFonts w:ascii="Times New Roman" w:eastAsia="Times New Roman" w:hAnsi="Times New Roman" w:cs="Times New Roman"/>
          <w:b/>
          <w:color w:val="000000"/>
          <w:sz w:val="24"/>
          <w:szCs w:val="24"/>
          <w:lang w:eastAsia="pl-PL"/>
        </w:rPr>
        <w:t>Harmonogram</w:t>
      </w:r>
      <w:r w:rsidRPr="00383D2E">
        <w:rPr>
          <w:rFonts w:ascii="Times New Roman" w:eastAsia="Times New Roman" w:hAnsi="Times New Roman" w:cs="Times New Roman"/>
          <w:color w:val="000000"/>
          <w:sz w:val="24"/>
          <w:szCs w:val="24"/>
          <w:lang w:eastAsia="pl-PL"/>
        </w:rPr>
        <w:t xml:space="preserve"> – zmiany w harmonogramach realizac</w:t>
      </w:r>
      <w:r w:rsidR="00383D2E" w:rsidRPr="00383D2E">
        <w:rPr>
          <w:rFonts w:ascii="Times New Roman" w:eastAsia="Times New Roman" w:hAnsi="Times New Roman" w:cs="Times New Roman"/>
          <w:color w:val="000000"/>
          <w:sz w:val="24"/>
          <w:szCs w:val="24"/>
          <w:lang w:eastAsia="pl-PL"/>
        </w:rPr>
        <w:t>ji zadań nie wymagają aneksu do </w:t>
      </w:r>
      <w:r w:rsidRPr="00383D2E">
        <w:rPr>
          <w:rFonts w:ascii="Times New Roman" w:eastAsia="Times New Roman" w:hAnsi="Times New Roman" w:cs="Times New Roman"/>
          <w:color w:val="000000"/>
          <w:sz w:val="24"/>
          <w:szCs w:val="24"/>
          <w:lang w:eastAsia="pl-PL"/>
        </w:rPr>
        <w:t>umowy, pod</w:t>
      </w:r>
      <w:r w:rsidR="00CD5A02" w:rsidRPr="00383D2E">
        <w:rPr>
          <w:rFonts w:ascii="Times New Roman" w:eastAsia="Times New Roman" w:hAnsi="Times New Roman" w:cs="Times New Roman"/>
          <w:color w:val="000000"/>
          <w:sz w:val="24"/>
          <w:szCs w:val="24"/>
          <w:lang w:eastAsia="pl-PL"/>
        </w:rPr>
        <w:t xml:space="preserve"> </w:t>
      </w:r>
      <w:r w:rsidRPr="00383D2E">
        <w:rPr>
          <w:rFonts w:ascii="Times New Roman" w:eastAsia="Times New Roman" w:hAnsi="Times New Roman" w:cs="Times New Roman"/>
          <w:color w:val="000000"/>
          <w:sz w:val="24"/>
          <w:szCs w:val="24"/>
          <w:lang w:eastAsia="pl-PL"/>
        </w:rPr>
        <w:t xml:space="preserve">warunkiem, że nie naruszają okresu realizacji projektu. Zleceniobiorca zgłasza do IZ jedynie informację o zaistniałych zmianach. </w:t>
      </w:r>
      <w:r w:rsidRPr="00383D2E">
        <w:rPr>
          <w:rFonts w:ascii="Times New Roman" w:eastAsia="Times New Roman" w:hAnsi="Times New Roman" w:cs="Times New Roman"/>
          <w:b/>
          <w:color w:val="000000"/>
          <w:sz w:val="24"/>
          <w:szCs w:val="24"/>
          <w:lang w:eastAsia="pl-PL"/>
        </w:rPr>
        <w:t>Info</w:t>
      </w:r>
      <w:r w:rsidR="00383D2E" w:rsidRPr="00383D2E">
        <w:rPr>
          <w:rFonts w:ascii="Times New Roman" w:eastAsia="Times New Roman" w:hAnsi="Times New Roman" w:cs="Times New Roman"/>
          <w:b/>
          <w:color w:val="000000"/>
          <w:sz w:val="24"/>
          <w:szCs w:val="24"/>
          <w:lang w:eastAsia="pl-PL"/>
        </w:rPr>
        <w:t>rmacja ta powinna być zawarta w </w:t>
      </w:r>
      <w:r w:rsidRPr="00383D2E">
        <w:rPr>
          <w:rFonts w:ascii="Times New Roman" w:eastAsia="Times New Roman" w:hAnsi="Times New Roman" w:cs="Times New Roman"/>
          <w:b/>
          <w:color w:val="000000"/>
          <w:sz w:val="24"/>
          <w:szCs w:val="24"/>
          <w:lang w:eastAsia="pl-PL"/>
        </w:rPr>
        <w:t>sprawozdaniu.</w:t>
      </w:r>
    </w:p>
    <w:p w14:paraId="4B6B4E8F" w14:textId="0D507C8B" w:rsidR="00383D2E" w:rsidRPr="00383D2E" w:rsidRDefault="00A60DA1" w:rsidP="00383D2E">
      <w:pPr>
        <w:spacing w:line="360" w:lineRule="auto"/>
        <w:jc w:val="both"/>
        <w:rPr>
          <w:rFonts w:ascii="Times New Roman" w:eastAsia="Times New Roman" w:hAnsi="Times New Roman" w:cs="Times New Roman"/>
          <w:color w:val="000000"/>
          <w:sz w:val="24"/>
          <w:szCs w:val="24"/>
          <w:lang w:eastAsia="pl-PL"/>
        </w:rPr>
      </w:pPr>
      <w:r w:rsidRPr="00383D2E">
        <w:rPr>
          <w:rFonts w:ascii="Times New Roman" w:eastAsia="Times New Roman" w:hAnsi="Times New Roman" w:cs="Times New Roman"/>
          <w:b/>
          <w:color w:val="000000"/>
          <w:sz w:val="24"/>
          <w:szCs w:val="24"/>
          <w:lang w:eastAsia="pl-PL"/>
        </w:rPr>
        <w:t>Termin realizacji zadania</w:t>
      </w:r>
      <w:r w:rsidRPr="00383D2E">
        <w:rPr>
          <w:rFonts w:ascii="Times New Roman" w:eastAsia="Times New Roman" w:hAnsi="Times New Roman" w:cs="Times New Roman"/>
          <w:color w:val="000000"/>
          <w:sz w:val="24"/>
          <w:szCs w:val="24"/>
          <w:lang w:eastAsia="pl-PL"/>
        </w:rPr>
        <w:t xml:space="preserve"> – w uzasadnionych przypadkach istnieje możliwość zmiany przez zawarcie aneksu do Umowy.</w:t>
      </w:r>
      <w:r w:rsidR="00F501DC">
        <w:rPr>
          <w:rFonts w:ascii="Times New Roman" w:eastAsia="Times New Roman" w:hAnsi="Times New Roman" w:cs="Times New Roman"/>
          <w:color w:val="000000"/>
          <w:sz w:val="24"/>
          <w:szCs w:val="24"/>
          <w:lang w:eastAsia="pl-PL"/>
        </w:rPr>
        <w:t xml:space="preserve"> Końcowy termin realizacji umowy nie może być późniejszy niż 3</w:t>
      </w:r>
      <w:r w:rsidR="006A1B6B">
        <w:rPr>
          <w:rFonts w:ascii="Times New Roman" w:eastAsia="Times New Roman" w:hAnsi="Times New Roman" w:cs="Times New Roman"/>
          <w:color w:val="000000"/>
          <w:sz w:val="24"/>
          <w:szCs w:val="24"/>
          <w:lang w:eastAsia="pl-PL"/>
        </w:rPr>
        <w:t>1 grudnia 2022</w:t>
      </w:r>
      <w:r w:rsidR="00F501DC">
        <w:rPr>
          <w:rFonts w:ascii="Times New Roman" w:eastAsia="Times New Roman" w:hAnsi="Times New Roman" w:cs="Times New Roman"/>
          <w:color w:val="000000"/>
          <w:sz w:val="24"/>
          <w:szCs w:val="24"/>
          <w:lang w:eastAsia="pl-PL"/>
        </w:rPr>
        <w:t xml:space="preserve"> r.</w:t>
      </w:r>
    </w:p>
    <w:p w14:paraId="7693255E" w14:textId="1965CB6B" w:rsidR="00A60DA1" w:rsidRPr="00383D2E" w:rsidRDefault="00C02BA3" w:rsidP="00383D2E">
      <w:pPr>
        <w:spacing w:line="360" w:lineRule="auto"/>
        <w:jc w:val="both"/>
        <w:rPr>
          <w:rFonts w:ascii="Times New Roman" w:hAnsi="Times New Roman" w:cs="Times New Roman"/>
          <w:sz w:val="24"/>
          <w:szCs w:val="24"/>
          <w:lang w:eastAsia="pl-PL"/>
        </w:rPr>
      </w:pPr>
      <w:r>
        <w:rPr>
          <w:rFonts w:ascii="Times New Roman" w:eastAsia="Times New Roman" w:hAnsi="Times New Roman" w:cs="Times New Roman"/>
          <w:b/>
          <w:color w:val="000000"/>
          <w:sz w:val="24"/>
          <w:szCs w:val="24"/>
          <w:lang w:eastAsia="pl-PL"/>
        </w:rPr>
        <w:t>K</w:t>
      </w:r>
      <w:r w:rsidRPr="00C02BA3">
        <w:rPr>
          <w:rFonts w:ascii="Times New Roman" w:eastAsia="Times New Roman" w:hAnsi="Times New Roman" w:cs="Times New Roman"/>
          <w:b/>
          <w:color w:val="000000"/>
          <w:sz w:val="24"/>
          <w:szCs w:val="24"/>
          <w:lang w:eastAsia="pl-PL"/>
        </w:rPr>
        <w:t>alkulacja przewidywanych kosztów</w:t>
      </w:r>
      <w:r w:rsidR="00A60DA1" w:rsidRPr="00383D2E">
        <w:rPr>
          <w:rFonts w:ascii="Times New Roman" w:eastAsia="Times New Roman" w:hAnsi="Times New Roman" w:cs="Times New Roman"/>
          <w:color w:val="000000"/>
          <w:sz w:val="24"/>
          <w:szCs w:val="24"/>
          <w:lang w:eastAsia="pl-PL"/>
        </w:rPr>
        <w:t xml:space="preserve">: </w:t>
      </w:r>
    </w:p>
    <w:p w14:paraId="114EBC55" w14:textId="332F8282"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zmiana treści (np. wprowadzenie nowej pozycji do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zmiana planowanych wydatków, zwiększenie danej pozycji wydatku </w:t>
      </w:r>
      <w:r w:rsidRPr="00CD5A02">
        <w:rPr>
          <w:rFonts w:ascii="Times New Roman" w:eastAsia="Times New Roman" w:hAnsi="Times New Roman" w:cs="Times New Roman"/>
          <w:color w:val="000000"/>
          <w:sz w:val="24"/>
          <w:u w:val="single" w:color="000000"/>
          <w:lang w:eastAsia="pl-PL"/>
        </w:rPr>
        <w:t>powyżej limitu określonego w Umowie</w:t>
      </w:r>
      <w:r w:rsidRP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b/>
          <w:color w:val="000000"/>
          <w:sz w:val="24"/>
          <w:lang w:eastAsia="pl-PL"/>
        </w:rPr>
        <w:t>wymaga zawarcia aneksu do Umowy</w:t>
      </w:r>
      <w:r w:rsidRPr="00CD5A02">
        <w:rPr>
          <w:rFonts w:ascii="Times New Roman" w:eastAsia="Times New Roman" w:hAnsi="Times New Roman" w:cs="Times New Roman"/>
          <w:color w:val="000000"/>
          <w:sz w:val="24"/>
          <w:lang w:eastAsia="pl-PL"/>
        </w:rPr>
        <w:t xml:space="preserve">; </w:t>
      </w:r>
    </w:p>
    <w:p w14:paraId="59044DA9" w14:textId="6742E936"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zmiany w poszczególnych pozycjach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niewiążące się ze zmianą kwot dofinansowania ani wkładu własnego (tzn. zmiana opisu pozycji i związane z nią zmiany: rodzaju miary, ceny jednostkowej i ilości sztuk) </w:t>
      </w:r>
      <w:r w:rsidR="00383D2E">
        <w:rPr>
          <w:rFonts w:ascii="Times New Roman" w:eastAsia="Times New Roman" w:hAnsi="Times New Roman" w:cs="Times New Roman"/>
          <w:b/>
          <w:color w:val="000000"/>
          <w:sz w:val="24"/>
          <w:lang w:eastAsia="pl-PL"/>
        </w:rPr>
        <w:t>nie wymagają aneksu do </w:t>
      </w:r>
      <w:r w:rsidRPr="00CD5A02">
        <w:rPr>
          <w:rFonts w:ascii="Times New Roman" w:eastAsia="Times New Roman" w:hAnsi="Times New Roman" w:cs="Times New Roman"/>
          <w:b/>
          <w:color w:val="000000"/>
          <w:sz w:val="24"/>
          <w:lang w:eastAsia="pl-PL"/>
        </w:rPr>
        <w:t>Umowy, a jedynie pisemnego lub mailowego zgłoszenia do IZ</w:t>
      </w:r>
      <w:r w:rsidRPr="00CD5A02">
        <w:rPr>
          <w:rFonts w:ascii="Times New Roman" w:eastAsia="Times New Roman" w:hAnsi="Times New Roman" w:cs="Times New Roman"/>
          <w:color w:val="000000"/>
          <w:sz w:val="24"/>
          <w:lang w:eastAsia="pl-PL"/>
        </w:rPr>
        <w:t>.</w:t>
      </w:r>
      <w:r w:rsidR="00BC487F">
        <w:rPr>
          <w:rFonts w:ascii="Times New Roman" w:eastAsia="Times New Roman" w:hAnsi="Times New Roman" w:cs="Times New Roman"/>
          <w:color w:val="000000"/>
          <w:sz w:val="24"/>
          <w:lang w:eastAsia="pl-PL"/>
        </w:rPr>
        <w:t xml:space="preserve"> Zmiany uznaje się za dokonane, jeżeli w terminie 10 dni od ich dostarczenia do IZ, IZ nie zgłosi do nich uwag.</w:t>
      </w:r>
      <w:r w:rsidRPr="00CD5A02">
        <w:rPr>
          <w:rFonts w:ascii="Times New Roman" w:eastAsia="Times New Roman" w:hAnsi="Times New Roman" w:cs="Times New Roman"/>
          <w:color w:val="000000"/>
          <w:sz w:val="24"/>
          <w:lang w:eastAsia="pl-PL"/>
        </w:rPr>
        <w:t xml:space="preserve"> Informacje o zmianach powinny być zawarte w sprawozdaniu; </w:t>
      </w:r>
    </w:p>
    <w:p w14:paraId="51E49BDC" w14:textId="00211981" w:rsidR="00A60DA1" w:rsidRPr="00CD5A02" w:rsidRDefault="00A60DA1" w:rsidP="00C02BA3">
      <w:pPr>
        <w:pStyle w:val="Akapitzlist"/>
        <w:numPr>
          <w:ilvl w:val="0"/>
          <w:numId w:val="35"/>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wszystkie zmiany w zakresie </w:t>
      </w:r>
      <w:r w:rsidR="00C02BA3" w:rsidRPr="00C02BA3">
        <w:rPr>
          <w:rFonts w:ascii="Times New Roman" w:eastAsia="Times New Roman" w:hAnsi="Times New Roman" w:cs="Times New Roman"/>
          <w:color w:val="000000"/>
          <w:sz w:val="24"/>
          <w:lang w:eastAsia="pl-PL"/>
        </w:rPr>
        <w:t>kalkulacja przewidywanych kosztów</w:t>
      </w:r>
      <w:r w:rsidRPr="00CD5A02">
        <w:rPr>
          <w:rFonts w:ascii="Times New Roman" w:eastAsia="Times New Roman" w:hAnsi="Times New Roman" w:cs="Times New Roman"/>
          <w:color w:val="000000"/>
          <w:sz w:val="24"/>
          <w:lang w:eastAsia="pl-PL"/>
        </w:rPr>
        <w:t xml:space="preserve"> powinny być zgłaszane przed poniesieniem wydatków. </w:t>
      </w:r>
    </w:p>
    <w:p w14:paraId="29271DDD" w14:textId="40ED7D4C"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osobowe</w:t>
      </w:r>
      <w:r w:rsidRPr="00A60DA1">
        <w:rPr>
          <w:rFonts w:ascii="Times New Roman" w:eastAsia="Times New Roman" w:hAnsi="Times New Roman" w:cs="Times New Roman"/>
          <w:color w:val="000000"/>
          <w:sz w:val="24"/>
          <w:lang w:eastAsia="pl-PL"/>
        </w:rPr>
        <w:t xml:space="preserve"> w zakresie personelu realizującego projekt również nie wymagają zawarcia aneksu do Umowy, a jedynie akceptacji pisemnego lub mailowego </w:t>
      </w:r>
      <w:r w:rsidR="00383D2E">
        <w:rPr>
          <w:rFonts w:ascii="Times New Roman" w:eastAsia="Times New Roman" w:hAnsi="Times New Roman" w:cs="Times New Roman"/>
          <w:color w:val="000000"/>
          <w:sz w:val="24"/>
          <w:lang w:eastAsia="pl-PL"/>
        </w:rPr>
        <w:t>zgłoszenia do IZ. Informacje te </w:t>
      </w:r>
      <w:r w:rsidRPr="00A60DA1">
        <w:rPr>
          <w:rFonts w:ascii="Times New Roman" w:eastAsia="Times New Roman" w:hAnsi="Times New Roman" w:cs="Times New Roman"/>
          <w:color w:val="000000"/>
          <w:sz w:val="24"/>
          <w:lang w:eastAsia="pl-PL"/>
        </w:rPr>
        <w:t xml:space="preserve">powinny być zawarte w sprawozdaniu. </w:t>
      </w:r>
    </w:p>
    <w:p w14:paraId="20C4E652" w14:textId="60BA828B"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dotyczące reprezentacji</w:t>
      </w:r>
      <w:r w:rsidRPr="00A60DA1">
        <w:rPr>
          <w:rFonts w:ascii="Times New Roman" w:eastAsia="Times New Roman" w:hAnsi="Times New Roman" w:cs="Times New Roman"/>
          <w:color w:val="000000"/>
          <w:sz w:val="24"/>
          <w:lang w:eastAsia="pl-PL"/>
        </w:rPr>
        <w:t>: nazwy organizacji, siedziby organizacji, reprezentacji organizacji (zawarte w komparycji do Umowy), mailowego adresu kontaktowego nie</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wymagają zawarcia aneksu do umowy, a jedynie pisemn</w:t>
      </w:r>
      <w:r w:rsidR="00FA672C">
        <w:rPr>
          <w:rFonts w:ascii="Times New Roman" w:eastAsia="Times New Roman" w:hAnsi="Times New Roman" w:cs="Times New Roman"/>
          <w:color w:val="000000"/>
          <w:sz w:val="24"/>
          <w:lang w:eastAsia="pl-PL"/>
        </w:rPr>
        <w:t>ego lub mailowego zgłoszenia do </w:t>
      </w:r>
      <w:r w:rsidRPr="00A60DA1">
        <w:rPr>
          <w:rFonts w:ascii="Times New Roman" w:eastAsia="Times New Roman" w:hAnsi="Times New Roman" w:cs="Times New Roman"/>
          <w:color w:val="000000"/>
          <w:sz w:val="24"/>
          <w:lang w:eastAsia="pl-PL"/>
        </w:rPr>
        <w:t xml:space="preserve">IZ. Informacja o zmianie powinna być zawarta w sprawozdaniu. </w:t>
      </w:r>
    </w:p>
    <w:p w14:paraId="0A1201FE" w14:textId="7351D6E4" w:rsidR="00A60DA1" w:rsidRPr="00A60DA1"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Zmiana numeru rachunku bankowego</w:t>
      </w:r>
      <w:r w:rsidRPr="00A60DA1">
        <w:rPr>
          <w:rFonts w:ascii="Times New Roman" w:eastAsia="Times New Roman" w:hAnsi="Times New Roman" w:cs="Times New Roman"/>
          <w:color w:val="000000"/>
          <w:sz w:val="24"/>
          <w:lang w:eastAsia="pl-PL"/>
        </w:rPr>
        <w:t xml:space="preserve"> również nie wym</w:t>
      </w:r>
      <w:r w:rsidR="00FA672C">
        <w:rPr>
          <w:rFonts w:ascii="Times New Roman" w:eastAsia="Times New Roman" w:hAnsi="Times New Roman" w:cs="Times New Roman"/>
          <w:color w:val="000000"/>
          <w:sz w:val="24"/>
          <w:lang w:eastAsia="pl-PL"/>
        </w:rPr>
        <w:t>aga zawarcia aneksu do Umowy, a </w:t>
      </w:r>
      <w:r w:rsidRPr="00A60DA1">
        <w:rPr>
          <w:rFonts w:ascii="Times New Roman" w:eastAsia="Times New Roman" w:hAnsi="Times New Roman" w:cs="Times New Roman"/>
          <w:color w:val="000000"/>
          <w:sz w:val="24"/>
          <w:lang w:eastAsia="pl-PL"/>
        </w:rPr>
        <w:t>jedynie przesłania do IZ pisemnej informacji podpisanej pr</w:t>
      </w:r>
      <w:r w:rsidR="00FA672C">
        <w:rPr>
          <w:rFonts w:ascii="Times New Roman" w:eastAsia="Times New Roman" w:hAnsi="Times New Roman" w:cs="Times New Roman"/>
          <w:color w:val="000000"/>
          <w:sz w:val="24"/>
          <w:lang w:eastAsia="pl-PL"/>
        </w:rPr>
        <w:t>zez osoby upoważnione do </w:t>
      </w:r>
      <w:r w:rsidRPr="00A60DA1">
        <w:rPr>
          <w:rFonts w:ascii="Times New Roman" w:eastAsia="Times New Roman" w:hAnsi="Times New Roman" w:cs="Times New Roman"/>
          <w:color w:val="000000"/>
          <w:sz w:val="24"/>
          <w:lang w:eastAsia="pl-PL"/>
        </w:rPr>
        <w:t xml:space="preserve">zawarcia Umowy.  </w:t>
      </w:r>
    </w:p>
    <w:p w14:paraId="6FE335A7"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Zmiana wkładu własnego </w:t>
      </w:r>
      <w:r w:rsidRPr="00A60DA1">
        <w:rPr>
          <w:rFonts w:ascii="Times New Roman" w:eastAsia="Times New Roman" w:hAnsi="Times New Roman" w:cs="Times New Roman"/>
          <w:color w:val="000000"/>
          <w:sz w:val="24"/>
          <w:lang w:eastAsia="pl-PL"/>
        </w:rPr>
        <w:t>z finansowego na wkład własny osobowy jest niedopuszczalna.</w:t>
      </w:r>
      <w:r w:rsidRPr="00A60DA1">
        <w:rPr>
          <w:rFonts w:ascii="Times New Roman" w:eastAsia="Times New Roman" w:hAnsi="Times New Roman" w:cs="Times New Roman"/>
          <w:b/>
          <w:color w:val="000000"/>
          <w:sz w:val="24"/>
          <w:lang w:eastAsia="pl-PL"/>
        </w:rPr>
        <w:t xml:space="preserve"> </w:t>
      </w:r>
    </w:p>
    <w:p w14:paraId="7A8E3356"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Pozostałe zmiany treści umowy wymagają zawarcia aneksu do Umowy. Wszelkie zmiany muszą być zgłaszane ze stosownym wyprzedzeniem uwzględniającym poszczególne etapy realizacji zadania. </w:t>
      </w:r>
    </w:p>
    <w:p w14:paraId="686E71BF" w14:textId="06BC71F6" w:rsidR="005940F3"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Proponowane przez Zleceniobiorcę zmiany wymagające aneksu do Umowy wymagają </w:t>
      </w:r>
      <w:r w:rsidRPr="006E06EB">
        <w:rPr>
          <w:rFonts w:ascii="Times New Roman" w:eastAsia="Times New Roman" w:hAnsi="Times New Roman" w:cs="Times New Roman"/>
          <w:b/>
          <w:color w:val="000000"/>
          <w:sz w:val="24"/>
          <w:lang w:eastAsia="pl-PL"/>
        </w:rPr>
        <w:t>pisemnego zgłoszenia do IZ –  nie później niż 30 dni przed końcem realizacji zadania</w:t>
      </w:r>
      <w:r w:rsidRPr="00A60DA1">
        <w:rPr>
          <w:rFonts w:ascii="Times New Roman" w:eastAsia="Times New Roman" w:hAnsi="Times New Roman" w:cs="Times New Roman"/>
          <w:color w:val="000000"/>
          <w:sz w:val="24"/>
          <w:lang w:eastAsia="pl-PL"/>
        </w:rPr>
        <w:t>. Pismo w tej sprawie należy złożyć osobi</w:t>
      </w:r>
      <w:r w:rsidR="006E06EB">
        <w:rPr>
          <w:rFonts w:ascii="Times New Roman" w:eastAsia="Times New Roman" w:hAnsi="Times New Roman" w:cs="Times New Roman"/>
          <w:color w:val="000000"/>
          <w:sz w:val="24"/>
          <w:lang w:eastAsia="pl-PL"/>
        </w:rPr>
        <w:t>ście w siedzibie I</w:t>
      </w:r>
      <w:r w:rsidR="00D93B7F">
        <w:rPr>
          <w:rFonts w:ascii="Times New Roman" w:eastAsia="Times New Roman" w:hAnsi="Times New Roman" w:cs="Times New Roman"/>
          <w:color w:val="000000"/>
          <w:sz w:val="24"/>
          <w:lang w:eastAsia="pl-PL"/>
        </w:rPr>
        <w:t>Z</w:t>
      </w:r>
      <w:r w:rsidR="006E06EB">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przesłać pocztą</w:t>
      </w:r>
      <w:r w:rsidR="006E06EB">
        <w:rPr>
          <w:rFonts w:ascii="Times New Roman" w:eastAsia="Times New Roman" w:hAnsi="Times New Roman" w:cs="Times New Roman"/>
          <w:color w:val="000000"/>
          <w:sz w:val="24"/>
          <w:lang w:eastAsia="pl-PL"/>
        </w:rPr>
        <w:t xml:space="preserve"> tradycyjną lub</w:t>
      </w:r>
      <w:r w:rsidRPr="00A60DA1">
        <w:rPr>
          <w:rFonts w:ascii="Times New Roman" w:eastAsia="Times New Roman" w:hAnsi="Times New Roman" w:cs="Times New Roman"/>
          <w:color w:val="000000"/>
          <w:sz w:val="24"/>
          <w:lang w:eastAsia="pl-PL"/>
        </w:rPr>
        <w:t xml:space="preserve"> elektroniczną do IZ. </w:t>
      </w:r>
    </w:p>
    <w:p w14:paraId="30841766" w14:textId="4A4CA390" w:rsidR="005940F3"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 piśmie należy opisać proponowane zmiany wraz z</w:t>
      </w:r>
      <w:r w:rsidR="00FA672C">
        <w:rPr>
          <w:rFonts w:ascii="Times New Roman" w:eastAsia="Times New Roman" w:hAnsi="Times New Roman" w:cs="Times New Roman"/>
          <w:color w:val="000000"/>
          <w:sz w:val="24"/>
          <w:lang w:eastAsia="pl-PL"/>
        </w:rPr>
        <w:t xml:space="preserve"> uzasadnieniem. W odpowiedzi IZ </w:t>
      </w:r>
      <w:r w:rsidRPr="00A60DA1">
        <w:rPr>
          <w:rFonts w:ascii="Times New Roman" w:eastAsia="Times New Roman" w:hAnsi="Times New Roman" w:cs="Times New Roman"/>
          <w:color w:val="000000"/>
          <w:sz w:val="24"/>
          <w:lang w:eastAsia="pl-PL"/>
        </w:rPr>
        <w:t xml:space="preserve">skontaktuje się drogą mailową z beneficjentem i udzieli dostępu do GO, </w:t>
      </w:r>
      <w:r w:rsidR="006E06EB">
        <w:rPr>
          <w:rFonts w:ascii="Times New Roman" w:eastAsia="Times New Roman" w:hAnsi="Times New Roman" w:cs="Times New Roman"/>
          <w:color w:val="000000"/>
          <w:sz w:val="24"/>
          <w:lang w:eastAsia="pl-PL"/>
        </w:rPr>
        <w:t>aby umożliwić</w:t>
      </w:r>
      <w:r w:rsidRPr="00A60DA1">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lastRenderedPageBreak/>
        <w:t xml:space="preserve">naniesienie stosownych zmian. IZ zweryfikuje wprowadzone dane z pismem opisującym modyfikacje i po akceptacji przedstawi stosowny aneks.  </w:t>
      </w:r>
    </w:p>
    <w:p w14:paraId="43E97334" w14:textId="56EBD62B" w:rsidR="00A60DA1" w:rsidRPr="00CD5A02"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 dopuszcza się dokonywania zmian, wymagających zawierania aneksu do Umowy, na etapie przygotowywania sprawozdania </w:t>
      </w:r>
      <w:r w:rsidRPr="006E06EB">
        <w:rPr>
          <w:rFonts w:ascii="Times New Roman" w:eastAsia="Times New Roman" w:hAnsi="Times New Roman" w:cs="Times New Roman"/>
          <w:b/>
          <w:color w:val="000000"/>
          <w:sz w:val="24"/>
          <w:lang w:eastAsia="pl-PL"/>
        </w:rPr>
        <w:t>(tj. po dacie zakończenia realizacji zadania)</w:t>
      </w:r>
      <w:r w:rsidRPr="00A60DA1">
        <w:rPr>
          <w:rFonts w:ascii="Times New Roman" w:eastAsia="Times New Roman" w:hAnsi="Times New Roman" w:cs="Times New Roman"/>
          <w:color w:val="000000"/>
          <w:sz w:val="24"/>
          <w:lang w:eastAsia="pl-PL"/>
        </w:rPr>
        <w:t xml:space="preserve">. Na tym etapie niedopuszczalne są także zamiany w części lub w całości wkładu finansowego na wkład osobowy. </w:t>
      </w:r>
    </w:p>
    <w:p w14:paraId="79D970A1" w14:textId="6B6F12C6" w:rsidR="0040033F" w:rsidRPr="00CD5A02"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51" w:name="_Toc92782168"/>
      <w:r w:rsidRPr="00CD5A02">
        <w:rPr>
          <w:rFonts w:ascii="Times New Roman" w:hAnsi="Times New Roman" w:cs="Times New Roman"/>
          <w:color w:val="ED7D31" w:themeColor="accent2"/>
        </w:rPr>
        <w:t>Zakres i metody monitoringów</w:t>
      </w:r>
      <w:r w:rsidR="005362F4">
        <w:rPr>
          <w:rFonts w:ascii="Times New Roman" w:hAnsi="Times New Roman" w:cs="Times New Roman"/>
          <w:color w:val="ED7D31" w:themeColor="accent2"/>
        </w:rPr>
        <w:t xml:space="preserve"> projektów</w:t>
      </w:r>
      <w:bookmarkEnd w:id="51"/>
    </w:p>
    <w:p w14:paraId="1FEB942F" w14:textId="1E0BB742" w:rsidR="005940F3" w:rsidRPr="00E93EF1" w:rsidRDefault="005940F3" w:rsidP="005940F3">
      <w:pPr>
        <w:spacing w:line="360" w:lineRule="auto"/>
        <w:jc w:val="both"/>
        <w:rPr>
          <w:rFonts w:ascii="Times New Roman" w:hAnsi="Times New Roman" w:cs="Times New Roman"/>
          <w:sz w:val="24"/>
          <w:szCs w:val="24"/>
        </w:rPr>
      </w:pPr>
      <w:r w:rsidRPr="00E93EF1">
        <w:rPr>
          <w:rFonts w:ascii="Times New Roman" w:hAnsi="Times New Roman" w:cs="Times New Roman"/>
          <w:sz w:val="24"/>
          <w:szCs w:val="24"/>
        </w:rPr>
        <w:t xml:space="preserve">W trakcie realizacji zadania pracownicy IZ odbywają u </w:t>
      </w:r>
      <w:r w:rsidR="006E06EB">
        <w:rPr>
          <w:rFonts w:ascii="Times New Roman" w:hAnsi="Times New Roman" w:cs="Times New Roman"/>
          <w:sz w:val="24"/>
          <w:szCs w:val="24"/>
        </w:rPr>
        <w:t>wybranych losowo</w:t>
      </w:r>
      <w:r w:rsidRPr="00E93EF1">
        <w:rPr>
          <w:rFonts w:ascii="Times New Roman" w:hAnsi="Times New Roman" w:cs="Times New Roman"/>
          <w:sz w:val="24"/>
          <w:szCs w:val="24"/>
        </w:rPr>
        <w:t xml:space="preserve"> </w:t>
      </w:r>
      <w:r w:rsidR="00823ADE" w:rsidRPr="00E93EF1">
        <w:rPr>
          <w:rFonts w:ascii="Times New Roman" w:hAnsi="Times New Roman" w:cs="Times New Roman"/>
          <w:sz w:val="24"/>
          <w:szCs w:val="24"/>
        </w:rPr>
        <w:t>Zleceniobiorców</w:t>
      </w:r>
      <w:r w:rsidRPr="00E93EF1">
        <w:rPr>
          <w:rFonts w:ascii="Times New Roman" w:hAnsi="Times New Roman" w:cs="Times New Roman"/>
          <w:sz w:val="24"/>
          <w:szCs w:val="24"/>
        </w:rPr>
        <w:t xml:space="preserve"> wizyty monitorujące mające na celu sprawdzenie czy realizacja zadania odbywa się w sposób zgodny z postanowieniami zawartej umowy. </w:t>
      </w:r>
    </w:p>
    <w:p w14:paraId="42C8E467" w14:textId="0F0DF497" w:rsidR="005940F3" w:rsidRPr="00E93EF1" w:rsidRDefault="005940F3" w:rsidP="005940F3">
      <w:pPr>
        <w:spacing w:line="360" w:lineRule="auto"/>
        <w:jc w:val="both"/>
        <w:rPr>
          <w:rFonts w:ascii="Times New Roman" w:hAnsi="Times New Roman" w:cs="Times New Roman"/>
          <w:sz w:val="24"/>
          <w:szCs w:val="24"/>
        </w:rPr>
      </w:pPr>
      <w:r w:rsidRPr="00674C02">
        <w:rPr>
          <w:rFonts w:ascii="Times New Roman" w:hAnsi="Times New Roman" w:cs="Times New Roman"/>
          <w:sz w:val="24"/>
          <w:szCs w:val="24"/>
        </w:rPr>
        <w:t xml:space="preserve">Po zakończeniu realizacji zadania określonego umową </w:t>
      </w:r>
      <w:r w:rsidR="00823ADE" w:rsidRPr="00674C02">
        <w:rPr>
          <w:rFonts w:ascii="Times New Roman" w:hAnsi="Times New Roman" w:cs="Times New Roman"/>
          <w:sz w:val="24"/>
          <w:szCs w:val="24"/>
        </w:rPr>
        <w:t>Zleceniobiorca</w:t>
      </w:r>
      <w:r w:rsidRPr="00674C02">
        <w:rPr>
          <w:rFonts w:ascii="Times New Roman" w:hAnsi="Times New Roman" w:cs="Times New Roman"/>
          <w:sz w:val="24"/>
          <w:szCs w:val="24"/>
        </w:rPr>
        <w:t xml:space="preserve"> zobowiązany jest przekazać do IZ wypełnioną ankietę monitorującą realizację Programu. </w:t>
      </w:r>
      <w:r w:rsidRPr="00674C02">
        <w:rPr>
          <w:rFonts w:ascii="Times New Roman" w:hAnsi="Times New Roman" w:cs="Times New Roman"/>
          <w:b/>
          <w:sz w:val="24"/>
          <w:szCs w:val="24"/>
        </w:rPr>
        <w:t>Ankietę należy przekazać w terminie do 30 dni od dnia zakończenia realizacji zadania.</w:t>
      </w:r>
    </w:p>
    <w:p w14:paraId="14B64B1C" w14:textId="1108653C" w:rsidR="006A4B77"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52" w:name="_Toc92782169"/>
      <w:r w:rsidRPr="00CD5A02">
        <w:rPr>
          <w:rFonts w:ascii="Times New Roman" w:hAnsi="Times New Roman" w:cs="Times New Roman"/>
          <w:color w:val="ED7D31" w:themeColor="accent2"/>
        </w:rPr>
        <w:t>Środki uwolnione</w:t>
      </w:r>
      <w:bookmarkEnd w:id="52"/>
    </w:p>
    <w:p w14:paraId="42BC9772" w14:textId="61E0F641" w:rsidR="005940F3" w:rsidRPr="00E93EF1" w:rsidRDefault="005940F3" w:rsidP="005940F3">
      <w:pPr>
        <w:spacing w:line="360" w:lineRule="auto"/>
        <w:jc w:val="both"/>
      </w:pPr>
      <w:r w:rsidRPr="00E93EF1">
        <w:rPr>
          <w:rFonts w:ascii="Times New Roman" w:hAnsi="Times New Roman" w:cs="Times New Roman"/>
          <w:sz w:val="24"/>
          <w:szCs w:val="24"/>
        </w:rPr>
        <w:t>W</w:t>
      </w:r>
      <w:r w:rsidR="00E93EF1" w:rsidRPr="00E93EF1">
        <w:rPr>
          <w:rFonts w:ascii="Times New Roman" w:hAnsi="Times New Roman" w:cs="Times New Roman"/>
          <w:sz w:val="24"/>
          <w:szCs w:val="24"/>
        </w:rPr>
        <w:t xml:space="preserve"> ramach</w:t>
      </w:r>
      <w:r w:rsidRPr="00E93EF1">
        <w:rPr>
          <w:rFonts w:ascii="Times New Roman" w:hAnsi="Times New Roman" w:cs="Times New Roman"/>
          <w:sz w:val="24"/>
          <w:szCs w:val="24"/>
        </w:rPr>
        <w:t xml:space="preserve"> kompetencji ministra właściwego d</w:t>
      </w:r>
      <w:r w:rsidR="00A8715E">
        <w:rPr>
          <w:rFonts w:ascii="Times New Roman" w:hAnsi="Times New Roman" w:cs="Times New Roman"/>
          <w:sz w:val="24"/>
          <w:szCs w:val="24"/>
        </w:rPr>
        <w:t xml:space="preserve">o </w:t>
      </w:r>
      <w:r w:rsidRPr="00E93EF1">
        <w:rPr>
          <w:rFonts w:ascii="Times New Roman" w:hAnsi="Times New Roman" w:cs="Times New Roman"/>
          <w:sz w:val="24"/>
          <w:szCs w:val="24"/>
        </w:rPr>
        <w:t>s</w:t>
      </w:r>
      <w:r w:rsidR="00A8715E">
        <w:rPr>
          <w:rFonts w:ascii="Times New Roman" w:hAnsi="Times New Roman" w:cs="Times New Roman"/>
          <w:sz w:val="24"/>
          <w:szCs w:val="24"/>
        </w:rPr>
        <w:t>praw</w:t>
      </w:r>
      <w:r w:rsidRPr="00E93EF1">
        <w:rPr>
          <w:rFonts w:ascii="Times New Roman" w:hAnsi="Times New Roman" w:cs="Times New Roman"/>
          <w:sz w:val="24"/>
          <w:szCs w:val="24"/>
        </w:rPr>
        <w:t xml:space="preserve"> zabezpieczenia społecznego pozostaje przyznani</w:t>
      </w:r>
      <w:r w:rsidR="00E616BC">
        <w:rPr>
          <w:rFonts w:ascii="Times New Roman" w:hAnsi="Times New Roman" w:cs="Times New Roman"/>
          <w:sz w:val="24"/>
          <w:szCs w:val="24"/>
        </w:rPr>
        <w:t>e</w:t>
      </w:r>
      <w:r w:rsidRPr="00E93EF1">
        <w:rPr>
          <w:rFonts w:ascii="Times New Roman" w:hAnsi="Times New Roman" w:cs="Times New Roman"/>
          <w:sz w:val="24"/>
          <w:szCs w:val="24"/>
        </w:rPr>
        <w:t xml:space="preserve"> dofinansowania dla projektów</w:t>
      </w:r>
      <w:r w:rsidR="00E93EF1">
        <w:rPr>
          <w:rFonts w:ascii="Times New Roman" w:hAnsi="Times New Roman" w:cs="Times New Roman"/>
          <w:sz w:val="24"/>
          <w:szCs w:val="24"/>
        </w:rPr>
        <w:t>, które zostały złożone w naborze i uzyskały pozytywną ocenę formalną</w:t>
      </w:r>
      <w:r w:rsidR="006C67AB" w:rsidRPr="00E93EF1">
        <w:rPr>
          <w:rFonts w:ascii="Times New Roman" w:hAnsi="Times New Roman" w:cs="Times New Roman"/>
          <w:sz w:val="24"/>
          <w:szCs w:val="24"/>
        </w:rPr>
        <w:t xml:space="preserve"> </w:t>
      </w:r>
      <w:r w:rsidRPr="00E93EF1">
        <w:rPr>
          <w:rFonts w:ascii="Times New Roman" w:hAnsi="Times New Roman" w:cs="Times New Roman"/>
          <w:sz w:val="24"/>
          <w:szCs w:val="24"/>
        </w:rPr>
        <w:t>– do wysokości kwoty uwolnionych środków.</w:t>
      </w:r>
      <w:r w:rsidRPr="00E93EF1">
        <w:t xml:space="preserve"> </w:t>
      </w:r>
    </w:p>
    <w:p w14:paraId="6FD0C835" w14:textId="2672EAD3" w:rsidR="0040033F" w:rsidRPr="00CD5A02" w:rsidRDefault="0040033F" w:rsidP="0062308F">
      <w:pPr>
        <w:pStyle w:val="Nagwek3"/>
        <w:numPr>
          <w:ilvl w:val="0"/>
          <w:numId w:val="13"/>
        </w:numPr>
        <w:spacing w:after="120" w:line="360" w:lineRule="auto"/>
        <w:ind w:left="714" w:hanging="357"/>
        <w:rPr>
          <w:rFonts w:ascii="Times New Roman" w:hAnsi="Times New Roman" w:cs="Times New Roman"/>
          <w:color w:val="ED7D31" w:themeColor="accent2"/>
        </w:rPr>
      </w:pPr>
      <w:bookmarkStart w:id="53" w:name="_Toc92782170"/>
      <w:r w:rsidRPr="00CD5A02">
        <w:rPr>
          <w:rFonts w:ascii="Times New Roman" w:hAnsi="Times New Roman" w:cs="Times New Roman"/>
          <w:color w:val="ED7D31" w:themeColor="accent2"/>
        </w:rPr>
        <w:t>Dysponowanie środkami uwolnionymi</w:t>
      </w:r>
      <w:bookmarkEnd w:id="53"/>
    </w:p>
    <w:p w14:paraId="55613827"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W przypadku uwolnienia środków wynikającego z:</w:t>
      </w:r>
    </w:p>
    <w:p w14:paraId="1C1D5572"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realizacji zadania przez organizację, której projekt otrzymał dofinansowanie; </w:t>
      </w:r>
    </w:p>
    <w:p w14:paraId="4AE33C2F"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części dofinansowania przez organizację, której projekt otrzymał dofinansowanie; </w:t>
      </w:r>
    </w:p>
    <w:p w14:paraId="3B5C0CD6"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oszczędności z pomocy technicznej; </w:t>
      </w:r>
    </w:p>
    <w:p w14:paraId="30FE79B4" w14:textId="1EF2CD46" w:rsidR="00CD5A02" w:rsidRDefault="00B04A1D" w:rsidP="00B04A1D">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B04A1D">
        <w:rPr>
          <w:rFonts w:ascii="Times New Roman" w:eastAsia="Times New Roman" w:hAnsi="Times New Roman" w:cs="Times New Roman"/>
          <w:color w:val="000000"/>
          <w:sz w:val="24"/>
          <w:lang w:eastAsia="pl-PL"/>
        </w:rPr>
        <w:t>niewykorzystania części alokacji na dany priorytet, ze względu na sytuację, w której zatwierdzone przez ekspertów proponowane kwoty dofinansowania najwyżej punktowanych ofert „pod kreską” łącznie przekracz</w:t>
      </w:r>
      <w:r>
        <w:rPr>
          <w:rFonts w:ascii="Times New Roman" w:eastAsia="Times New Roman" w:hAnsi="Times New Roman" w:cs="Times New Roman"/>
          <w:color w:val="000000"/>
          <w:sz w:val="24"/>
          <w:lang w:eastAsia="pl-PL"/>
        </w:rPr>
        <w:t>ają pozostałą wysokość alokacji</w:t>
      </w:r>
      <w:r w:rsidR="00CA2DA4" w:rsidRPr="00CD5A02">
        <w:rPr>
          <w:rFonts w:ascii="Times New Roman" w:eastAsia="Times New Roman" w:hAnsi="Times New Roman" w:cs="Times New Roman"/>
          <w:color w:val="000000"/>
          <w:sz w:val="24"/>
          <w:lang w:eastAsia="pl-PL"/>
        </w:rPr>
        <w:t>;</w:t>
      </w:r>
    </w:p>
    <w:p w14:paraId="091D4385"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niewykorzystania części alokacji na dany priorytet, ze względu na sytuację, w której suma wszystkich dotacji w tym priorytecie jest niższa niż kwota alokacji, ze względu na niewystarczającą liczbę ofert ocenionych pozytywnie merytorycznie lub formalnie; </w:t>
      </w:r>
    </w:p>
    <w:p w14:paraId="727C4F92" w14:textId="0E53FAA0" w:rsidR="00CA2DA4" w:rsidRP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zaistnienia jednej z przesłanek do niezawarcia umowy, o których mowa w podrozdziale </w:t>
      </w:r>
      <w:r w:rsidR="00D12D6D">
        <w:rPr>
          <w:rFonts w:ascii="Times New Roman" w:eastAsia="Times New Roman" w:hAnsi="Times New Roman" w:cs="Times New Roman"/>
          <w:color w:val="000000"/>
          <w:sz w:val="24"/>
          <w:lang w:eastAsia="pl-PL"/>
        </w:rPr>
        <w:t>VII.4</w:t>
      </w:r>
      <w:r w:rsid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color w:val="000000"/>
          <w:sz w:val="24"/>
          <w:lang w:eastAsia="pl-PL"/>
        </w:rPr>
        <w:t>– w ramach kompetencji ministra właściwego do spraw zabezpieczenia społecznego pozostaje możliwość zwiększenia</w:t>
      </w:r>
      <w:r w:rsidR="006A6DB7">
        <w:rPr>
          <w:rFonts w:ascii="Times New Roman" w:eastAsia="Times New Roman" w:hAnsi="Times New Roman" w:cs="Times New Roman"/>
          <w:color w:val="000000"/>
          <w:sz w:val="24"/>
          <w:lang w:eastAsia="pl-PL"/>
        </w:rPr>
        <w:t xml:space="preserve"> dofinansowania (maksymalnie do </w:t>
      </w:r>
      <w:r w:rsidRPr="00CD5A02">
        <w:rPr>
          <w:rFonts w:ascii="Times New Roman" w:eastAsia="Times New Roman" w:hAnsi="Times New Roman" w:cs="Times New Roman"/>
          <w:color w:val="000000"/>
          <w:sz w:val="24"/>
          <w:lang w:eastAsia="pl-PL"/>
        </w:rPr>
        <w:t xml:space="preserve">wnioskowanej kwoty dotacji) lub przyznania dofinansowania dla projektów niezakwalifikowanych wcześniej do dofinansowania – do limitu uwolnionych środków. </w:t>
      </w:r>
    </w:p>
    <w:p w14:paraId="48C6BE0E"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społecznego podejmując rozstrzygnięcie, o którym mowa powyżej, wybiera do dofinansowania oferty spośród ocenionych pozytywnie formalnie, spełniające przynajmniej jedno z następujących kryteriów:</w:t>
      </w:r>
    </w:p>
    <w:p w14:paraId="119F10A4" w14:textId="77777777" w:rsidR="00CD5A02" w:rsidRDefault="00CA2DA4"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oferta mieści się w ramach kluczowych dla interesu społecznego polityk publicznych;</w:t>
      </w:r>
    </w:p>
    <w:p w14:paraId="0A11549B" w14:textId="77777777" w:rsidR="00CD5A02" w:rsidRDefault="00CA2DA4"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oferta zakłada realizację tematu szczególnie ważnego z punktu widzenia polityki społecznej na rzecz osób starszych; </w:t>
      </w:r>
    </w:p>
    <w:p w14:paraId="297527CB" w14:textId="5CC5EF22" w:rsidR="00CA2DA4" w:rsidRPr="00BD0245" w:rsidRDefault="00CA2DA4" w:rsidP="00A2468B">
      <w:pPr>
        <w:pStyle w:val="Akapitzlist"/>
        <w:numPr>
          <w:ilvl w:val="0"/>
          <w:numId w:val="37"/>
        </w:numPr>
        <w:spacing w:line="360" w:lineRule="auto"/>
        <w:ind w:right="6"/>
        <w:jc w:val="both"/>
        <w:rPr>
          <w:rFonts w:ascii="Times New Roman" w:eastAsia="Times New Roman" w:hAnsi="Times New Roman" w:cs="Times New Roman"/>
          <w:sz w:val="24"/>
          <w:lang w:eastAsia="pl-PL"/>
        </w:rPr>
      </w:pPr>
      <w:r w:rsidRPr="00BD0245">
        <w:rPr>
          <w:rFonts w:ascii="Times New Roman" w:eastAsia="Times New Roman" w:hAnsi="Times New Roman" w:cs="Times New Roman"/>
          <w:sz w:val="24"/>
          <w:lang w:eastAsia="pl-PL"/>
        </w:rPr>
        <w:t xml:space="preserve">w ocenie eksperta stwierdzony został </w:t>
      </w:r>
      <w:r w:rsidR="009035A1" w:rsidRPr="00BD0245">
        <w:rPr>
          <w:rFonts w:ascii="Times New Roman" w:eastAsia="Times New Roman" w:hAnsi="Times New Roman" w:cs="Times New Roman"/>
          <w:sz w:val="24"/>
          <w:lang w:eastAsia="pl-PL"/>
        </w:rPr>
        <w:t xml:space="preserve">przez IZ </w:t>
      </w:r>
      <w:r w:rsidRPr="00BD0245">
        <w:rPr>
          <w:rFonts w:ascii="Times New Roman" w:eastAsia="Times New Roman" w:hAnsi="Times New Roman" w:cs="Times New Roman"/>
          <w:sz w:val="24"/>
          <w:lang w:eastAsia="pl-PL"/>
        </w:rPr>
        <w:t>błąd</w:t>
      </w:r>
      <w:r w:rsidR="009035A1" w:rsidRPr="00BD0245">
        <w:rPr>
          <w:rFonts w:ascii="Times New Roman" w:eastAsia="Times New Roman" w:hAnsi="Times New Roman" w:cs="Times New Roman"/>
          <w:sz w:val="24"/>
          <w:lang w:eastAsia="pl-PL"/>
        </w:rPr>
        <w:t>,</w:t>
      </w:r>
      <w:r w:rsidRPr="00BD0245">
        <w:rPr>
          <w:rFonts w:ascii="Times New Roman" w:eastAsia="Times New Roman" w:hAnsi="Times New Roman" w:cs="Times New Roman"/>
          <w:sz w:val="24"/>
          <w:lang w:eastAsia="pl-PL"/>
        </w:rPr>
        <w:t xml:space="preserve"> działający na niekorzyść Oferenta/ów. </w:t>
      </w:r>
    </w:p>
    <w:p w14:paraId="52EE3CC8" w14:textId="687E4872" w:rsidR="00A60DA1"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w:t>
      </w:r>
      <w:r w:rsidR="00BD0245">
        <w:rPr>
          <w:rFonts w:ascii="Times New Roman" w:eastAsia="Times New Roman" w:hAnsi="Times New Roman" w:cs="Times New Roman"/>
          <w:color w:val="000000"/>
          <w:sz w:val="24"/>
          <w:lang w:eastAsia="pl-PL"/>
        </w:rPr>
        <w:t xml:space="preserve">go podejmując rozstrzygnięcie </w:t>
      </w:r>
      <w:r w:rsidR="00BD0245" w:rsidRPr="00BD0245">
        <w:rPr>
          <w:rFonts w:ascii="Times New Roman" w:eastAsia="Times New Roman" w:hAnsi="Times New Roman" w:cs="Times New Roman"/>
          <w:color w:val="000000"/>
          <w:sz w:val="24"/>
          <w:lang w:eastAsia="pl-PL"/>
        </w:rPr>
        <w:t xml:space="preserve">w ramach uwolnionych środków </w:t>
      </w:r>
      <w:r w:rsidR="00BD0245">
        <w:rPr>
          <w:rFonts w:ascii="Times New Roman" w:eastAsia="Times New Roman" w:hAnsi="Times New Roman" w:cs="Times New Roman"/>
          <w:color w:val="000000"/>
          <w:sz w:val="24"/>
          <w:lang w:eastAsia="pl-PL"/>
        </w:rPr>
        <w:t>przyznaje dofinansowanie</w:t>
      </w:r>
      <w:r w:rsidRPr="00CA2DA4">
        <w:rPr>
          <w:rFonts w:ascii="Times New Roman" w:eastAsia="Times New Roman" w:hAnsi="Times New Roman" w:cs="Times New Roman"/>
          <w:color w:val="000000"/>
          <w:sz w:val="24"/>
          <w:lang w:eastAsia="pl-PL"/>
        </w:rPr>
        <w:t xml:space="preserve"> dla projektów niezakwalifikowanych wcześniej do dofinansowania</w:t>
      </w:r>
      <w:r w:rsidR="00BD0245">
        <w:rPr>
          <w:rFonts w:ascii="Times New Roman" w:eastAsia="Times New Roman" w:hAnsi="Times New Roman" w:cs="Times New Roman"/>
          <w:color w:val="000000"/>
          <w:sz w:val="24"/>
          <w:lang w:eastAsia="pl-PL"/>
        </w:rPr>
        <w:t xml:space="preserve"> biorąc</w:t>
      </w:r>
      <w:r w:rsidRPr="00CA2DA4">
        <w:rPr>
          <w:rFonts w:ascii="Times New Roman" w:eastAsia="Times New Roman" w:hAnsi="Times New Roman" w:cs="Times New Roman"/>
          <w:color w:val="000000"/>
          <w:sz w:val="24"/>
          <w:lang w:eastAsia="pl-PL"/>
        </w:rPr>
        <w:t xml:space="preserve"> pod uwagę wolę Oferenta – w tym gotowość do realizacji projektu przy zmienionych warunkach</w:t>
      </w:r>
      <w:r w:rsidR="00C52411">
        <w:rPr>
          <w:rFonts w:ascii="Times New Roman" w:eastAsia="Times New Roman" w:hAnsi="Times New Roman" w:cs="Times New Roman"/>
          <w:color w:val="000000"/>
          <w:sz w:val="24"/>
          <w:lang w:eastAsia="pl-PL"/>
        </w:rPr>
        <w:t xml:space="preserve"> </w:t>
      </w:r>
      <w:r w:rsidR="00C52411" w:rsidRPr="00BD0245">
        <w:rPr>
          <w:rFonts w:ascii="Times New Roman" w:eastAsia="Times New Roman" w:hAnsi="Times New Roman" w:cs="Times New Roman"/>
          <w:sz w:val="24"/>
          <w:lang w:eastAsia="pl-PL"/>
        </w:rPr>
        <w:t>oraz możliwość realizacji zadania w czasie krótszym niż przewidziany w ofercie</w:t>
      </w:r>
      <w:r w:rsidR="00BD0245">
        <w:rPr>
          <w:rFonts w:ascii="Times New Roman" w:eastAsia="Times New Roman" w:hAnsi="Times New Roman" w:cs="Times New Roman"/>
          <w:color w:val="000000"/>
          <w:sz w:val="24"/>
          <w:lang w:eastAsia="pl-PL"/>
        </w:rPr>
        <w:t>.</w:t>
      </w:r>
    </w:p>
    <w:p w14:paraId="4CDCD0D3" w14:textId="7A6A17B0" w:rsidR="0040033F" w:rsidRPr="006C67AB" w:rsidRDefault="006A4B77" w:rsidP="006C67AB">
      <w:pPr>
        <w:pStyle w:val="Nagwek2"/>
        <w:numPr>
          <w:ilvl w:val="0"/>
          <w:numId w:val="4"/>
        </w:numPr>
        <w:spacing w:after="120" w:line="360" w:lineRule="auto"/>
        <w:ind w:left="1077"/>
        <w:rPr>
          <w:rFonts w:ascii="Times New Roman" w:hAnsi="Times New Roman" w:cs="Times New Roman"/>
          <w:color w:val="ED7D31" w:themeColor="accent2"/>
        </w:rPr>
      </w:pPr>
      <w:bookmarkStart w:id="54" w:name="_Toc92782171"/>
      <w:r w:rsidRPr="00CD5A02">
        <w:rPr>
          <w:rFonts w:ascii="Times New Roman" w:hAnsi="Times New Roman" w:cs="Times New Roman"/>
          <w:color w:val="ED7D31" w:themeColor="accent2"/>
        </w:rPr>
        <w:t>Informacje końcowe</w:t>
      </w:r>
      <w:bookmarkEnd w:id="54"/>
    </w:p>
    <w:p w14:paraId="4E43FB74" w14:textId="415EEC1A" w:rsidR="0040033F" w:rsidRPr="00CD5A02" w:rsidRDefault="0040033F" w:rsidP="0062308F">
      <w:pPr>
        <w:pStyle w:val="Nagwek3"/>
        <w:numPr>
          <w:ilvl w:val="0"/>
          <w:numId w:val="14"/>
        </w:numPr>
        <w:spacing w:after="120" w:line="360" w:lineRule="auto"/>
        <w:ind w:left="714" w:hanging="357"/>
        <w:rPr>
          <w:rFonts w:ascii="Times New Roman" w:hAnsi="Times New Roman" w:cs="Times New Roman"/>
          <w:color w:val="ED7D31" w:themeColor="accent2"/>
        </w:rPr>
      </w:pPr>
      <w:bookmarkStart w:id="55" w:name="_Toc92782172"/>
      <w:r w:rsidRPr="00CD5A02">
        <w:rPr>
          <w:rFonts w:ascii="Times New Roman" w:hAnsi="Times New Roman" w:cs="Times New Roman"/>
          <w:color w:val="ED7D31" w:themeColor="accent2"/>
        </w:rPr>
        <w:t>Zmiany w Regulaminie</w:t>
      </w:r>
      <w:bookmarkEnd w:id="55"/>
    </w:p>
    <w:p w14:paraId="5CCF6B14" w14:textId="6DD9EA77" w:rsidR="00BF3288" w:rsidRDefault="005940F3" w:rsidP="005940F3">
      <w:pPr>
        <w:spacing w:line="360" w:lineRule="auto"/>
        <w:jc w:val="both"/>
        <w:rPr>
          <w:rFonts w:ascii="Times New Roman" w:hAnsi="Times New Roman" w:cs="Times New Roman"/>
          <w:sz w:val="24"/>
          <w:szCs w:val="24"/>
        </w:rPr>
      </w:pPr>
      <w:r w:rsidRPr="005940F3">
        <w:rPr>
          <w:rFonts w:ascii="Times New Roman" w:hAnsi="Times New Roman" w:cs="Times New Roman"/>
          <w:sz w:val="24"/>
          <w:szCs w:val="24"/>
        </w:rPr>
        <w:t>IZ  zastrzega sobie prawo do wprowadzania zmian w Regulaminie w trakcie trwania konkursu, z wyjątkiem zmian skutkujących nierównym trakt</w:t>
      </w:r>
      <w:r w:rsidR="00FA672C">
        <w:rPr>
          <w:rFonts w:ascii="Times New Roman" w:hAnsi="Times New Roman" w:cs="Times New Roman"/>
          <w:sz w:val="24"/>
          <w:szCs w:val="24"/>
        </w:rPr>
        <w:t>owaniem Wnioskodawców, chyba że </w:t>
      </w:r>
      <w:r w:rsidRPr="005940F3">
        <w:rPr>
          <w:rFonts w:ascii="Times New Roman" w:hAnsi="Times New Roman" w:cs="Times New Roman"/>
          <w:sz w:val="24"/>
          <w:szCs w:val="24"/>
        </w:rPr>
        <w:t xml:space="preserve">konieczność wprowadzenia tych zmian wynika z przepisów powszechnie obowiązującego prawa. </w:t>
      </w:r>
    </w:p>
    <w:p w14:paraId="54201531" w14:textId="0B8990A2" w:rsidR="005940F3" w:rsidRPr="005940F3"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50826339" w14:textId="769F13DA" w:rsidR="006A4B77" w:rsidRPr="00CD5A02" w:rsidRDefault="006A4B77" w:rsidP="00CD5A02">
      <w:pPr>
        <w:pStyle w:val="Nagwek1"/>
        <w:spacing w:after="160" w:line="360" w:lineRule="auto"/>
        <w:rPr>
          <w:rFonts w:ascii="Times New Roman" w:hAnsi="Times New Roman" w:cs="Times New Roman"/>
          <w:color w:val="ED7D31" w:themeColor="accent2"/>
        </w:rPr>
      </w:pPr>
      <w:bookmarkStart w:id="56" w:name="_Toc92782173"/>
      <w:r w:rsidRPr="00CD5A02">
        <w:rPr>
          <w:rFonts w:ascii="Times New Roman" w:hAnsi="Times New Roman" w:cs="Times New Roman"/>
          <w:color w:val="ED7D31" w:themeColor="accent2"/>
        </w:rPr>
        <w:lastRenderedPageBreak/>
        <w:t>CZĘŚĆ B – SPRAWOZDAWCZOŚĆ I ROZLICZENIE DOTACJI</w:t>
      </w:r>
      <w:bookmarkEnd w:id="56"/>
    </w:p>
    <w:p w14:paraId="6FF52A2D" w14:textId="052E5A4A" w:rsidR="006A4B77" w:rsidRPr="00CD5A02"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57" w:name="_Toc92782174"/>
      <w:r w:rsidRPr="00CD5A02">
        <w:rPr>
          <w:rFonts w:ascii="Times New Roman" w:hAnsi="Times New Roman" w:cs="Times New Roman"/>
          <w:color w:val="ED7D31" w:themeColor="accent2"/>
        </w:rPr>
        <w:t>Zasady rozliczania dotacji</w:t>
      </w:r>
      <w:bookmarkEnd w:id="57"/>
    </w:p>
    <w:p w14:paraId="53A9CDA0" w14:textId="44D9AFEF"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8" w:name="_Toc92782175"/>
      <w:r w:rsidRPr="00CD5A02">
        <w:rPr>
          <w:rFonts w:ascii="Times New Roman" w:hAnsi="Times New Roman" w:cs="Times New Roman"/>
          <w:color w:val="ED7D31" w:themeColor="accent2"/>
        </w:rPr>
        <w:t>Ogólne zasady rozliczania dotacji</w:t>
      </w:r>
      <w:bookmarkEnd w:id="58"/>
    </w:p>
    <w:p w14:paraId="3A43C857" w14:textId="3E807CAF" w:rsidR="00CD5A02" w:rsidRPr="00CD5A02" w:rsidRDefault="00CD5A02" w:rsidP="004C584E">
      <w:pPr>
        <w:spacing w:line="360" w:lineRule="auto"/>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W ramach Programu Zleceniobiorca jest zobowiązany do wykorzystania przekazanych środków finansowych zgodnie z celem na jaki je uzyskał i na warunkach określonych Umową, w szczególności zgodnie z ofertą oraz</w:t>
      </w:r>
      <w:r w:rsidR="00FA672C">
        <w:rPr>
          <w:rFonts w:ascii="Times New Roman" w:eastAsia="Times New Roman" w:hAnsi="Times New Roman" w:cs="Times New Roman"/>
          <w:color w:val="000000"/>
          <w:sz w:val="24"/>
          <w:lang w:eastAsia="pl-PL"/>
        </w:rPr>
        <w:t xml:space="preserve"> zaktualizowanymi, stosownie do </w:t>
      </w:r>
      <w:r w:rsidRPr="00CD5A02">
        <w:rPr>
          <w:rFonts w:ascii="Times New Roman" w:eastAsia="Times New Roman" w:hAnsi="Times New Roman" w:cs="Times New Roman"/>
          <w:color w:val="000000"/>
          <w:sz w:val="24"/>
          <w:lang w:eastAsia="pl-PL"/>
        </w:rPr>
        <w:t xml:space="preserve">przyznanej dotacji,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stanowiącymi integralną część Umowy. </w:t>
      </w:r>
    </w:p>
    <w:p w14:paraId="2F68EEC5" w14:textId="5304C12C" w:rsidR="00CD5A02" w:rsidRDefault="00CD5A02" w:rsidP="004C584E">
      <w:pPr>
        <w:spacing w:line="360" w:lineRule="auto"/>
        <w:jc w:val="both"/>
        <w:rPr>
          <w:rFonts w:ascii="Times New Roman" w:hAnsi="Times New Roman" w:cs="Times New Roman"/>
        </w:rPr>
      </w:pPr>
      <w:r w:rsidRPr="00CD5A02">
        <w:rPr>
          <w:rFonts w:ascii="Times New Roman" w:eastAsia="Times New Roman" w:hAnsi="Times New Roman" w:cs="Times New Roman"/>
          <w:color w:val="000000"/>
          <w:sz w:val="24"/>
          <w:lang w:eastAsia="pl-PL"/>
        </w:rPr>
        <w:t xml:space="preserve">Rozliczenie dotacji następuje zgodnie z obowiązującymi przepisami ustawy o finansach publicznych, </w:t>
      </w:r>
      <w:r w:rsidR="004C584E">
        <w:rPr>
          <w:rFonts w:ascii="Times New Roman" w:eastAsia="Times New Roman" w:hAnsi="Times New Roman" w:cs="Times New Roman"/>
          <w:color w:val="000000"/>
          <w:sz w:val="24"/>
          <w:lang w:eastAsia="pl-PL"/>
        </w:rPr>
        <w:t xml:space="preserve">a także </w:t>
      </w:r>
      <w:r w:rsidRPr="00CD5A02">
        <w:rPr>
          <w:rFonts w:ascii="Times New Roman" w:eastAsia="Times New Roman" w:hAnsi="Times New Roman" w:cs="Times New Roman"/>
          <w:color w:val="000000"/>
          <w:sz w:val="24"/>
          <w:lang w:eastAsia="pl-PL"/>
        </w:rPr>
        <w:t xml:space="preserve">zgodnie z </w:t>
      </w:r>
      <w:r w:rsidR="004C584E">
        <w:rPr>
          <w:rFonts w:ascii="Times New Roman" w:eastAsia="Times New Roman" w:hAnsi="Times New Roman" w:cs="Times New Roman"/>
          <w:color w:val="000000"/>
          <w:sz w:val="24"/>
          <w:lang w:eastAsia="pl-PL"/>
        </w:rPr>
        <w:t xml:space="preserve">zawartą </w:t>
      </w:r>
      <w:r w:rsidRPr="00CD5A02">
        <w:rPr>
          <w:rFonts w:ascii="Times New Roman" w:eastAsia="Times New Roman" w:hAnsi="Times New Roman" w:cs="Times New Roman"/>
          <w:color w:val="000000"/>
          <w:sz w:val="24"/>
          <w:lang w:eastAsia="pl-PL"/>
        </w:rPr>
        <w:t>Umową i z postanowieniami niniejszego Regulaminu.</w:t>
      </w:r>
    </w:p>
    <w:p w14:paraId="0B94FC26" w14:textId="36F978E2"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9" w:name="_Toc92782176"/>
      <w:r w:rsidRPr="00CD5A02">
        <w:rPr>
          <w:rFonts w:ascii="Times New Roman" w:hAnsi="Times New Roman" w:cs="Times New Roman"/>
          <w:color w:val="ED7D31" w:themeColor="accent2"/>
        </w:rPr>
        <w:t>Termin rozliczenia przyznanej dotacji</w:t>
      </w:r>
      <w:bookmarkEnd w:id="59"/>
    </w:p>
    <w:p w14:paraId="19263C5E" w14:textId="0C4635FB" w:rsidR="00CA2DA4" w:rsidRPr="00CA2DA4"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Termin rozliczenia przyznanej dotacji określony jest w Umowie i nie może przekraczać 30 dni od dnia zakończenia wykonania zadania, o którym mowa w § 2 ust. 1 Umowy. </w:t>
      </w:r>
      <w:r w:rsidRPr="00B04A1D">
        <w:rPr>
          <w:rFonts w:ascii="Times New Roman" w:eastAsia="Times New Roman" w:hAnsi="Times New Roman" w:cs="Times New Roman"/>
          <w:b/>
          <w:color w:val="000000"/>
          <w:sz w:val="24"/>
          <w:lang w:eastAsia="pl-PL"/>
        </w:rPr>
        <w:t>Umowa określa również termin zwrotu niewykorzystanej części dot</w:t>
      </w:r>
      <w:r w:rsidR="00FA672C">
        <w:rPr>
          <w:rFonts w:ascii="Times New Roman" w:eastAsia="Times New Roman" w:hAnsi="Times New Roman" w:cs="Times New Roman"/>
          <w:b/>
          <w:color w:val="000000"/>
          <w:sz w:val="24"/>
          <w:lang w:eastAsia="pl-PL"/>
        </w:rPr>
        <w:t>acji, nie dłuższy niż 15 dni od </w:t>
      </w:r>
      <w:r w:rsidRPr="00B04A1D">
        <w:rPr>
          <w:rFonts w:ascii="Times New Roman" w:eastAsia="Times New Roman" w:hAnsi="Times New Roman" w:cs="Times New Roman"/>
          <w:b/>
          <w:color w:val="000000"/>
          <w:sz w:val="24"/>
          <w:lang w:eastAsia="pl-PL"/>
        </w:rPr>
        <w:t>zakończenia wykonania zadania oraz numer rachunk</w:t>
      </w:r>
      <w:r w:rsidR="00FA672C">
        <w:rPr>
          <w:rFonts w:ascii="Times New Roman" w:eastAsia="Times New Roman" w:hAnsi="Times New Roman" w:cs="Times New Roman"/>
          <w:b/>
          <w:color w:val="000000"/>
          <w:sz w:val="24"/>
          <w:lang w:eastAsia="pl-PL"/>
        </w:rPr>
        <w:t>u bankowego, na który należy ją </w:t>
      </w:r>
      <w:r w:rsidRPr="00FA672C">
        <w:rPr>
          <w:rFonts w:ascii="Times New Roman" w:eastAsia="Times New Roman" w:hAnsi="Times New Roman" w:cs="Times New Roman"/>
          <w:b/>
          <w:sz w:val="24"/>
          <w:lang w:eastAsia="pl-PL"/>
        </w:rPr>
        <w:t>przekazać</w:t>
      </w:r>
      <w:r w:rsidRPr="00FA672C">
        <w:rPr>
          <w:rFonts w:ascii="Times New Roman" w:eastAsia="Times New Roman" w:hAnsi="Times New Roman" w:cs="Times New Roman"/>
          <w:sz w:val="24"/>
          <w:lang w:eastAsia="pl-PL"/>
        </w:rPr>
        <w:t>. Od niewykorzystanej kwoty dotacji zwróconej po terminie n</w:t>
      </w:r>
      <w:r w:rsidR="00FA672C">
        <w:rPr>
          <w:rFonts w:ascii="Times New Roman" w:eastAsia="Times New Roman" w:hAnsi="Times New Roman" w:cs="Times New Roman"/>
          <w:sz w:val="24"/>
          <w:lang w:eastAsia="pl-PL"/>
        </w:rPr>
        <w:t>alicza się odsetki w </w:t>
      </w:r>
      <w:r w:rsidRPr="00FA672C">
        <w:rPr>
          <w:rFonts w:ascii="Times New Roman" w:eastAsia="Times New Roman" w:hAnsi="Times New Roman" w:cs="Times New Roman"/>
          <w:sz w:val="24"/>
          <w:lang w:eastAsia="pl-PL"/>
        </w:rPr>
        <w:t xml:space="preserve">wysokości określonej jak dla zaległości podatkowych, które należy zwrócić na </w:t>
      </w:r>
      <w:r w:rsidR="00FA672C">
        <w:rPr>
          <w:rFonts w:ascii="Times New Roman" w:eastAsia="Times New Roman" w:hAnsi="Times New Roman" w:cs="Times New Roman"/>
          <w:sz w:val="24"/>
          <w:lang w:eastAsia="pl-PL"/>
        </w:rPr>
        <w:t>wskazany w </w:t>
      </w:r>
      <w:r w:rsidR="00675102" w:rsidRPr="00FA672C">
        <w:rPr>
          <w:rFonts w:ascii="Times New Roman" w:eastAsia="Times New Roman" w:hAnsi="Times New Roman" w:cs="Times New Roman"/>
          <w:sz w:val="24"/>
          <w:lang w:eastAsia="pl-PL"/>
        </w:rPr>
        <w:t xml:space="preserve">umowie </w:t>
      </w:r>
      <w:r w:rsidRPr="00FA672C">
        <w:rPr>
          <w:rFonts w:ascii="Times New Roman" w:eastAsia="Times New Roman" w:hAnsi="Times New Roman" w:cs="Times New Roman"/>
          <w:sz w:val="24"/>
          <w:lang w:eastAsia="pl-PL"/>
        </w:rPr>
        <w:t xml:space="preserve">rachunek bankowy </w:t>
      </w:r>
      <w:r w:rsidR="00675102" w:rsidRPr="00FA672C">
        <w:rPr>
          <w:rFonts w:ascii="Times New Roman" w:eastAsia="Times New Roman" w:hAnsi="Times New Roman" w:cs="Times New Roman"/>
          <w:sz w:val="24"/>
          <w:lang w:eastAsia="pl-PL"/>
        </w:rPr>
        <w:t>IZ</w:t>
      </w:r>
      <w:r w:rsidRPr="00FA672C">
        <w:rPr>
          <w:rFonts w:ascii="Times New Roman" w:eastAsia="Times New Roman" w:hAnsi="Times New Roman" w:cs="Times New Roman"/>
          <w:sz w:val="24"/>
          <w:lang w:eastAsia="pl-PL"/>
        </w:rPr>
        <w:t xml:space="preserve">.  </w:t>
      </w:r>
    </w:p>
    <w:p w14:paraId="44665C52" w14:textId="623C9930" w:rsidR="00CD5A02"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Zasadą jest dokonywanie przez Zleceniobiorcę płatności bezgotówkowej (przelewy), jednakże dopuszczalne jest dokonywanie płatności gotówkowych w przypadkach gdy nie jest możliwy obrót bezgotówkowy. Zleceniobiorca może dokonywać płatności w terminie realizacji zadania określonym w Umowie, nie wcześniej niż od dnia rozpoczęcia zadania określonego w Umowie i nie później niż ostatniego dnia terminu realizacji zadania zawartego w Umowie, najpóźniej do 31 grudnia 202</w:t>
      </w:r>
      <w:r w:rsidR="000D0D52">
        <w:rPr>
          <w:rFonts w:ascii="Times New Roman" w:eastAsia="Times New Roman" w:hAnsi="Times New Roman" w:cs="Times New Roman"/>
          <w:color w:val="000000"/>
          <w:sz w:val="24"/>
          <w:lang w:eastAsia="pl-PL"/>
        </w:rPr>
        <w:t>2</w:t>
      </w:r>
      <w:r w:rsidRPr="00CA2DA4">
        <w:rPr>
          <w:rFonts w:ascii="Times New Roman" w:eastAsia="Times New Roman" w:hAnsi="Times New Roman" w:cs="Times New Roman"/>
          <w:color w:val="000000"/>
          <w:sz w:val="24"/>
          <w:lang w:eastAsia="pl-PL"/>
        </w:rPr>
        <w:t xml:space="preserve"> roku (31 grudnia jest ostatecznym terminem dokonywania płatności). Faktura lub rachunek muszą być wystawione i zapłacone najpóźniej w dniu 31 grudnia 202</w:t>
      </w:r>
      <w:r w:rsidR="000D0D52">
        <w:rPr>
          <w:rFonts w:ascii="Times New Roman" w:eastAsia="Times New Roman" w:hAnsi="Times New Roman" w:cs="Times New Roman"/>
          <w:color w:val="000000"/>
          <w:sz w:val="24"/>
          <w:lang w:eastAsia="pl-PL"/>
        </w:rPr>
        <w:t>2</w:t>
      </w:r>
      <w:r w:rsidRPr="00CA2DA4">
        <w:rPr>
          <w:rFonts w:ascii="Times New Roman" w:eastAsia="Times New Roman" w:hAnsi="Times New Roman" w:cs="Times New Roman"/>
          <w:color w:val="000000"/>
          <w:sz w:val="24"/>
          <w:lang w:eastAsia="pl-PL"/>
        </w:rPr>
        <w:t xml:space="preserve"> r. (zasada kasowości). </w:t>
      </w:r>
    </w:p>
    <w:p w14:paraId="70729670" w14:textId="646D6304" w:rsidR="00CA2DA4"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4C584E">
        <w:rPr>
          <w:rFonts w:ascii="Times New Roman" w:eastAsia="Times New Roman" w:hAnsi="Times New Roman" w:cs="Times New Roman"/>
          <w:b/>
          <w:bCs/>
          <w:color w:val="000000"/>
          <w:sz w:val="24"/>
          <w:lang w:eastAsia="pl-PL"/>
        </w:rPr>
        <w:t>Zleceniobiorca nie może dokonywać płatności</w:t>
      </w:r>
      <w:r w:rsidRPr="00CA2DA4">
        <w:rPr>
          <w:rFonts w:ascii="Times New Roman" w:eastAsia="Times New Roman" w:hAnsi="Times New Roman" w:cs="Times New Roman"/>
          <w:color w:val="000000"/>
          <w:sz w:val="24"/>
          <w:lang w:eastAsia="pl-PL"/>
        </w:rPr>
        <w:t xml:space="preserve"> związanych </w:t>
      </w:r>
      <w:r w:rsidR="00FA672C">
        <w:rPr>
          <w:rFonts w:ascii="Times New Roman" w:eastAsia="Times New Roman" w:hAnsi="Times New Roman" w:cs="Times New Roman"/>
          <w:color w:val="000000"/>
          <w:sz w:val="24"/>
          <w:lang w:eastAsia="pl-PL"/>
        </w:rPr>
        <w:t>z realizacją zadania zarówno  z </w:t>
      </w:r>
      <w:r w:rsidRPr="00CA2DA4">
        <w:rPr>
          <w:rFonts w:ascii="Times New Roman" w:eastAsia="Times New Roman" w:hAnsi="Times New Roman" w:cs="Times New Roman"/>
          <w:color w:val="000000"/>
          <w:sz w:val="24"/>
          <w:lang w:eastAsia="pl-PL"/>
        </w:rPr>
        <w:t xml:space="preserve">dotacji, jak i ze środków własnych </w:t>
      </w:r>
      <w:r w:rsidRPr="004C584E">
        <w:rPr>
          <w:rFonts w:ascii="Times New Roman" w:eastAsia="Times New Roman" w:hAnsi="Times New Roman" w:cs="Times New Roman"/>
          <w:b/>
          <w:bCs/>
          <w:color w:val="000000"/>
          <w:sz w:val="24"/>
          <w:lang w:eastAsia="pl-PL"/>
        </w:rPr>
        <w:t>poza terminem realizacji zadania.</w:t>
      </w:r>
      <w:r w:rsidRPr="00CA2DA4">
        <w:rPr>
          <w:rFonts w:ascii="Times New Roman" w:eastAsia="Times New Roman" w:hAnsi="Times New Roman" w:cs="Times New Roman"/>
          <w:color w:val="000000"/>
          <w:sz w:val="24"/>
          <w:lang w:eastAsia="pl-PL"/>
        </w:rPr>
        <w:t xml:space="preserve"> W szczególności dotyczy to np. kosztów eksploatacji, za które faktury wystawiane są w miesiącu następnym. Podatek dochodowy od osób fizycznych, od wynagrodzeń osób z którymi podpisano umowy </w:t>
      </w:r>
      <w:r w:rsidRPr="00CA2DA4">
        <w:rPr>
          <w:rFonts w:ascii="Times New Roman" w:eastAsia="Times New Roman" w:hAnsi="Times New Roman" w:cs="Times New Roman"/>
          <w:color w:val="000000"/>
          <w:sz w:val="24"/>
          <w:lang w:eastAsia="pl-PL"/>
        </w:rPr>
        <w:lastRenderedPageBreak/>
        <w:t>należy opłacić do ostatniego dnia realizacji zadania, składki ZUS za dany miesiąc co do zasady należy płacić w następnym miesiącu, ale nie jest zabronione za</w:t>
      </w:r>
      <w:r w:rsidR="00FA672C">
        <w:rPr>
          <w:rFonts w:ascii="Times New Roman" w:eastAsia="Times New Roman" w:hAnsi="Times New Roman" w:cs="Times New Roman"/>
          <w:color w:val="000000"/>
          <w:sz w:val="24"/>
          <w:lang w:eastAsia="pl-PL"/>
        </w:rPr>
        <w:t>płacenie składek w miesiącu, za </w:t>
      </w:r>
      <w:r w:rsidRPr="00CA2DA4">
        <w:rPr>
          <w:rFonts w:ascii="Times New Roman" w:eastAsia="Times New Roman" w:hAnsi="Times New Roman" w:cs="Times New Roman"/>
          <w:color w:val="000000"/>
          <w:sz w:val="24"/>
          <w:lang w:eastAsia="pl-PL"/>
        </w:rPr>
        <w:t>który są one pobierane. Faktury wystawiane w następnym miesiącu, np. telefon bądź inne usługi eksploatacyjne należy zaliczkowo zapłacić w miesiącu, w którym kończy się realizacja projektu.</w:t>
      </w:r>
    </w:p>
    <w:p w14:paraId="46C71D73" w14:textId="78C9AC1E"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0" w:name="_Toc92782177"/>
      <w:r w:rsidRPr="00B4569A">
        <w:rPr>
          <w:rFonts w:ascii="Times New Roman" w:hAnsi="Times New Roman" w:cs="Times New Roman"/>
          <w:color w:val="ED7D31" w:themeColor="accent2"/>
        </w:rPr>
        <w:t>Dokumentacja finansowo-księgowa i zasady jej przechowywania</w:t>
      </w:r>
      <w:bookmarkEnd w:id="60"/>
    </w:p>
    <w:p w14:paraId="3C32C5CF" w14:textId="59023FD1" w:rsidR="00B4569A"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Rozliczenie dotacji oraz finansowego wkładu własnego następuje na podstawie </w:t>
      </w:r>
      <w:r w:rsidRPr="00CA2DA4">
        <w:rPr>
          <w:rFonts w:ascii="Times New Roman" w:eastAsia="Times New Roman" w:hAnsi="Times New Roman" w:cs="Times New Roman"/>
          <w:b/>
          <w:color w:val="000000"/>
          <w:sz w:val="24"/>
          <w:lang w:eastAsia="pl-PL"/>
        </w:rPr>
        <w:t>dowodów księgowych</w:t>
      </w:r>
      <w:r w:rsidRPr="00CA2DA4">
        <w:rPr>
          <w:rFonts w:ascii="Times New Roman" w:eastAsia="Times New Roman" w:hAnsi="Times New Roman" w:cs="Times New Roman"/>
          <w:color w:val="000000"/>
          <w:sz w:val="24"/>
          <w:lang w:eastAsia="pl-PL"/>
        </w:rPr>
        <w:t>, spełniających wymagania określone dla dowo</w:t>
      </w:r>
      <w:r w:rsidR="00FA672C">
        <w:rPr>
          <w:rFonts w:ascii="Times New Roman" w:eastAsia="Times New Roman" w:hAnsi="Times New Roman" w:cs="Times New Roman"/>
          <w:color w:val="000000"/>
          <w:sz w:val="24"/>
          <w:lang w:eastAsia="pl-PL"/>
        </w:rPr>
        <w:t>du księgowego, które zgodnie  z </w:t>
      </w:r>
      <w:r w:rsidRPr="00CA2DA4">
        <w:rPr>
          <w:rFonts w:ascii="Times New Roman" w:eastAsia="Times New Roman" w:hAnsi="Times New Roman" w:cs="Times New Roman"/>
          <w:color w:val="000000"/>
          <w:sz w:val="24"/>
          <w:lang w:eastAsia="pl-PL"/>
        </w:rPr>
        <w:t xml:space="preserve">ustawą z dnia 29 września 1994 r. o rachunkowości są podstawą stwierdzającą dokonanie operacji gospodarczej. Dowody księgowe powinny być rzetelne, </w:t>
      </w:r>
      <w:r w:rsidR="00E616BC">
        <w:rPr>
          <w:rFonts w:ascii="Times New Roman" w:eastAsia="Times New Roman" w:hAnsi="Times New Roman" w:cs="Times New Roman"/>
          <w:color w:val="000000"/>
          <w:sz w:val="24"/>
          <w:lang w:eastAsia="pl-PL"/>
        </w:rPr>
        <w:t>c</w:t>
      </w:r>
      <w:r w:rsidRPr="00CA2DA4">
        <w:rPr>
          <w:rFonts w:ascii="Times New Roman" w:eastAsia="Times New Roman" w:hAnsi="Times New Roman" w:cs="Times New Roman"/>
          <w:color w:val="000000"/>
          <w:sz w:val="24"/>
          <w:lang w:eastAsia="pl-PL"/>
        </w:rPr>
        <w:t xml:space="preserve">o jest zgodne z rzeczywistym przebiegiem operacji gospodarczej, którą dokumentują, kompletne oraz wolne od błędów rachunkowych (art. 21 ustawy z dnia 29 września 1994 r. o rachunkowości określa, jakie dane powinien zawierać dokument, aby mógł być uznany za dowód księgowy). </w:t>
      </w:r>
    </w:p>
    <w:p w14:paraId="2817FCA8" w14:textId="3D45DCC2" w:rsidR="00CA2DA4" w:rsidRPr="00CA2DA4"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Wyróżnia się następujące </w:t>
      </w:r>
      <w:r w:rsidRPr="00CA2DA4">
        <w:rPr>
          <w:rFonts w:ascii="Times New Roman" w:eastAsia="Times New Roman" w:hAnsi="Times New Roman" w:cs="Times New Roman"/>
          <w:b/>
          <w:color w:val="000000"/>
          <w:sz w:val="24"/>
          <w:lang w:eastAsia="pl-PL"/>
        </w:rPr>
        <w:t>dowody księgowe</w:t>
      </w:r>
      <w:r w:rsidRPr="00CA2DA4">
        <w:rPr>
          <w:rFonts w:ascii="Times New Roman" w:eastAsia="Times New Roman" w:hAnsi="Times New Roman" w:cs="Times New Roman"/>
          <w:color w:val="000000"/>
          <w:sz w:val="24"/>
          <w:lang w:eastAsia="pl-PL"/>
        </w:rPr>
        <w:t xml:space="preserve">: zewnętrzne obce, zewnętrzne własne, wewnętrzne (art. 20 ust. 2 ustawy o rachunkowości). Podstawą zapisów mogą być również sporządzone przez jednostkę dowody księgowe: zbiorcze, korygujące, rozliczeniowe.  </w:t>
      </w:r>
    </w:p>
    <w:p w14:paraId="3B448229" w14:textId="46C28BE4" w:rsidR="00CA2DA4" w:rsidRPr="00CA2DA4"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Faktury/rachunki związane z realizacją zadania, dotyczące zarówno dotacji, jak i wkładu własnego zaangażowanego w projekty realizowane w ramach Programu winny być opisane </w:t>
      </w:r>
      <w:r w:rsidRPr="00CA2DA4">
        <w:rPr>
          <w:rFonts w:ascii="Times New Roman" w:eastAsia="Times New Roman" w:hAnsi="Times New Roman" w:cs="Times New Roman"/>
          <w:b/>
          <w:color w:val="000000"/>
          <w:sz w:val="24"/>
          <w:lang w:eastAsia="pl-PL"/>
        </w:rPr>
        <w:t>w sposób trwały na odwrocie dowodu księgowego</w:t>
      </w:r>
      <w:r w:rsidRPr="00CA2DA4">
        <w:rPr>
          <w:rFonts w:ascii="Times New Roman" w:eastAsia="Times New Roman" w:hAnsi="Times New Roman" w:cs="Times New Roman"/>
          <w:color w:val="000000"/>
          <w:sz w:val="24"/>
          <w:lang w:eastAsia="pl-PL"/>
        </w:rPr>
        <w:t>, zgodnie z wymogami określonymi w art.</w:t>
      </w:r>
      <w:r w:rsidR="00F43E40">
        <w:rPr>
          <w:rFonts w:ascii="Times New Roman" w:eastAsia="Times New Roman" w:hAnsi="Times New Roman" w:cs="Times New Roman"/>
          <w:color w:val="000000"/>
          <w:sz w:val="24"/>
          <w:lang w:eastAsia="pl-PL"/>
        </w:rPr>
        <w:t> </w:t>
      </w:r>
      <w:r w:rsidRPr="00CA2DA4">
        <w:rPr>
          <w:rFonts w:ascii="Times New Roman" w:eastAsia="Times New Roman" w:hAnsi="Times New Roman" w:cs="Times New Roman"/>
          <w:color w:val="000000"/>
          <w:sz w:val="24"/>
          <w:lang w:eastAsia="pl-PL"/>
        </w:rPr>
        <w:t xml:space="preserve">21 ustawy z dnia 29 września 1994 r. o rachunkowości i na odwrocie winny zawierać: </w:t>
      </w:r>
    </w:p>
    <w:p w14:paraId="08EBAD5C" w14:textId="77777777" w:rsidR="00B4569A" w:rsidRDefault="00CA2DA4" w:rsidP="00A2468B">
      <w:pPr>
        <w:pStyle w:val="Akapitzlist"/>
        <w:numPr>
          <w:ilvl w:val="0"/>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pieczęć organizacji oraz sporządzony w sposób trwały opis:</w:t>
      </w:r>
      <w:r w:rsidRPr="00B4569A">
        <w:rPr>
          <w:rFonts w:ascii="Arial" w:eastAsia="Arial" w:hAnsi="Arial" w:cs="Arial"/>
          <w:color w:val="000000"/>
          <w:sz w:val="24"/>
          <w:lang w:eastAsia="pl-PL"/>
        </w:rPr>
        <w:t xml:space="preserve"> </w:t>
      </w:r>
      <w:r w:rsidRPr="00B4569A">
        <w:rPr>
          <w:rFonts w:ascii="Times New Roman" w:eastAsia="Times New Roman" w:hAnsi="Times New Roman" w:cs="Times New Roman"/>
          <w:color w:val="000000"/>
          <w:sz w:val="24"/>
          <w:lang w:eastAsia="pl-PL"/>
        </w:rPr>
        <w:t xml:space="preserve">„Operacja dotyczy realizacji zadania (nazwa zadania) ..........”, </w:t>
      </w:r>
    </w:p>
    <w:p w14:paraId="1E46B467" w14:textId="77777777" w:rsid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zgodnie z zawartą umową nr ....... z dnia ..... </w:t>
      </w:r>
    </w:p>
    <w:p w14:paraId="246D4865" w14:textId="4B192253" w:rsidR="00B4569A" w:rsidRP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w przypadku aneksu do umowy należy dopisać: oraz zgodnie z Aneksem nr ...... z dnia......); </w:t>
      </w:r>
    </w:p>
    <w:p w14:paraId="6E0DC979" w14:textId="77777777" w:rsidR="00B4569A" w:rsidRDefault="00CA2DA4" w:rsidP="00A2468B">
      <w:pPr>
        <w:pStyle w:val="Akapitzlist"/>
        <w:numPr>
          <w:ilvl w:val="0"/>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opis merytoryczny zadania, którego dotyczy (w tym czas i miejsce): </w:t>
      </w:r>
    </w:p>
    <w:p w14:paraId="738207FE" w14:textId="77777777" w:rsidR="00B4569A" w:rsidRDefault="00CA2DA4" w:rsidP="00A2468B">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przeznaczenie zakupionej usługi, towaru lub opłaconej należności, </w:t>
      </w:r>
    </w:p>
    <w:p w14:paraId="677BC49E" w14:textId="57C144DB" w:rsid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w jakiej części (kwotowo) została należność</w:t>
      </w:r>
      <w:r w:rsidR="00FA672C">
        <w:rPr>
          <w:rFonts w:ascii="Times New Roman" w:eastAsia="Times New Roman" w:hAnsi="Times New Roman" w:cs="Times New Roman"/>
          <w:color w:val="000000"/>
          <w:sz w:val="24"/>
          <w:lang w:eastAsia="pl-PL"/>
        </w:rPr>
        <w:t xml:space="preserve"> z faktury/rachunku opłacona ze </w:t>
      </w:r>
      <w:r w:rsidRPr="00B4569A">
        <w:rPr>
          <w:rFonts w:ascii="Times New Roman" w:eastAsia="Times New Roman" w:hAnsi="Times New Roman" w:cs="Times New Roman"/>
          <w:color w:val="000000"/>
          <w:sz w:val="24"/>
          <w:lang w:eastAsia="pl-PL"/>
        </w:rPr>
        <w:t xml:space="preserve">środków pochodzących z dotacji w ramach </w:t>
      </w:r>
      <w:r w:rsidR="0004023D">
        <w:rPr>
          <w:rFonts w:ascii="Times New Roman" w:eastAsia="Times New Roman" w:hAnsi="Times New Roman" w:cs="Times New Roman"/>
          <w:i/>
          <w:color w:val="000000"/>
          <w:sz w:val="24"/>
          <w:lang w:eastAsia="pl-PL"/>
        </w:rPr>
        <w:t>Programu</w:t>
      </w:r>
      <w:r w:rsidR="009D51AA">
        <w:rPr>
          <w:rFonts w:ascii="Times New Roman" w:eastAsia="Times New Roman" w:hAnsi="Times New Roman" w:cs="Times New Roman"/>
          <w:i/>
          <w:color w:val="000000"/>
          <w:sz w:val="24"/>
          <w:lang w:eastAsia="pl-PL"/>
        </w:rPr>
        <w:t>.</w:t>
      </w:r>
      <w:r w:rsidR="0004023D">
        <w:rPr>
          <w:rFonts w:ascii="Times New Roman" w:eastAsia="Times New Roman" w:hAnsi="Times New Roman" w:cs="Times New Roman"/>
          <w:i/>
          <w:color w:val="000000"/>
          <w:sz w:val="24"/>
          <w:lang w:eastAsia="pl-PL"/>
        </w:rPr>
        <w:t xml:space="preserve"> </w:t>
      </w:r>
      <w:r w:rsidR="006A1B6B">
        <w:rPr>
          <w:rFonts w:ascii="Times New Roman" w:eastAsia="Times New Roman" w:hAnsi="Times New Roman" w:cs="Times New Roman"/>
          <w:i/>
          <w:color w:val="000000"/>
          <w:sz w:val="24"/>
          <w:lang w:eastAsia="pl-PL"/>
        </w:rPr>
        <w:t>Edycja 2022</w:t>
      </w:r>
      <w:r w:rsidRPr="00B4569A">
        <w:rPr>
          <w:rFonts w:ascii="Times New Roman" w:eastAsia="Times New Roman" w:hAnsi="Times New Roman" w:cs="Times New Roman"/>
          <w:color w:val="000000"/>
          <w:sz w:val="24"/>
          <w:lang w:eastAsia="pl-PL"/>
        </w:rPr>
        <w:t xml:space="preserve"> a w jakiej ze środków własnych, </w:t>
      </w:r>
    </w:p>
    <w:p w14:paraId="25A34F82" w14:textId="4A101ED6" w:rsidR="00B4569A" w:rsidRP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sz w:val="24"/>
          <w:lang w:eastAsia="pl-PL"/>
        </w:rPr>
      </w:pPr>
      <w:r w:rsidRPr="00EE2442">
        <w:rPr>
          <w:rFonts w:ascii="Times New Roman" w:eastAsia="Times New Roman" w:hAnsi="Times New Roman" w:cs="Times New Roman"/>
          <w:sz w:val="24"/>
          <w:lang w:eastAsia="pl-PL"/>
        </w:rPr>
        <w:t xml:space="preserve">zapis „Stwierdzam zgodność merytoryczną” data i czytelny podpis osoby/osób uprawnionych, np. koordynatora zadania, kierownika jednostki; </w:t>
      </w:r>
    </w:p>
    <w:p w14:paraId="674D78FC" w14:textId="3BE7E23F" w:rsidR="00B4569A" w:rsidRDefault="001F4523" w:rsidP="00DE1B36">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1F4523">
        <w:rPr>
          <w:rFonts w:ascii="Times New Roman" w:eastAsia="Times New Roman" w:hAnsi="Times New Roman" w:cs="Times New Roman"/>
          <w:color w:val="000000"/>
          <w:sz w:val="24"/>
          <w:lang w:eastAsia="pl-PL"/>
        </w:rPr>
        <w:lastRenderedPageBreak/>
        <w:t>zapis „Sprawdzono pod względem formalno-rachunkowym” data i czytelny podpis osoby odpowiedzialnej za prowadzenie ksiąg rachunkowych</w:t>
      </w:r>
      <w:r w:rsidR="00CA2DA4" w:rsidRPr="00B4569A">
        <w:rPr>
          <w:rFonts w:ascii="Times New Roman" w:eastAsia="Times New Roman" w:hAnsi="Times New Roman" w:cs="Times New Roman"/>
          <w:color w:val="000000"/>
          <w:sz w:val="24"/>
          <w:lang w:eastAsia="pl-PL"/>
        </w:rPr>
        <w:t xml:space="preserve">; </w:t>
      </w:r>
    </w:p>
    <w:p w14:paraId="09214DFF"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dekret księgowy – sposób ujęcia dowodu w księgach rachunkowych wraz z podpisem osoby dokonującej wpisu do ewidencji księgowej oraz numerem dowodu księgowego (a także datę i podpis umożliwiający identyfikację osoby podpisującej); </w:t>
      </w:r>
    </w:p>
    <w:p w14:paraId="74A947E9"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potwierdzający akceptację przez Głównego Księgowego (lub osobę upoważnioną) dowodu księgowego do zapłaty (data i czytelny podpis); </w:t>
      </w:r>
    </w:p>
    <w:p w14:paraId="447E5564" w14:textId="55CB55D9" w:rsidR="00CA2DA4" w:rsidRP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dotyczący zatwierdzenia do zapłaty dowodu księgowego przez Kierownika jednostki lub przez osobę upoważniona do tej czynności (data i czytelny podpis). </w:t>
      </w:r>
    </w:p>
    <w:p w14:paraId="41E31250" w14:textId="1085CE33" w:rsidR="00CA2DA4" w:rsidRPr="00B4569A" w:rsidRDefault="00CA2DA4" w:rsidP="00B4569A">
      <w:pPr>
        <w:spacing w:line="360" w:lineRule="auto"/>
        <w:ind w:left="119" w:right="6" w:hanging="11"/>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b/>
          <w:color w:val="000000"/>
          <w:sz w:val="24"/>
          <w:lang w:eastAsia="pl-PL"/>
        </w:rPr>
        <w:t xml:space="preserve">Brak opisu w sposób trwały na odwrocie dowodu księgowego będzie skutkował nieuznaniem wydatku i w efekcie żądaniem zwrotu odpowiedniej części dotacji.  </w:t>
      </w:r>
    </w:p>
    <w:p w14:paraId="1F488398" w14:textId="43E651A3"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1" w:name="_Toc92782178"/>
      <w:r w:rsidRPr="00B4569A">
        <w:rPr>
          <w:rFonts w:ascii="Times New Roman" w:hAnsi="Times New Roman" w:cs="Times New Roman"/>
          <w:color w:val="ED7D31" w:themeColor="accent2"/>
        </w:rPr>
        <w:t>Rozliczenie wkładu osobowego</w:t>
      </w:r>
      <w:bookmarkEnd w:id="61"/>
    </w:p>
    <w:p w14:paraId="1DDC9150" w14:textId="443F3636" w:rsidR="00CA2DA4" w:rsidRPr="00B4569A"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Rozliczenie wkładu osobowego obejmuje w szczególności zawierane porozumienie między Zleceniobiorcą a wolontariuszem w formie pisemnej. Praca społeczna członków organizacji jest dokumentowana w formie oświadczeń zawierających w szczególności: imię i nazwisko członka, nazw</w:t>
      </w:r>
      <w:r w:rsidR="004C584E">
        <w:rPr>
          <w:rFonts w:ascii="Times New Roman" w:eastAsia="Times New Roman" w:hAnsi="Times New Roman" w:cs="Times New Roman"/>
          <w:color w:val="000000"/>
          <w:sz w:val="24"/>
          <w:lang w:eastAsia="pl-PL"/>
        </w:rPr>
        <w:t>ę</w:t>
      </w:r>
      <w:r w:rsidRPr="00CA2DA4">
        <w:rPr>
          <w:rFonts w:ascii="Times New Roman" w:eastAsia="Times New Roman" w:hAnsi="Times New Roman" w:cs="Times New Roman"/>
          <w:color w:val="000000"/>
          <w:sz w:val="24"/>
          <w:lang w:eastAsia="pl-PL"/>
        </w:rPr>
        <w:t xml:space="preserve"> organizacji, na rzecz której wykonuje pracę społeczną, okres w jakim wykonuje pracę społeczną oraz przedmiot i miejsce wykonywania pra</w:t>
      </w:r>
      <w:r w:rsidR="00FA672C">
        <w:rPr>
          <w:rFonts w:ascii="Times New Roman" w:eastAsia="Times New Roman" w:hAnsi="Times New Roman" w:cs="Times New Roman"/>
          <w:color w:val="000000"/>
          <w:sz w:val="24"/>
          <w:lang w:eastAsia="pl-PL"/>
        </w:rPr>
        <w:t>cy społecznej, a także podpis i </w:t>
      </w:r>
      <w:r w:rsidRPr="00CA2DA4">
        <w:rPr>
          <w:rFonts w:ascii="Times New Roman" w:eastAsia="Times New Roman" w:hAnsi="Times New Roman" w:cs="Times New Roman"/>
          <w:color w:val="000000"/>
          <w:sz w:val="24"/>
          <w:lang w:eastAsia="pl-PL"/>
        </w:rPr>
        <w:t>numer PESEL. Dokumenty</w:t>
      </w:r>
      <w:r w:rsidR="009D51AA">
        <w:rPr>
          <w:rFonts w:ascii="Times New Roman" w:eastAsia="Times New Roman" w:hAnsi="Times New Roman" w:cs="Times New Roman"/>
          <w:color w:val="000000"/>
          <w:sz w:val="24"/>
          <w:lang w:eastAsia="pl-PL"/>
        </w:rPr>
        <w:t>,</w:t>
      </w:r>
      <w:r w:rsidRPr="00CA2DA4">
        <w:rPr>
          <w:rFonts w:ascii="Times New Roman" w:eastAsia="Times New Roman" w:hAnsi="Times New Roman" w:cs="Times New Roman"/>
          <w:color w:val="000000"/>
          <w:sz w:val="24"/>
          <w:lang w:eastAsia="pl-PL"/>
        </w:rPr>
        <w:t xml:space="preserve"> na podstawie których rozlicza się wkład osobowy należy uzupełnić o wycenę pracy wolontariusza lub członka organizacji. Dodatkowo wymagana jest karta czasu pracy wolontariusza, która powinna zawierać: imię i nazwisko wolontariusza, datę, liczbę godzin, zakres wykonywanych czynności i podpis wolontariusza. Liczbę przepracowanych godzin zatwierdza koordynator projektu.</w:t>
      </w:r>
    </w:p>
    <w:p w14:paraId="3C18F8DB" w14:textId="440BCBA8"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2" w:name="_Toc92782179"/>
      <w:r w:rsidRPr="00B4569A">
        <w:rPr>
          <w:rFonts w:ascii="Times New Roman" w:hAnsi="Times New Roman" w:cs="Times New Roman"/>
          <w:color w:val="ED7D31" w:themeColor="accent2"/>
        </w:rPr>
        <w:t>Rozliczenie podróży służbowych</w:t>
      </w:r>
      <w:bookmarkEnd w:id="62"/>
    </w:p>
    <w:p w14:paraId="6FB72324" w14:textId="2C7B6ADD" w:rsidR="00EE2442" w:rsidRDefault="004C584E" w:rsidP="004C584E">
      <w:pPr>
        <w:spacing w:line="360" w:lineRule="auto"/>
        <w:jc w:val="both"/>
        <w:rPr>
          <w:rFonts w:ascii="Times New Roman" w:hAnsi="Times New Roman" w:cs="Times New Roman"/>
          <w:sz w:val="24"/>
          <w:szCs w:val="24"/>
        </w:rPr>
      </w:pPr>
      <w:r w:rsidRPr="00823ADE">
        <w:rPr>
          <w:rFonts w:ascii="Times New Roman" w:hAnsi="Times New Roman" w:cs="Times New Roman"/>
          <w:sz w:val="24"/>
          <w:szCs w:val="24"/>
        </w:rPr>
        <w:t>Do należności z tytułu podróży służbowej, odbywanej na terenie kraju przez osobę</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zatrudnioną przy realizacji zadania, sfinansowanego ze środków Programu, należy stosować</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rozporządzenie Ministra Pracy i Polityki Społecznej z dnia 29 stycznia 2013 r. w sprawie</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należności przysługujących pracownikowi zatrudnionemu w państwowej lub samorządowej</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jednostce sfery budżetowej z tytułu podróży służbowej.</w:t>
      </w:r>
    </w:p>
    <w:p w14:paraId="376E527A" w14:textId="7F442651" w:rsidR="00BF3288" w:rsidRDefault="00BF3288" w:rsidP="004C584E">
      <w:pPr>
        <w:spacing w:line="360" w:lineRule="auto"/>
        <w:jc w:val="both"/>
        <w:rPr>
          <w:rFonts w:ascii="Times New Roman" w:hAnsi="Times New Roman" w:cs="Times New Roman"/>
          <w:sz w:val="24"/>
          <w:szCs w:val="24"/>
        </w:rPr>
      </w:pPr>
    </w:p>
    <w:p w14:paraId="747EFDEA" w14:textId="77777777" w:rsidR="00BF3288" w:rsidRPr="00823ADE" w:rsidRDefault="00BF3288" w:rsidP="004C584E">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C5646A" w14:paraId="40364AAC" w14:textId="77777777" w:rsidTr="00C5646A">
        <w:tc>
          <w:tcPr>
            <w:tcW w:w="9062" w:type="dxa"/>
          </w:tcPr>
          <w:p w14:paraId="7A7D9E7E" w14:textId="3BACA3AE" w:rsidR="00C5646A" w:rsidRPr="00C5646A" w:rsidRDefault="00C5646A" w:rsidP="00C5646A">
            <w:pPr>
              <w:spacing w:line="360" w:lineRule="auto"/>
              <w:jc w:val="center"/>
              <w:rPr>
                <w:rFonts w:ascii="Times New Roman" w:hAnsi="Times New Roman" w:cs="Times New Roman"/>
                <w:b/>
                <w:bCs/>
              </w:rPr>
            </w:pPr>
            <w:r w:rsidRPr="00C5646A">
              <w:rPr>
                <w:rFonts w:ascii="Times New Roman" w:hAnsi="Times New Roman" w:cs="Times New Roman"/>
                <w:b/>
                <w:bCs/>
              </w:rPr>
              <w:lastRenderedPageBreak/>
              <w:t>Uwaga!</w:t>
            </w:r>
          </w:p>
        </w:tc>
      </w:tr>
      <w:tr w:rsidR="00C5646A" w14:paraId="6B066618" w14:textId="77777777" w:rsidTr="00C5646A">
        <w:tc>
          <w:tcPr>
            <w:tcW w:w="9062" w:type="dxa"/>
          </w:tcPr>
          <w:p w14:paraId="7DDB8EE8" w14:textId="15BF69F1" w:rsidR="00C5646A" w:rsidRPr="00A26CD8" w:rsidRDefault="00C5646A" w:rsidP="004C584E">
            <w:pPr>
              <w:spacing w:line="360" w:lineRule="auto"/>
              <w:jc w:val="both"/>
              <w:rPr>
                <w:rFonts w:ascii="Times New Roman" w:hAnsi="Times New Roman" w:cs="Times New Roman"/>
                <w:b/>
                <w:sz w:val="24"/>
                <w:szCs w:val="24"/>
              </w:rPr>
            </w:pPr>
            <w:r w:rsidRPr="00A26CD8">
              <w:rPr>
                <w:rFonts w:ascii="Times New Roman" w:hAnsi="Times New Roman" w:cs="Times New Roman"/>
                <w:b/>
                <w:sz w:val="24"/>
                <w:szCs w:val="24"/>
              </w:rPr>
              <w:t>Zgodnie z Regulaminem konkursu nie jest możliwe ponoszenie wydatków poza terytorium Rzeczypospolitej Polskiej. Tym samym zagraniczne podróże służbowe będą stanowiły koszt niekwalifikowalny</w:t>
            </w:r>
            <w:r w:rsidR="00F43E40">
              <w:rPr>
                <w:rFonts w:ascii="Times New Roman" w:hAnsi="Times New Roman" w:cs="Times New Roman"/>
                <w:b/>
                <w:sz w:val="24"/>
                <w:szCs w:val="24"/>
              </w:rPr>
              <w:t>.</w:t>
            </w:r>
          </w:p>
        </w:tc>
      </w:tr>
    </w:tbl>
    <w:p w14:paraId="638E41B0" w14:textId="77777777" w:rsidR="00C5646A" w:rsidRPr="005633A5" w:rsidRDefault="00C5646A" w:rsidP="004C584E">
      <w:pPr>
        <w:spacing w:line="360" w:lineRule="auto"/>
        <w:jc w:val="both"/>
        <w:rPr>
          <w:rFonts w:ascii="Times New Roman" w:hAnsi="Times New Roman" w:cs="Times New Roman"/>
        </w:rPr>
      </w:pPr>
    </w:p>
    <w:p w14:paraId="6336275B" w14:textId="4CC4925C" w:rsidR="00020DD2" w:rsidRPr="00B4569A" w:rsidRDefault="005362F4"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3" w:name="_Toc92782180"/>
      <w:r>
        <w:rPr>
          <w:rFonts w:ascii="Times New Roman" w:hAnsi="Times New Roman" w:cs="Times New Roman"/>
          <w:color w:val="ED7D31" w:themeColor="accent2"/>
        </w:rPr>
        <w:t>Rozliczenie dojazdów b</w:t>
      </w:r>
      <w:r w:rsidR="00020DD2" w:rsidRPr="00B4569A">
        <w:rPr>
          <w:rFonts w:ascii="Times New Roman" w:hAnsi="Times New Roman" w:cs="Times New Roman"/>
          <w:color w:val="ED7D31" w:themeColor="accent2"/>
        </w:rPr>
        <w:t>eneficjentów</w:t>
      </w:r>
      <w:bookmarkEnd w:id="63"/>
    </w:p>
    <w:p w14:paraId="7DD083A4" w14:textId="4D22A21A" w:rsidR="00CB6F1B" w:rsidRPr="00CB6F1B"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Kwalifikowalne są wydatki związane z przejazdem publicznymi lub prywatnymi środkami transportu (bilety kolejowe II klasą, bilety autobusowe</w:t>
      </w:r>
      <w:r w:rsidR="00FA672C">
        <w:rPr>
          <w:rFonts w:ascii="Times New Roman" w:eastAsia="Times New Roman" w:hAnsi="Times New Roman" w:cs="Times New Roman"/>
          <w:color w:val="000000"/>
          <w:sz w:val="24"/>
          <w:lang w:eastAsia="pl-PL"/>
        </w:rPr>
        <w:t xml:space="preserve"> PKS, komunikacji miejskiej lub </w:t>
      </w:r>
      <w:r w:rsidRPr="00CB6F1B">
        <w:rPr>
          <w:rFonts w:ascii="Times New Roman" w:eastAsia="Times New Roman" w:hAnsi="Times New Roman" w:cs="Times New Roman"/>
          <w:color w:val="000000"/>
          <w:sz w:val="24"/>
          <w:lang w:eastAsia="pl-PL"/>
        </w:rPr>
        <w:t xml:space="preserve">komunikacji prywatnej).  </w:t>
      </w:r>
    </w:p>
    <w:p w14:paraId="1B5BF7E5" w14:textId="25632A9D" w:rsidR="00CA2DA4" w:rsidRPr="00B4569A"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Wydatki poniesione przez beneficjentów/beneficjentów ostatecznych projektu w związku z</w:t>
      </w:r>
      <w:r w:rsidR="00FA672C">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przejazdem samochodem prywatnym (w zakresie do</w:t>
      </w:r>
      <w:r w:rsidR="00FA672C">
        <w:rPr>
          <w:rFonts w:ascii="Times New Roman" w:eastAsia="Times New Roman" w:hAnsi="Times New Roman" w:cs="Times New Roman"/>
          <w:color w:val="000000"/>
          <w:sz w:val="24"/>
          <w:lang w:eastAsia="pl-PL"/>
        </w:rPr>
        <w:t>tyczącym realizacji zadania) są </w:t>
      </w:r>
      <w:r w:rsidRPr="00CB6F1B">
        <w:rPr>
          <w:rFonts w:ascii="Times New Roman" w:eastAsia="Times New Roman" w:hAnsi="Times New Roman" w:cs="Times New Roman"/>
          <w:color w:val="000000"/>
          <w:sz w:val="24"/>
          <w:lang w:eastAsia="pl-PL"/>
        </w:rPr>
        <w:t xml:space="preserve">kwalifikowalne do wysokości ceny biletu transportu </w:t>
      </w:r>
      <w:r w:rsidR="00FA672C">
        <w:rPr>
          <w:rFonts w:ascii="Times New Roman" w:eastAsia="Times New Roman" w:hAnsi="Times New Roman" w:cs="Times New Roman"/>
          <w:color w:val="000000"/>
          <w:sz w:val="24"/>
          <w:lang w:eastAsia="pl-PL"/>
        </w:rPr>
        <w:t>publicznego na danej trasie, po </w:t>
      </w:r>
      <w:r w:rsidRPr="00CB6F1B">
        <w:rPr>
          <w:rFonts w:ascii="Times New Roman" w:eastAsia="Times New Roman" w:hAnsi="Times New Roman" w:cs="Times New Roman"/>
          <w:color w:val="000000"/>
          <w:sz w:val="24"/>
          <w:lang w:eastAsia="pl-PL"/>
        </w:rPr>
        <w:t>przedstawieniu przez beneficjenta/beneficjenta ostateczn</w:t>
      </w:r>
      <w:r w:rsidR="00FA672C">
        <w:rPr>
          <w:rFonts w:ascii="Times New Roman" w:eastAsia="Times New Roman" w:hAnsi="Times New Roman" w:cs="Times New Roman"/>
          <w:color w:val="000000"/>
          <w:sz w:val="24"/>
          <w:lang w:eastAsia="pl-PL"/>
        </w:rPr>
        <w:t>ego stosownego oświadczenia – w </w:t>
      </w:r>
      <w:r w:rsidRPr="00CB6F1B">
        <w:rPr>
          <w:rFonts w:ascii="Times New Roman" w:eastAsia="Times New Roman" w:hAnsi="Times New Roman" w:cs="Times New Roman"/>
          <w:color w:val="000000"/>
          <w:sz w:val="24"/>
          <w:lang w:eastAsia="pl-PL"/>
        </w:rPr>
        <w:t>oświadczeniu należy wskazać trasę przejazdu (od – do), liczbę kilometrów, numer rejestracyjny samochodu własnego lub użytkowanego; możliwość rozliczenia tego wydatku dotyczy wyłącznie osób, które rzeczywiście poniosły wyd</w:t>
      </w:r>
      <w:r w:rsidR="00FA672C">
        <w:rPr>
          <w:rFonts w:ascii="Times New Roman" w:eastAsia="Times New Roman" w:hAnsi="Times New Roman" w:cs="Times New Roman"/>
          <w:color w:val="000000"/>
          <w:sz w:val="24"/>
          <w:lang w:eastAsia="pl-PL"/>
        </w:rPr>
        <w:t>atek związany z przejazdem (np. </w:t>
      </w:r>
      <w:r w:rsidRPr="00CB6F1B">
        <w:rPr>
          <w:rFonts w:ascii="Times New Roman" w:eastAsia="Times New Roman" w:hAnsi="Times New Roman" w:cs="Times New Roman"/>
          <w:color w:val="000000"/>
          <w:sz w:val="24"/>
          <w:lang w:eastAsia="pl-PL"/>
        </w:rPr>
        <w:t xml:space="preserve">zakup paliwa do samochodu). </w:t>
      </w:r>
      <w:r w:rsidRPr="00CB6F1B">
        <w:rPr>
          <w:rFonts w:ascii="Times New Roman" w:eastAsia="Times New Roman" w:hAnsi="Times New Roman" w:cs="Times New Roman"/>
          <w:b/>
          <w:color w:val="000000"/>
          <w:sz w:val="24"/>
          <w:lang w:eastAsia="pl-PL"/>
        </w:rPr>
        <w:t xml:space="preserve"> </w:t>
      </w:r>
    </w:p>
    <w:p w14:paraId="5F518883" w14:textId="5D60E0D5" w:rsidR="00020DD2" w:rsidRPr="0024658F"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4" w:name="_Toc92782181"/>
      <w:r w:rsidRPr="0024658F">
        <w:rPr>
          <w:rFonts w:ascii="Times New Roman" w:hAnsi="Times New Roman" w:cs="Times New Roman"/>
          <w:color w:val="ED7D31" w:themeColor="accent2"/>
        </w:rPr>
        <w:t>Rozliczenie przychodów uzyskanych podczas realizacji zadania publicznego</w:t>
      </w:r>
      <w:bookmarkEnd w:id="64"/>
    </w:p>
    <w:p w14:paraId="158E598E" w14:textId="457ED0BD" w:rsidR="00CB6F1B" w:rsidRPr="0024658F"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jest zobowiązany wskazać w sprawozdaniu końcowym z realizacji zadania publicznego wysokość przychodów uzyskanych przy realizacji tego zadania. Przychody należy zwrócić na rachunek bankowy Zleceniodawcy określony w Umowie. Dopuszczalne jest także wydatkowanie uzyskanych przychodów na realizację zadania </w:t>
      </w:r>
      <w:r w:rsidR="00FA672C">
        <w:rPr>
          <w:rFonts w:ascii="Times New Roman" w:eastAsia="Times New Roman" w:hAnsi="Times New Roman" w:cs="Times New Roman"/>
          <w:color w:val="000000"/>
          <w:sz w:val="24"/>
          <w:lang w:eastAsia="pl-PL"/>
        </w:rPr>
        <w:t>publicznego jednak wyłącznie na </w:t>
      </w:r>
      <w:r w:rsidRPr="00CB6F1B">
        <w:rPr>
          <w:rFonts w:ascii="Times New Roman" w:eastAsia="Times New Roman" w:hAnsi="Times New Roman" w:cs="Times New Roman"/>
          <w:color w:val="000000"/>
          <w:sz w:val="24"/>
          <w:lang w:eastAsia="pl-PL"/>
        </w:rPr>
        <w:t xml:space="preserve">zasadach określonych w Umowie i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B6F1B">
        <w:rPr>
          <w:rFonts w:ascii="Times New Roman" w:eastAsia="Times New Roman" w:hAnsi="Times New Roman" w:cs="Times New Roman"/>
          <w:color w:val="000000"/>
          <w:sz w:val="24"/>
          <w:lang w:eastAsia="pl-PL"/>
        </w:rPr>
        <w:t xml:space="preserve"> będącym załącznikiem do Umowy. Wydatkowanie osiągniętych przychodów niezgodni</w:t>
      </w:r>
      <w:r w:rsidR="00FA672C">
        <w:rPr>
          <w:rFonts w:ascii="Times New Roman" w:eastAsia="Times New Roman" w:hAnsi="Times New Roman" w:cs="Times New Roman"/>
          <w:color w:val="000000"/>
          <w:sz w:val="24"/>
          <w:lang w:eastAsia="pl-PL"/>
        </w:rPr>
        <w:t xml:space="preserve">e z przeznaczeniem oznacza, że </w:t>
      </w:r>
      <w:r w:rsidRPr="00CB6F1B">
        <w:rPr>
          <w:rFonts w:ascii="Times New Roman" w:eastAsia="Times New Roman" w:hAnsi="Times New Roman" w:cs="Times New Roman"/>
          <w:color w:val="000000"/>
          <w:sz w:val="24"/>
          <w:lang w:eastAsia="pl-PL"/>
        </w:rPr>
        <w:t xml:space="preserve">dotację pobrano w nadmiernej wysokości i w tym zakresie odpowiednia część dotacji podlega zwrotowi. </w:t>
      </w:r>
    </w:p>
    <w:p w14:paraId="54A1864B" w14:textId="5CDC5E97" w:rsidR="00020DD2" w:rsidRPr="0024658F" w:rsidRDefault="00020DD2" w:rsidP="0062308F">
      <w:pPr>
        <w:pStyle w:val="Nagwek3"/>
        <w:numPr>
          <w:ilvl w:val="0"/>
          <w:numId w:val="16"/>
        </w:numPr>
        <w:spacing w:after="160" w:line="360" w:lineRule="auto"/>
        <w:ind w:left="714" w:hanging="357"/>
        <w:rPr>
          <w:rFonts w:ascii="Times New Roman" w:hAnsi="Times New Roman" w:cs="Times New Roman"/>
          <w:color w:val="ED7D31" w:themeColor="accent2"/>
        </w:rPr>
      </w:pPr>
      <w:bookmarkStart w:id="65" w:name="_Toc92782182"/>
      <w:r w:rsidRPr="0024658F">
        <w:rPr>
          <w:rFonts w:ascii="Times New Roman" w:hAnsi="Times New Roman" w:cs="Times New Roman"/>
          <w:color w:val="ED7D31" w:themeColor="accent2"/>
        </w:rPr>
        <w:t xml:space="preserve">Sprawozdanie końcowe z wykonania </w:t>
      </w:r>
      <w:r w:rsidR="006A1B6B">
        <w:rPr>
          <w:rFonts w:ascii="Times New Roman" w:hAnsi="Times New Roman" w:cs="Times New Roman"/>
          <w:color w:val="ED7D31" w:themeColor="accent2"/>
        </w:rPr>
        <w:t>zadania w ramach Programu w 2022</w:t>
      </w:r>
      <w:r w:rsidRPr="0024658F">
        <w:rPr>
          <w:rFonts w:ascii="Times New Roman" w:hAnsi="Times New Roman" w:cs="Times New Roman"/>
          <w:color w:val="ED7D31" w:themeColor="accent2"/>
        </w:rPr>
        <w:t xml:space="preserve"> r.</w:t>
      </w:r>
      <w:bookmarkEnd w:id="65"/>
    </w:p>
    <w:p w14:paraId="170E8DAA" w14:textId="6B500B3B"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zobowiązany jest do udzielenia wszelkich informacji dotyczących przebiegu zadania, na realizację którego dotacja została przyznana oraz do złożenia do </w:t>
      </w:r>
      <w:r w:rsidR="00377C8F">
        <w:rPr>
          <w:rFonts w:ascii="Times New Roman" w:eastAsia="Times New Roman" w:hAnsi="Times New Roman" w:cs="Times New Roman"/>
          <w:color w:val="000000"/>
          <w:sz w:val="24"/>
          <w:lang w:eastAsia="pl-PL"/>
        </w:rPr>
        <w:t>MRiPS</w:t>
      </w:r>
      <w:r w:rsidR="0024596F" w:rsidRPr="00CB6F1B">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sprawozdania końcowego z wykonania zadania publicznego. </w:t>
      </w:r>
    </w:p>
    <w:p w14:paraId="78572EDA" w14:textId="78CBB79D"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lastRenderedPageBreak/>
        <w:t>Sprawozdanie z wykonania zadania publicznego dofinansowanego w ramach Programu należy wypełnić w terminie 30 dni od daty zakończenia jego realizacji, w wersji elektronicznej za pomoc</w:t>
      </w:r>
      <w:r w:rsidR="00FA672C">
        <w:rPr>
          <w:rFonts w:ascii="Times New Roman" w:eastAsia="Times New Roman" w:hAnsi="Times New Roman" w:cs="Times New Roman"/>
          <w:color w:val="000000"/>
          <w:sz w:val="24"/>
          <w:lang w:eastAsia="pl-PL"/>
        </w:rPr>
        <w:t xml:space="preserve">ą GO, zamieszczonego na stronie </w:t>
      </w:r>
      <w:r w:rsidRPr="00CB6F1B">
        <w:rPr>
          <w:rFonts w:ascii="Times New Roman" w:eastAsia="Times New Roman" w:hAnsi="Times New Roman" w:cs="Times New Roman"/>
          <w:color w:val="000000"/>
          <w:sz w:val="24"/>
          <w:lang w:eastAsia="pl-PL"/>
        </w:rPr>
        <w:t xml:space="preserve">internetowej </w:t>
      </w:r>
      <w:hyperlink r:id="rId22" w:history="1">
        <w:r w:rsidR="00931F01" w:rsidRPr="00931F01">
          <w:rPr>
            <w:rStyle w:val="Hipercze"/>
            <w:rFonts w:ascii="Times New Roman" w:eastAsia="Times New Roman" w:hAnsi="Times New Roman" w:cs="Times New Roman"/>
            <w:sz w:val="24"/>
            <w:szCs w:val="24"/>
            <w:lang w:eastAsia="pl-PL"/>
          </w:rPr>
          <w:t>https://das.mrips.gov.pl</w:t>
        </w:r>
      </w:hyperlink>
      <w:r w:rsidR="005A6F7E" w:rsidRPr="007263DC">
        <w:rPr>
          <w:rFonts w:ascii="Times New Roman" w:eastAsia="Times New Roman" w:hAnsi="Times New Roman" w:cs="Times New Roman"/>
          <w:color w:val="000000"/>
          <w:sz w:val="24"/>
          <w:szCs w:val="24"/>
          <w:lang w:eastAsia="pl-PL"/>
        </w:rPr>
        <w:t>)</w:t>
      </w:r>
      <w:r w:rsidR="00FA672C">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oraz dostarczyć lub przesłać w terminie 30 dni od daty zakończenia realizacji zadania – liczy się data </w:t>
      </w:r>
      <w:r w:rsidR="00682535" w:rsidRPr="00EE2442">
        <w:rPr>
          <w:rFonts w:ascii="Times New Roman" w:eastAsia="Times New Roman" w:hAnsi="Times New Roman" w:cs="Times New Roman"/>
          <w:sz w:val="24"/>
          <w:lang w:eastAsia="pl-PL"/>
        </w:rPr>
        <w:t>nadania</w:t>
      </w:r>
      <w:r w:rsidRPr="00EE2442">
        <w:rPr>
          <w:rFonts w:ascii="Times New Roman" w:eastAsia="Times New Roman" w:hAnsi="Times New Roman" w:cs="Times New Roman"/>
          <w:sz w:val="24"/>
          <w:lang w:eastAsia="pl-PL"/>
        </w:rPr>
        <w:t xml:space="preserve"> </w:t>
      </w:r>
      <w:r w:rsidRPr="00CB6F1B">
        <w:rPr>
          <w:rFonts w:ascii="Times New Roman" w:eastAsia="Times New Roman" w:hAnsi="Times New Roman" w:cs="Times New Roman"/>
          <w:color w:val="000000"/>
          <w:sz w:val="24"/>
          <w:lang w:eastAsia="pl-PL"/>
        </w:rPr>
        <w:t xml:space="preserve">do </w:t>
      </w:r>
      <w:r w:rsidR="00377C8F">
        <w:rPr>
          <w:rFonts w:ascii="Times New Roman" w:eastAsia="Times New Roman" w:hAnsi="Times New Roman" w:cs="Times New Roman"/>
          <w:color w:val="000000"/>
          <w:sz w:val="24"/>
          <w:lang w:eastAsia="pl-PL"/>
        </w:rPr>
        <w:t>MRiPS</w:t>
      </w:r>
      <w:r w:rsidRPr="00CB6F1B">
        <w:rPr>
          <w:rFonts w:ascii="Times New Roman" w:eastAsia="Times New Roman" w:hAnsi="Times New Roman" w:cs="Times New Roman"/>
          <w:color w:val="000000"/>
          <w:sz w:val="24"/>
          <w:lang w:eastAsia="pl-PL"/>
        </w:rPr>
        <w:t xml:space="preserve">. </w:t>
      </w:r>
    </w:p>
    <w:p w14:paraId="2E69FA7F" w14:textId="460270D8"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Oceny złożonych sprawozdań dokonuje MRiPS przy wsparciu ekspertów zewnętrznych. </w:t>
      </w:r>
    </w:p>
    <w:p w14:paraId="387A7EE1" w14:textId="77777777"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Jeżeli wystąpi konieczność uzupełnienia danych zawartych w sprawozdaniu, Zleceniobiorca jest zobowiązany dostarczyć je w terminie </w:t>
      </w:r>
      <w:r w:rsidRPr="00CB6F1B">
        <w:rPr>
          <w:rFonts w:ascii="Times New Roman" w:eastAsia="Times New Roman" w:hAnsi="Times New Roman" w:cs="Times New Roman"/>
          <w:b/>
          <w:color w:val="000000"/>
          <w:sz w:val="24"/>
          <w:lang w:eastAsia="pl-PL"/>
        </w:rPr>
        <w:t>7 dni</w:t>
      </w:r>
      <w:r w:rsidRPr="00CB6F1B">
        <w:rPr>
          <w:rFonts w:ascii="Times New Roman" w:eastAsia="Times New Roman" w:hAnsi="Times New Roman" w:cs="Times New Roman"/>
          <w:color w:val="000000"/>
          <w:sz w:val="24"/>
          <w:lang w:eastAsia="pl-PL"/>
        </w:rPr>
        <w:t xml:space="preserve"> od dnia otrzymania wezwania do uzupełnienia. </w:t>
      </w:r>
    </w:p>
    <w:p w14:paraId="1F731791" w14:textId="3B671D40"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Wszystkie faktury/rachunki należy przechowywać zgodnie z obowiązującymi przepisami i</w:t>
      </w:r>
      <w:r w:rsidR="00C5646A">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udostępniać podczas przeprowadzanych czynności kontrolnych. Zleceniobiorca nie ma obowiązku załączania do sprawozdania kopii umów cywilnoprawnych (umów o dzieło, umów zlecenie), kopii list płac oraz innych dokumentów i materiałów mogących dokumentować działania faktyczne podjęte przy realizacji zadania (np. listy uczestników projektu, publikacje wydane w ramach projektu), jednakże na żądanie Z</w:t>
      </w:r>
      <w:r w:rsidR="00FA672C">
        <w:rPr>
          <w:rFonts w:ascii="Times New Roman" w:eastAsia="Times New Roman" w:hAnsi="Times New Roman" w:cs="Times New Roman"/>
          <w:color w:val="000000"/>
          <w:sz w:val="24"/>
          <w:lang w:eastAsia="pl-PL"/>
        </w:rPr>
        <w:t>leceniodawcy, Zleceniobiorca ma </w:t>
      </w:r>
      <w:r w:rsidRPr="00CB6F1B">
        <w:rPr>
          <w:rFonts w:ascii="Times New Roman" w:eastAsia="Times New Roman" w:hAnsi="Times New Roman" w:cs="Times New Roman"/>
          <w:color w:val="000000"/>
          <w:sz w:val="24"/>
          <w:lang w:eastAsia="pl-PL"/>
        </w:rPr>
        <w:t xml:space="preserve">obowiązek przedłożyć w formie papierowej ww. dokumenty. </w:t>
      </w:r>
    </w:p>
    <w:tbl>
      <w:tblPr>
        <w:tblStyle w:val="Tabela-Siatka"/>
        <w:tblW w:w="0" w:type="auto"/>
        <w:tblLook w:val="04A0" w:firstRow="1" w:lastRow="0" w:firstColumn="1" w:lastColumn="0" w:noHBand="0" w:noVBand="1"/>
      </w:tblPr>
      <w:tblGrid>
        <w:gridCol w:w="9062"/>
      </w:tblGrid>
      <w:tr w:rsidR="00EC35A8" w14:paraId="35BF59A8" w14:textId="77777777" w:rsidTr="00EC35A8">
        <w:tc>
          <w:tcPr>
            <w:tcW w:w="9062" w:type="dxa"/>
          </w:tcPr>
          <w:p w14:paraId="6D537513" w14:textId="074F58EA" w:rsidR="00EC35A8" w:rsidRPr="00EC35A8" w:rsidRDefault="00EC35A8" w:rsidP="00EC35A8">
            <w:pPr>
              <w:spacing w:line="360" w:lineRule="auto"/>
              <w:ind w:right="7"/>
              <w:jc w:val="center"/>
              <w:rPr>
                <w:rFonts w:ascii="Times New Roman" w:eastAsia="Times New Roman" w:hAnsi="Times New Roman" w:cs="Times New Roman"/>
                <w:b/>
                <w:bCs/>
                <w:color w:val="000000"/>
                <w:sz w:val="24"/>
                <w:lang w:eastAsia="pl-PL"/>
              </w:rPr>
            </w:pPr>
            <w:r w:rsidRPr="00EC35A8">
              <w:rPr>
                <w:rFonts w:ascii="Times New Roman" w:eastAsia="Times New Roman" w:hAnsi="Times New Roman" w:cs="Times New Roman"/>
                <w:b/>
                <w:bCs/>
                <w:color w:val="000000"/>
                <w:sz w:val="24"/>
                <w:lang w:eastAsia="pl-PL"/>
              </w:rPr>
              <w:t>Uwaga!</w:t>
            </w:r>
          </w:p>
        </w:tc>
      </w:tr>
      <w:tr w:rsidR="00EC35A8" w14:paraId="7A199F99" w14:textId="77777777" w:rsidTr="00EC35A8">
        <w:tc>
          <w:tcPr>
            <w:tcW w:w="9062" w:type="dxa"/>
          </w:tcPr>
          <w:p w14:paraId="08DF5056" w14:textId="461D5B63" w:rsidR="00EC35A8" w:rsidRPr="00A26CD8" w:rsidRDefault="00EC35A8" w:rsidP="00EC35A8">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Zleceniobiorca zobowiązany jest również do udokumentowania uczestnictwa osób biorących udział w realizacji poszczególnych </w:t>
            </w:r>
            <w:r w:rsidR="00F56F87">
              <w:rPr>
                <w:rFonts w:ascii="Times New Roman" w:eastAsia="Times New Roman" w:hAnsi="Times New Roman" w:cs="Times New Roman"/>
                <w:b/>
                <w:color w:val="000000"/>
                <w:sz w:val="24"/>
                <w:lang w:eastAsia="pl-PL"/>
              </w:rPr>
              <w:t>działa</w:t>
            </w:r>
            <w:r w:rsidRPr="00A26CD8">
              <w:rPr>
                <w:rFonts w:ascii="Times New Roman" w:eastAsia="Times New Roman" w:hAnsi="Times New Roman" w:cs="Times New Roman"/>
                <w:b/>
                <w:color w:val="000000"/>
                <w:sz w:val="24"/>
                <w:lang w:eastAsia="pl-PL"/>
              </w:rPr>
              <w:t>ń.</w:t>
            </w:r>
          </w:p>
        </w:tc>
      </w:tr>
    </w:tbl>
    <w:p w14:paraId="0D462A59" w14:textId="77777777" w:rsidR="00EC35A8" w:rsidRDefault="00EC35A8" w:rsidP="0024658F">
      <w:pPr>
        <w:spacing w:line="360" w:lineRule="auto"/>
        <w:ind w:right="7"/>
        <w:jc w:val="both"/>
        <w:rPr>
          <w:rFonts w:ascii="Times New Roman" w:eastAsia="Times New Roman" w:hAnsi="Times New Roman" w:cs="Times New Roman"/>
          <w:color w:val="000000"/>
          <w:sz w:val="24"/>
          <w:lang w:eastAsia="pl-PL"/>
        </w:rPr>
      </w:pPr>
    </w:p>
    <w:p w14:paraId="02AA432C" w14:textId="2E08B777"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dostarczyć w dwóch formach: </w:t>
      </w:r>
    </w:p>
    <w:p w14:paraId="514AAC0B" w14:textId="12E817FF" w:rsidR="0024658F" w:rsidRDefault="00CB6F1B" w:rsidP="00A2468B">
      <w:pPr>
        <w:pStyle w:val="Akapitzlist"/>
        <w:numPr>
          <w:ilvl w:val="0"/>
          <w:numId w:val="39"/>
        </w:numPr>
        <w:spacing w:after="13" w:line="360" w:lineRule="auto"/>
        <w:ind w:right="8"/>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elektronicznej (w GO), należy zeskanować wszystkie strony dokumentów (w tym także opisy faktur/rachunków) w sposób u</w:t>
      </w:r>
      <w:r w:rsidR="00675102">
        <w:rPr>
          <w:rFonts w:ascii="Times New Roman" w:eastAsia="Times New Roman" w:hAnsi="Times New Roman" w:cs="Times New Roman"/>
          <w:color w:val="000000"/>
          <w:sz w:val="24"/>
          <w:lang w:eastAsia="pl-PL"/>
        </w:rPr>
        <w:t>możliwiający ich identyfikację. N</w:t>
      </w:r>
      <w:r w:rsidRPr="0024658F">
        <w:rPr>
          <w:rFonts w:ascii="Times New Roman" w:eastAsia="Times New Roman" w:hAnsi="Times New Roman" w:cs="Times New Roman"/>
          <w:color w:val="000000"/>
          <w:sz w:val="24"/>
          <w:lang w:eastAsia="pl-PL"/>
        </w:rPr>
        <w:t xml:space="preserve">ie dopuszcza się załączania w GO każdej strony dokumentu w oddzielnym pliku; </w:t>
      </w:r>
    </w:p>
    <w:p w14:paraId="466BEE4B" w14:textId="5A4C9714" w:rsidR="0024658F" w:rsidRPr="0024658F" w:rsidRDefault="00CB6F1B" w:rsidP="00A2468B">
      <w:pPr>
        <w:pStyle w:val="Akapitzlist"/>
        <w:numPr>
          <w:ilvl w:val="0"/>
          <w:numId w:val="39"/>
        </w:numPr>
        <w:spacing w:line="360" w:lineRule="auto"/>
        <w:ind w:left="714" w:right="6" w:hanging="35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wydruk (wersja papierowa) – sprawozdanie końcowe wraz z załącznikami należy </w:t>
      </w:r>
      <w:r w:rsidRPr="00FA672C">
        <w:rPr>
          <w:rFonts w:ascii="Times New Roman" w:eastAsia="Times New Roman" w:hAnsi="Times New Roman" w:cs="Times New Roman"/>
          <w:sz w:val="24"/>
          <w:lang w:eastAsia="pl-PL"/>
        </w:rPr>
        <w:t>przekazać na ad</w:t>
      </w:r>
      <w:r w:rsidR="00D16291" w:rsidRPr="00FA672C">
        <w:rPr>
          <w:rFonts w:ascii="Times New Roman" w:eastAsia="Times New Roman" w:hAnsi="Times New Roman" w:cs="Times New Roman"/>
          <w:sz w:val="24"/>
          <w:lang w:eastAsia="pl-PL"/>
        </w:rPr>
        <w:t xml:space="preserve">res Ministerstwa Rodziny </w:t>
      </w:r>
      <w:r w:rsidRPr="00FA672C">
        <w:rPr>
          <w:rFonts w:ascii="Times New Roman" w:eastAsia="Times New Roman" w:hAnsi="Times New Roman" w:cs="Times New Roman"/>
          <w:sz w:val="24"/>
          <w:lang w:eastAsia="pl-PL"/>
        </w:rPr>
        <w:t>i Polityki Społecznej</w:t>
      </w:r>
      <w:r w:rsidR="00675102" w:rsidRPr="00FA672C">
        <w:rPr>
          <w:rFonts w:ascii="Times New Roman" w:eastAsia="Times New Roman" w:hAnsi="Times New Roman" w:cs="Times New Roman"/>
          <w:sz w:val="24"/>
          <w:lang w:eastAsia="pl-PL"/>
        </w:rPr>
        <w:t xml:space="preserve"> (ul. Nowogrodzka 1/3/5, 00-513 Warszawa)</w:t>
      </w:r>
      <w:r w:rsidRPr="00FA672C">
        <w:rPr>
          <w:rFonts w:ascii="Times New Roman" w:eastAsia="Times New Roman" w:hAnsi="Times New Roman" w:cs="Times New Roman"/>
          <w:sz w:val="24"/>
          <w:lang w:eastAsia="pl-PL"/>
        </w:rPr>
        <w:t xml:space="preserve"> </w:t>
      </w:r>
      <w:r w:rsidRPr="0024658F">
        <w:rPr>
          <w:rFonts w:ascii="Times New Roman" w:eastAsia="Times New Roman" w:hAnsi="Times New Roman" w:cs="Times New Roman"/>
          <w:color w:val="000000"/>
          <w:sz w:val="24"/>
          <w:lang w:eastAsia="pl-PL"/>
        </w:rPr>
        <w:t xml:space="preserve">w terminie 30 dni od daty zakończenia realizacji zadania – liczy się data złożenia lub data stempla pocztowego (stempla operatora świadczącego usługi powszechne). </w:t>
      </w:r>
    </w:p>
    <w:p w14:paraId="05EA9017" w14:textId="77777777" w:rsidR="0024658F"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w:t>
      </w:r>
      <w:r w:rsidRPr="00CB6F1B">
        <w:rPr>
          <w:rFonts w:ascii="Times New Roman" w:eastAsia="Times New Roman" w:hAnsi="Times New Roman" w:cs="Times New Roman"/>
          <w:b/>
          <w:color w:val="000000"/>
          <w:sz w:val="24"/>
          <w:lang w:eastAsia="pl-PL"/>
        </w:rPr>
        <w:t>czytelnie podpisać</w:t>
      </w:r>
      <w:r w:rsidRPr="00CB6F1B">
        <w:rPr>
          <w:rFonts w:ascii="Times New Roman" w:eastAsia="Times New Roman" w:hAnsi="Times New Roman" w:cs="Times New Roman"/>
          <w:color w:val="000000"/>
          <w:sz w:val="24"/>
          <w:lang w:eastAsia="pl-PL"/>
        </w:rPr>
        <w:t xml:space="preserve"> zgodnie z reprezentacją wynikającą z KRS lub innym właściwym rejestrem lub stosownym upoważnieniem. </w:t>
      </w:r>
    </w:p>
    <w:p w14:paraId="7824FE4D" w14:textId="59DA5A43" w:rsidR="0024658F" w:rsidRPr="00FA672C" w:rsidRDefault="00CB6F1B" w:rsidP="0024658F">
      <w:pPr>
        <w:spacing w:line="360" w:lineRule="auto"/>
        <w:ind w:right="6"/>
        <w:jc w:val="both"/>
        <w:rPr>
          <w:rFonts w:ascii="Times New Roman" w:eastAsia="Times New Roman" w:hAnsi="Times New Roman" w:cs="Times New Roman"/>
          <w:sz w:val="24"/>
          <w:lang w:eastAsia="pl-PL"/>
        </w:rPr>
      </w:pPr>
      <w:r w:rsidRPr="00FA672C">
        <w:rPr>
          <w:rFonts w:ascii="Times New Roman" w:eastAsia="Times New Roman" w:hAnsi="Times New Roman" w:cs="Times New Roman"/>
          <w:sz w:val="24"/>
          <w:lang w:eastAsia="pl-PL"/>
        </w:rPr>
        <w:lastRenderedPageBreak/>
        <w:t xml:space="preserve">Oferent jest </w:t>
      </w:r>
      <w:r w:rsidR="00675102" w:rsidRPr="00FA672C">
        <w:rPr>
          <w:rFonts w:ascii="Times New Roman" w:eastAsia="Times New Roman" w:hAnsi="Times New Roman" w:cs="Times New Roman"/>
          <w:sz w:val="24"/>
          <w:lang w:eastAsia="pl-PL"/>
        </w:rPr>
        <w:t xml:space="preserve">także </w:t>
      </w:r>
      <w:r w:rsidRPr="00FA672C">
        <w:rPr>
          <w:rFonts w:ascii="Times New Roman" w:eastAsia="Times New Roman" w:hAnsi="Times New Roman" w:cs="Times New Roman"/>
          <w:sz w:val="24"/>
          <w:lang w:eastAsia="pl-PL"/>
        </w:rPr>
        <w:t xml:space="preserve">zobowiązany przedstawić </w:t>
      </w:r>
      <w:r w:rsidR="00675102" w:rsidRPr="00FA672C">
        <w:rPr>
          <w:rFonts w:ascii="Times New Roman" w:eastAsia="Times New Roman" w:hAnsi="Times New Roman" w:cs="Times New Roman"/>
          <w:sz w:val="24"/>
          <w:lang w:eastAsia="pl-PL"/>
        </w:rPr>
        <w:t xml:space="preserve">w złożonym sprawozdaniu </w:t>
      </w:r>
      <w:r w:rsidRPr="00FA672C">
        <w:rPr>
          <w:rFonts w:ascii="Times New Roman" w:eastAsia="Times New Roman" w:hAnsi="Times New Roman" w:cs="Times New Roman"/>
          <w:sz w:val="24"/>
          <w:lang w:eastAsia="pl-PL"/>
        </w:rPr>
        <w:t xml:space="preserve">czy zaplanowane przez niego wskaźniki zostały osiągnięte w wyniku realizacji zadania.  </w:t>
      </w:r>
    </w:p>
    <w:p w14:paraId="46934AD9" w14:textId="271DA6C5" w:rsidR="00E921E4" w:rsidRPr="00EE2442" w:rsidRDefault="00E921E4" w:rsidP="0024658F">
      <w:pPr>
        <w:spacing w:line="360" w:lineRule="auto"/>
        <w:ind w:right="6"/>
        <w:jc w:val="both"/>
        <w:rPr>
          <w:rFonts w:ascii="Times New Roman" w:eastAsia="Times New Roman" w:hAnsi="Times New Roman" w:cs="Times New Roman"/>
          <w:sz w:val="24"/>
          <w:lang w:eastAsia="pl-PL"/>
        </w:rPr>
      </w:pPr>
      <w:bookmarkStart w:id="66" w:name="_Hlk62297770"/>
      <w:r w:rsidRPr="00EE2442">
        <w:rPr>
          <w:rFonts w:ascii="Times New Roman" w:eastAsia="Times New Roman" w:hAnsi="Times New Roman" w:cs="Times New Roman"/>
          <w:sz w:val="24"/>
          <w:lang w:eastAsia="pl-PL"/>
        </w:rPr>
        <w:t>Do przedmiotowego sprawozdania należy dołączyć potwierdzenie zwrotu niewyk</w:t>
      </w:r>
      <w:r w:rsidR="00EE2442">
        <w:rPr>
          <w:rFonts w:ascii="Times New Roman" w:eastAsia="Times New Roman" w:hAnsi="Times New Roman" w:cs="Times New Roman"/>
          <w:sz w:val="24"/>
          <w:lang w:eastAsia="pl-PL"/>
        </w:rPr>
        <w:t>orzystanej części dotacji, kopie</w:t>
      </w:r>
      <w:r w:rsidRPr="00EE2442">
        <w:rPr>
          <w:rFonts w:ascii="Times New Roman" w:eastAsia="Times New Roman" w:hAnsi="Times New Roman" w:cs="Times New Roman"/>
          <w:sz w:val="24"/>
          <w:lang w:eastAsia="pl-PL"/>
        </w:rPr>
        <w:t xml:space="preserve"> dokumentów księgowych potwierdzających poniesienie kosztów wynajmu sal i innych pomieszczeń wykorzystywanych pod</w:t>
      </w:r>
      <w:r w:rsidR="00FA672C">
        <w:rPr>
          <w:rFonts w:ascii="Times New Roman" w:eastAsia="Times New Roman" w:hAnsi="Times New Roman" w:cs="Times New Roman"/>
          <w:sz w:val="24"/>
          <w:lang w:eastAsia="pl-PL"/>
        </w:rPr>
        <w:t>czas realizacji zadania (wraz z </w:t>
      </w:r>
      <w:r w:rsidRPr="00EE2442">
        <w:rPr>
          <w:rFonts w:ascii="Times New Roman" w:eastAsia="Times New Roman" w:hAnsi="Times New Roman" w:cs="Times New Roman"/>
          <w:sz w:val="24"/>
          <w:lang w:eastAsia="pl-PL"/>
        </w:rPr>
        <w:t xml:space="preserve">opisem) oraz kopie porozumień wolontariackich wraz </w:t>
      </w:r>
      <w:r w:rsidR="00683547" w:rsidRPr="00EE2442">
        <w:rPr>
          <w:rFonts w:ascii="Times New Roman" w:eastAsia="Times New Roman" w:hAnsi="Times New Roman" w:cs="Times New Roman"/>
          <w:sz w:val="24"/>
          <w:lang w:eastAsia="pl-PL"/>
        </w:rPr>
        <w:t xml:space="preserve">z </w:t>
      </w:r>
      <w:r w:rsidRPr="00EE2442">
        <w:rPr>
          <w:rFonts w:ascii="Times New Roman" w:eastAsia="Times New Roman" w:hAnsi="Times New Roman" w:cs="Times New Roman"/>
          <w:sz w:val="24"/>
          <w:lang w:eastAsia="pl-PL"/>
        </w:rPr>
        <w:t>wypełnionymi kartami czasu pracy lub stosowne oświadczenia.</w:t>
      </w:r>
    </w:p>
    <w:bookmarkEnd w:id="66"/>
    <w:p w14:paraId="198A5459" w14:textId="1CFD991A"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końcowe powinno być połączone z załącznikami w sposób trwały. Przesyłkę zawierającą sprawozdanie końcowe wraz z załącznikami należy zaadresować według wzoru: </w:t>
      </w:r>
    </w:p>
    <w:p w14:paraId="58EA5B43" w14:textId="54C61206" w:rsidR="00FB6AD4" w:rsidRDefault="00D16291"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b/>
          <w:color w:val="000000"/>
          <w:sz w:val="24"/>
          <w:lang w:eastAsia="pl-PL"/>
        </w:rPr>
        <w:t xml:space="preserve">Ministerstwo Rodziny </w:t>
      </w:r>
      <w:r w:rsidR="00CB6F1B" w:rsidRPr="00CB6F1B">
        <w:rPr>
          <w:rFonts w:ascii="Times New Roman" w:eastAsia="Times New Roman" w:hAnsi="Times New Roman" w:cs="Times New Roman"/>
          <w:b/>
          <w:color w:val="000000"/>
          <w:sz w:val="24"/>
          <w:lang w:eastAsia="pl-PL"/>
        </w:rPr>
        <w:t xml:space="preserve">i Polityki Społecznej </w:t>
      </w:r>
    </w:p>
    <w:p w14:paraId="4E39CCA9"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Departament Polityki Senioralnej </w:t>
      </w:r>
    </w:p>
    <w:p w14:paraId="4D34A93A"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ul. Nowogrodzka 1/3/5 </w:t>
      </w:r>
    </w:p>
    <w:p w14:paraId="388BA71D"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b/>
          <w:color w:val="000000"/>
          <w:sz w:val="24"/>
          <w:lang w:eastAsia="pl-PL"/>
        </w:rPr>
      </w:pPr>
      <w:r w:rsidRPr="00CB6F1B">
        <w:rPr>
          <w:rFonts w:ascii="Times New Roman" w:eastAsia="Times New Roman" w:hAnsi="Times New Roman" w:cs="Times New Roman"/>
          <w:b/>
          <w:color w:val="000000"/>
          <w:sz w:val="24"/>
          <w:lang w:eastAsia="pl-PL"/>
        </w:rPr>
        <w:t>00</w:t>
      </w:r>
      <w:r>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color w:val="000000"/>
          <w:sz w:val="24"/>
          <w:lang w:eastAsia="pl-PL"/>
        </w:rPr>
        <w:t xml:space="preserve">513 Warszawa </w:t>
      </w:r>
    </w:p>
    <w:p w14:paraId="2A9A220C" w14:textId="784CE21F" w:rsidR="00CB6F1B" w:rsidRPr="00CB6F1B"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z dopiskiem: </w:t>
      </w:r>
    </w:p>
    <w:p w14:paraId="7618E96B" w14:textId="2547EBCB" w:rsidR="00CB6F1B" w:rsidRPr="00CB6F1B" w:rsidRDefault="00CB6F1B" w:rsidP="0024658F">
      <w:pPr>
        <w:spacing w:after="202" w:line="360" w:lineRule="auto"/>
        <w:ind w:left="116"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sprawozdanie końcowe nr ......../</w:t>
      </w:r>
      <w:r w:rsidR="00C5646A">
        <w:rPr>
          <w:rFonts w:ascii="Times New Roman" w:eastAsia="Times New Roman" w:hAnsi="Times New Roman" w:cs="Times New Roman"/>
          <w:b/>
          <w:color w:val="000000"/>
          <w:sz w:val="24"/>
          <w:lang w:eastAsia="pl-PL"/>
        </w:rPr>
        <w:t>AKTYWNI+</w:t>
      </w:r>
      <w:r w:rsidRPr="00CB6F1B">
        <w:rPr>
          <w:rFonts w:ascii="Times New Roman" w:eastAsia="Times New Roman" w:hAnsi="Times New Roman" w:cs="Times New Roman"/>
          <w:b/>
          <w:color w:val="000000"/>
          <w:sz w:val="24"/>
          <w:lang w:eastAsia="pl-PL"/>
        </w:rPr>
        <w:t>/202</w:t>
      </w:r>
      <w:r w:rsidR="006A1B6B">
        <w:rPr>
          <w:rFonts w:ascii="Times New Roman" w:eastAsia="Times New Roman" w:hAnsi="Times New Roman" w:cs="Times New Roman"/>
          <w:b/>
          <w:color w:val="000000"/>
          <w:sz w:val="24"/>
          <w:lang w:eastAsia="pl-PL"/>
        </w:rPr>
        <w:t>2</w:t>
      </w:r>
      <w:r w:rsidRPr="00CB6F1B">
        <w:rPr>
          <w:rFonts w:ascii="Times New Roman" w:eastAsia="Times New Roman" w:hAnsi="Times New Roman" w:cs="Times New Roman"/>
          <w:b/>
          <w:color w:val="000000"/>
          <w:sz w:val="24"/>
          <w:lang w:eastAsia="pl-PL"/>
        </w:rPr>
        <w:t xml:space="preserve"> </w:t>
      </w:r>
    </w:p>
    <w:p w14:paraId="34BF9D84" w14:textId="77777777" w:rsidR="00CB6F1B" w:rsidRPr="00CB6F1B" w:rsidRDefault="00CB6F1B" w:rsidP="0024658F">
      <w:pPr>
        <w:spacing w:line="360" w:lineRule="auto"/>
        <w:ind w:left="102"/>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i/>
          <w:color w:val="000000"/>
          <w:sz w:val="24"/>
          <w:lang w:eastAsia="pl-PL"/>
        </w:rPr>
        <w:t xml:space="preserve">imię i nazwisko opiekuna oferty) </w:t>
      </w:r>
    </w:p>
    <w:p w14:paraId="360A9D4E" w14:textId="77777777"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Najczęściej pojawiające się błędy przy składaniu sprawozdań: </w:t>
      </w:r>
    </w:p>
    <w:p w14:paraId="645929D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złożenie sprawozdania po terminie; </w:t>
      </w:r>
    </w:p>
    <w:p w14:paraId="23FE72E7" w14:textId="3A4FF281"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przelewu niewykorzystanej części dotacji po terminie określonym Umową (do 15 dni po terminie zakończenia realizacji umowy); </w:t>
      </w:r>
    </w:p>
    <w:p w14:paraId="775AF29A" w14:textId="0897C40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dokonanie przelewu niewykorzystanej dotacji p</w:t>
      </w:r>
      <w:r w:rsidR="00FA672C">
        <w:rPr>
          <w:rFonts w:ascii="Times New Roman" w:eastAsia="Times New Roman" w:hAnsi="Times New Roman" w:cs="Times New Roman"/>
          <w:color w:val="000000"/>
          <w:sz w:val="24"/>
          <w:lang w:eastAsia="pl-PL"/>
        </w:rPr>
        <w:t>o terminie określonym Umową bez </w:t>
      </w:r>
      <w:r w:rsidRPr="0024658F">
        <w:rPr>
          <w:rFonts w:ascii="Times New Roman" w:eastAsia="Times New Roman" w:hAnsi="Times New Roman" w:cs="Times New Roman"/>
          <w:color w:val="000000"/>
          <w:sz w:val="24"/>
          <w:lang w:eastAsia="pl-PL"/>
        </w:rPr>
        <w:t xml:space="preserve">uwzględnienia odsetek za zwłokę (w wysokości określonej jak dla zaległości podatkowych); </w:t>
      </w:r>
    </w:p>
    <w:p w14:paraId="33C14133" w14:textId="0CDC513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brak </w:t>
      </w:r>
      <w:r w:rsidR="00E921E4">
        <w:rPr>
          <w:rFonts w:ascii="Times New Roman" w:eastAsia="Times New Roman" w:hAnsi="Times New Roman" w:cs="Times New Roman"/>
          <w:color w:val="000000"/>
          <w:sz w:val="24"/>
          <w:lang w:eastAsia="pl-PL"/>
        </w:rPr>
        <w:t xml:space="preserve">lub niezgodny z Regulaminem </w:t>
      </w:r>
      <w:r w:rsidR="00005FD8">
        <w:rPr>
          <w:rFonts w:ascii="Times New Roman" w:eastAsia="Times New Roman" w:hAnsi="Times New Roman" w:cs="Times New Roman"/>
          <w:color w:val="000000"/>
          <w:sz w:val="24"/>
          <w:lang w:eastAsia="pl-PL"/>
        </w:rPr>
        <w:t xml:space="preserve">(przepisami ustawy o rachunkowości) </w:t>
      </w:r>
      <w:r w:rsidRPr="0024658F">
        <w:rPr>
          <w:rFonts w:ascii="Times New Roman" w:eastAsia="Times New Roman" w:hAnsi="Times New Roman" w:cs="Times New Roman"/>
          <w:color w:val="000000"/>
          <w:sz w:val="24"/>
          <w:lang w:eastAsia="pl-PL"/>
        </w:rPr>
        <w:t xml:space="preserve">opis faktur lub rachunków; </w:t>
      </w:r>
    </w:p>
    <w:p w14:paraId="71ADBEFB" w14:textId="710B4F8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realizacja zadań </w:t>
      </w:r>
      <w:r w:rsidR="00E921E4">
        <w:rPr>
          <w:rFonts w:ascii="Times New Roman" w:eastAsia="Times New Roman" w:hAnsi="Times New Roman" w:cs="Times New Roman"/>
          <w:color w:val="000000"/>
          <w:sz w:val="24"/>
          <w:lang w:eastAsia="pl-PL"/>
        </w:rPr>
        <w:t>w terminach niezgodnych</w:t>
      </w:r>
      <w:r w:rsidRPr="0024658F">
        <w:rPr>
          <w:rFonts w:ascii="Times New Roman" w:eastAsia="Times New Roman" w:hAnsi="Times New Roman" w:cs="Times New Roman"/>
          <w:color w:val="000000"/>
          <w:sz w:val="24"/>
          <w:lang w:eastAsia="pl-PL"/>
        </w:rPr>
        <w:t xml:space="preserve"> z harmonogramem będącym załącznikiem do Umowy; </w:t>
      </w:r>
    </w:p>
    <w:p w14:paraId="2B16517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zmniejszenie wysokości środków własnych przy równoczesnym niezmienionym poziomie wykorzystania dotacji; </w:t>
      </w:r>
    </w:p>
    <w:p w14:paraId="3C1AB4DF"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niezachowanie proporcji środków własnych do wartości dotacji; </w:t>
      </w:r>
    </w:p>
    <w:p w14:paraId="117EF2C5" w14:textId="75C7C2BC" w:rsidR="0024658F" w:rsidRDefault="00CB6F1B" w:rsidP="00C02BA3">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przesunięć pomiędzy kategoriami </w:t>
      </w:r>
      <w:r w:rsidR="00C02BA3" w:rsidRPr="00C02BA3">
        <w:rPr>
          <w:rFonts w:ascii="Times New Roman" w:eastAsia="Times New Roman" w:hAnsi="Times New Roman" w:cs="Times New Roman"/>
          <w:color w:val="000000"/>
          <w:sz w:val="24"/>
          <w:lang w:eastAsia="pl-PL"/>
        </w:rPr>
        <w:t>k</w:t>
      </w:r>
      <w:r w:rsidR="00C02BA3">
        <w:rPr>
          <w:rFonts w:ascii="Times New Roman" w:eastAsia="Times New Roman" w:hAnsi="Times New Roman" w:cs="Times New Roman"/>
          <w:color w:val="000000"/>
          <w:sz w:val="24"/>
          <w:lang w:eastAsia="pl-PL"/>
        </w:rPr>
        <w:t>alkulacji</w:t>
      </w:r>
      <w:r w:rsidR="00C02BA3" w:rsidRPr="00C02BA3">
        <w:rPr>
          <w:rFonts w:ascii="Times New Roman" w:eastAsia="Times New Roman" w:hAnsi="Times New Roman" w:cs="Times New Roman"/>
          <w:color w:val="000000"/>
          <w:sz w:val="24"/>
          <w:lang w:eastAsia="pl-PL"/>
        </w:rPr>
        <w:t xml:space="preserve"> przewidywanych kosztów</w:t>
      </w:r>
      <w:r w:rsidRPr="0024658F">
        <w:rPr>
          <w:rFonts w:ascii="Times New Roman" w:eastAsia="Times New Roman" w:hAnsi="Times New Roman" w:cs="Times New Roman"/>
          <w:color w:val="000000"/>
          <w:sz w:val="24"/>
          <w:lang w:eastAsia="pl-PL"/>
        </w:rPr>
        <w:t xml:space="preserve"> powyżej limitu określonego w Umowie; </w:t>
      </w:r>
    </w:p>
    <w:p w14:paraId="4F085F83"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lastRenderedPageBreak/>
        <w:t xml:space="preserve">nieujęcie w sprawozdaniu kosztów oraz dokumentów księgowych (np. faktur, rachunków) poniesionych ze środków własnych Zleceniobiorcy; </w:t>
      </w:r>
    </w:p>
    <w:p w14:paraId="1995B2BF" w14:textId="6A6B8C62"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nieujęcie w </w:t>
      </w:r>
      <w:r w:rsidR="00665340">
        <w:rPr>
          <w:rFonts w:ascii="Times New Roman" w:eastAsia="Times New Roman" w:hAnsi="Times New Roman" w:cs="Times New Roman"/>
          <w:color w:val="000000"/>
          <w:sz w:val="24"/>
          <w:lang w:eastAsia="pl-PL"/>
        </w:rPr>
        <w:t>sprawozdaniu</w:t>
      </w:r>
      <w:r w:rsidRPr="0024658F">
        <w:rPr>
          <w:rFonts w:ascii="Times New Roman" w:eastAsia="Times New Roman" w:hAnsi="Times New Roman" w:cs="Times New Roman"/>
          <w:color w:val="000000"/>
          <w:sz w:val="24"/>
          <w:lang w:eastAsia="pl-PL"/>
        </w:rPr>
        <w:t xml:space="preserve"> kosztów pokrytych ze środków własnych Zleceniobiorcy; </w:t>
      </w:r>
    </w:p>
    <w:p w14:paraId="042C9922" w14:textId="159B6E6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zamiana finansowych środków własnych, określonych w umowi</w:t>
      </w:r>
      <w:r w:rsidR="003F13AE">
        <w:rPr>
          <w:rFonts w:ascii="Times New Roman" w:eastAsia="Times New Roman" w:hAnsi="Times New Roman" w:cs="Times New Roman"/>
          <w:color w:val="000000"/>
          <w:sz w:val="24"/>
          <w:lang w:eastAsia="pl-PL"/>
        </w:rPr>
        <w:t>e na rzeczowe lub </w:t>
      </w:r>
      <w:r w:rsidRPr="0024658F">
        <w:rPr>
          <w:rFonts w:ascii="Times New Roman" w:eastAsia="Times New Roman" w:hAnsi="Times New Roman" w:cs="Times New Roman"/>
          <w:color w:val="000000"/>
          <w:sz w:val="24"/>
          <w:lang w:eastAsia="pl-PL"/>
        </w:rPr>
        <w:t xml:space="preserve">osobowe środki własne w realizacji zadania; </w:t>
      </w:r>
    </w:p>
    <w:p w14:paraId="5C296123" w14:textId="55886194" w:rsidR="0024658F" w:rsidRDefault="00665340"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ujęcie</w:t>
      </w:r>
      <w:r w:rsidR="00CB6F1B" w:rsidRPr="0024658F">
        <w:rPr>
          <w:rFonts w:ascii="Times New Roman" w:eastAsia="Times New Roman" w:hAnsi="Times New Roman" w:cs="Times New Roman"/>
          <w:color w:val="000000"/>
          <w:sz w:val="24"/>
          <w:lang w:eastAsia="pl-PL"/>
        </w:rPr>
        <w:t xml:space="preserve"> w </w:t>
      </w:r>
      <w:r>
        <w:rPr>
          <w:rFonts w:ascii="Times New Roman" w:eastAsia="Times New Roman" w:hAnsi="Times New Roman" w:cs="Times New Roman"/>
          <w:color w:val="000000"/>
          <w:sz w:val="24"/>
          <w:lang w:eastAsia="pl-PL"/>
        </w:rPr>
        <w:t>sprawozdaniu</w:t>
      </w:r>
      <w:r w:rsidR="00CB6F1B" w:rsidRPr="0024658F">
        <w:rPr>
          <w:rFonts w:ascii="Times New Roman" w:eastAsia="Times New Roman" w:hAnsi="Times New Roman" w:cs="Times New Roman"/>
          <w:color w:val="000000"/>
          <w:sz w:val="24"/>
          <w:lang w:eastAsia="pl-PL"/>
        </w:rPr>
        <w:t xml:space="preserve"> </w:t>
      </w:r>
      <w:r>
        <w:rPr>
          <w:rFonts w:ascii="Times New Roman" w:eastAsia="Times New Roman" w:hAnsi="Times New Roman" w:cs="Times New Roman"/>
          <w:color w:val="000000"/>
          <w:sz w:val="24"/>
          <w:lang w:eastAsia="pl-PL"/>
        </w:rPr>
        <w:t xml:space="preserve">kosztów poniesionych przed lub </w:t>
      </w:r>
      <w:r w:rsidR="00CB6F1B" w:rsidRPr="0024658F">
        <w:rPr>
          <w:rFonts w:ascii="Times New Roman" w:eastAsia="Times New Roman" w:hAnsi="Times New Roman" w:cs="Times New Roman"/>
          <w:color w:val="000000"/>
          <w:sz w:val="24"/>
          <w:lang w:eastAsia="pl-PL"/>
        </w:rPr>
        <w:t>po termini</w:t>
      </w:r>
      <w:r w:rsidR="003F13AE">
        <w:rPr>
          <w:rFonts w:ascii="Times New Roman" w:eastAsia="Times New Roman" w:hAnsi="Times New Roman" w:cs="Times New Roman"/>
          <w:color w:val="000000"/>
          <w:sz w:val="24"/>
          <w:lang w:eastAsia="pl-PL"/>
        </w:rPr>
        <w:t>e realizacji zadania zawartym w </w:t>
      </w:r>
      <w:r w:rsidR="00CB6F1B" w:rsidRPr="0024658F">
        <w:rPr>
          <w:rFonts w:ascii="Times New Roman" w:eastAsia="Times New Roman" w:hAnsi="Times New Roman" w:cs="Times New Roman"/>
          <w:color w:val="000000"/>
          <w:sz w:val="24"/>
          <w:lang w:eastAsia="pl-PL"/>
        </w:rPr>
        <w:t xml:space="preserve">Umowie; </w:t>
      </w:r>
    </w:p>
    <w:p w14:paraId="7F510DB0" w14:textId="131DA84C"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przedstawienie do rozliczenia dokumentów ni</w:t>
      </w:r>
      <w:r w:rsidR="003F13AE">
        <w:rPr>
          <w:rFonts w:ascii="Times New Roman" w:eastAsia="Times New Roman" w:hAnsi="Times New Roman" w:cs="Times New Roman"/>
          <w:color w:val="000000"/>
          <w:sz w:val="24"/>
          <w:lang w:eastAsia="pl-PL"/>
        </w:rPr>
        <w:t>ebędących dowodami księgowymi w </w:t>
      </w:r>
      <w:r w:rsidRPr="0024658F">
        <w:rPr>
          <w:rFonts w:ascii="Times New Roman" w:eastAsia="Times New Roman" w:hAnsi="Times New Roman" w:cs="Times New Roman"/>
          <w:color w:val="000000"/>
          <w:sz w:val="24"/>
          <w:lang w:eastAsia="pl-PL"/>
        </w:rPr>
        <w:t xml:space="preserve">rozumieniu ustawy o rachunkowości z dnia 29 września 1994 r.; </w:t>
      </w:r>
    </w:p>
    <w:p w14:paraId="6C6F6F55" w14:textId="77777777" w:rsidR="00C5646A"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niedołączenie na żądanie Zleceniodawcy wymaganych załączników do sprawozdania.</w:t>
      </w:r>
    </w:p>
    <w:tbl>
      <w:tblPr>
        <w:tblStyle w:val="Tabela-Siatka"/>
        <w:tblW w:w="0" w:type="auto"/>
        <w:tblLook w:val="04A0" w:firstRow="1" w:lastRow="0" w:firstColumn="1" w:lastColumn="0" w:noHBand="0" w:noVBand="1"/>
      </w:tblPr>
      <w:tblGrid>
        <w:gridCol w:w="9062"/>
      </w:tblGrid>
      <w:tr w:rsidR="00C5646A" w14:paraId="2DE22F5F" w14:textId="77777777" w:rsidTr="00C5646A">
        <w:tc>
          <w:tcPr>
            <w:tcW w:w="9062" w:type="dxa"/>
          </w:tcPr>
          <w:p w14:paraId="00D2B123" w14:textId="1E98C75C" w:rsidR="00C5646A" w:rsidRPr="00C5646A" w:rsidRDefault="00C5646A" w:rsidP="00C5646A">
            <w:pPr>
              <w:spacing w:line="360" w:lineRule="auto"/>
              <w:ind w:right="7"/>
              <w:jc w:val="center"/>
              <w:rPr>
                <w:rFonts w:ascii="Times New Roman" w:eastAsia="Times New Roman" w:hAnsi="Times New Roman" w:cs="Times New Roman"/>
                <w:b/>
                <w:bCs/>
                <w:color w:val="000000"/>
                <w:sz w:val="24"/>
                <w:lang w:eastAsia="pl-PL"/>
              </w:rPr>
            </w:pPr>
            <w:r w:rsidRPr="00C5646A">
              <w:rPr>
                <w:rFonts w:ascii="Times New Roman" w:eastAsia="Times New Roman" w:hAnsi="Times New Roman" w:cs="Times New Roman"/>
                <w:b/>
                <w:bCs/>
                <w:color w:val="000000"/>
                <w:sz w:val="24"/>
                <w:lang w:eastAsia="pl-PL"/>
              </w:rPr>
              <w:t>Uwaga!</w:t>
            </w:r>
          </w:p>
        </w:tc>
      </w:tr>
      <w:tr w:rsidR="00C5646A" w14:paraId="0DDC4EB2" w14:textId="77777777" w:rsidTr="00C5646A">
        <w:tc>
          <w:tcPr>
            <w:tcW w:w="9062" w:type="dxa"/>
          </w:tcPr>
          <w:p w14:paraId="59402BC7" w14:textId="51DD2694" w:rsidR="00C5646A" w:rsidRPr="00A26CD8" w:rsidRDefault="00C5646A" w:rsidP="00625EB4">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Uwaga Oferent jest zobowiązany do złożenia szczegółowych wyjaśnień jeśli poziom osiągniętych wskaźników rezultatu (średnia wartość osiągniętych wszystkich </w:t>
            </w:r>
            <w:r w:rsidR="00625EB4" w:rsidRPr="00A26CD8">
              <w:rPr>
                <w:rFonts w:ascii="Times New Roman" w:eastAsia="Times New Roman" w:hAnsi="Times New Roman" w:cs="Times New Roman"/>
                <w:b/>
                <w:color w:val="000000"/>
                <w:sz w:val="24"/>
                <w:lang w:eastAsia="pl-PL"/>
              </w:rPr>
              <w:t>wskaźników, wskazanych w</w:t>
            </w:r>
            <w:r w:rsidRPr="00A26CD8">
              <w:rPr>
                <w:rFonts w:ascii="Times New Roman" w:eastAsia="Times New Roman" w:hAnsi="Times New Roman" w:cs="Times New Roman"/>
                <w:b/>
                <w:color w:val="000000"/>
                <w:sz w:val="24"/>
                <w:lang w:eastAsia="pl-PL"/>
              </w:rPr>
              <w:t xml:space="preserve"> </w:t>
            </w:r>
            <w:r w:rsidR="00625EB4" w:rsidRPr="00A26CD8">
              <w:rPr>
                <w:rFonts w:ascii="Times New Roman" w:eastAsia="Times New Roman" w:hAnsi="Times New Roman" w:cs="Times New Roman"/>
                <w:b/>
                <w:color w:val="000000"/>
                <w:sz w:val="24"/>
                <w:lang w:eastAsia="pl-PL"/>
              </w:rPr>
              <w:t>ofercie</w:t>
            </w:r>
            <w:r w:rsidR="00FA53DF" w:rsidRPr="00A26CD8">
              <w:rPr>
                <w:rFonts w:ascii="Times New Roman" w:eastAsia="Times New Roman" w:hAnsi="Times New Roman" w:cs="Times New Roman"/>
                <w:b/>
                <w:color w:val="000000"/>
                <w:sz w:val="24"/>
                <w:lang w:eastAsia="pl-PL"/>
              </w:rPr>
              <w:t xml:space="preserve"> stanowiącej załącznik do umowy</w:t>
            </w:r>
            <w:r w:rsidRPr="00A26CD8">
              <w:rPr>
                <w:rFonts w:ascii="Times New Roman" w:eastAsia="Times New Roman" w:hAnsi="Times New Roman" w:cs="Times New Roman"/>
                <w:b/>
                <w:color w:val="000000"/>
                <w:sz w:val="24"/>
                <w:lang w:eastAsia="pl-PL"/>
              </w:rPr>
              <w:t>) wynosi mniej niż 80%.</w:t>
            </w:r>
          </w:p>
        </w:tc>
      </w:tr>
    </w:tbl>
    <w:p w14:paraId="70D45A92" w14:textId="4C9788FF" w:rsidR="00CB6F1B" w:rsidRPr="00C5646A" w:rsidRDefault="00CB6F1B" w:rsidP="00C5646A">
      <w:pPr>
        <w:spacing w:line="360" w:lineRule="auto"/>
        <w:ind w:right="7"/>
        <w:jc w:val="both"/>
        <w:rPr>
          <w:rFonts w:ascii="Times New Roman" w:eastAsia="Times New Roman" w:hAnsi="Times New Roman" w:cs="Times New Roman"/>
          <w:color w:val="000000"/>
          <w:sz w:val="24"/>
          <w:lang w:eastAsia="pl-PL"/>
        </w:rPr>
      </w:pPr>
      <w:r w:rsidRPr="00C5646A">
        <w:rPr>
          <w:rFonts w:ascii="Times New Roman" w:eastAsia="Times New Roman" w:hAnsi="Times New Roman" w:cs="Times New Roman"/>
          <w:color w:val="000000"/>
          <w:sz w:val="24"/>
          <w:lang w:eastAsia="pl-PL"/>
        </w:rPr>
        <w:t xml:space="preserve"> </w:t>
      </w:r>
    </w:p>
    <w:p w14:paraId="7DB3FF30" w14:textId="2C965BF3" w:rsidR="006A4B77" w:rsidRPr="0024658F"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67" w:name="_Toc92782183"/>
      <w:r w:rsidRPr="0024658F">
        <w:rPr>
          <w:rFonts w:ascii="Times New Roman" w:hAnsi="Times New Roman" w:cs="Times New Roman"/>
          <w:color w:val="ED7D31" w:themeColor="accent2"/>
        </w:rPr>
        <w:t>Kontrola realizacji zadania</w:t>
      </w:r>
      <w:bookmarkEnd w:id="67"/>
    </w:p>
    <w:p w14:paraId="16188D12" w14:textId="43070C4C"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8" w:name="_Toc92782184"/>
      <w:r w:rsidRPr="0024658F">
        <w:rPr>
          <w:rFonts w:ascii="Times New Roman" w:hAnsi="Times New Roman" w:cs="Times New Roman"/>
          <w:color w:val="ED7D31" w:themeColor="accent2"/>
        </w:rPr>
        <w:t>Zatwierdzenie sprawozdania</w:t>
      </w:r>
      <w:bookmarkEnd w:id="68"/>
    </w:p>
    <w:p w14:paraId="299D758C" w14:textId="507605CA" w:rsidR="00A60DA1" w:rsidRPr="0024658F" w:rsidRDefault="00A60DA1" w:rsidP="0024658F">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Przesłane do IZ sprawozdania są poddawane analizie. W </w:t>
      </w:r>
      <w:r w:rsidR="00E921E4">
        <w:rPr>
          <w:rFonts w:ascii="Times New Roman" w:eastAsia="Times New Roman" w:hAnsi="Times New Roman" w:cs="Times New Roman"/>
          <w:color w:val="000000"/>
          <w:sz w:val="24"/>
          <w:lang w:eastAsia="pl-PL"/>
        </w:rPr>
        <w:t>przypadku niestwierdzenia</w:t>
      </w:r>
      <w:r w:rsidRPr="00A60DA1">
        <w:rPr>
          <w:rFonts w:ascii="Times New Roman" w:eastAsia="Times New Roman" w:hAnsi="Times New Roman" w:cs="Times New Roman"/>
          <w:color w:val="000000"/>
          <w:sz w:val="24"/>
          <w:lang w:eastAsia="pl-PL"/>
        </w:rPr>
        <w:t xml:space="preserve"> uchybień</w:t>
      </w:r>
      <w:r w:rsidR="00E921E4">
        <w:rPr>
          <w:rFonts w:ascii="Times New Roman" w:eastAsia="Times New Roman" w:hAnsi="Times New Roman" w:cs="Times New Roman"/>
          <w:color w:val="000000"/>
          <w:sz w:val="24"/>
          <w:lang w:eastAsia="pl-PL"/>
        </w:rPr>
        <w:t xml:space="preserve"> i nieprawidłowości</w:t>
      </w:r>
      <w:r w:rsidRPr="00A60DA1">
        <w:rPr>
          <w:rFonts w:ascii="Times New Roman" w:eastAsia="Times New Roman" w:hAnsi="Times New Roman" w:cs="Times New Roman"/>
          <w:color w:val="000000"/>
          <w:sz w:val="24"/>
          <w:lang w:eastAsia="pl-PL"/>
        </w:rPr>
        <w:t xml:space="preserve"> sprawozdania zostają zaakceptowane przez IZ, zaś informacja na ten temat zostaje podana w GO (Zleceniobiorca po zalogowaniu może sprawdzić datę akceptacji sprawozdania po wejściu w</w:t>
      </w:r>
      <w:r w:rsidR="00C5646A">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menu „Twoja oferta” → „Sprawozdanie”). </w:t>
      </w:r>
    </w:p>
    <w:p w14:paraId="66B8BC26" w14:textId="7AA52FE8"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9" w:name="_Toc92782185"/>
      <w:r w:rsidRPr="0024658F">
        <w:rPr>
          <w:rFonts w:ascii="Times New Roman" w:hAnsi="Times New Roman" w:cs="Times New Roman"/>
          <w:color w:val="ED7D31" w:themeColor="accent2"/>
        </w:rPr>
        <w:t xml:space="preserve">Konsekwencje </w:t>
      </w:r>
      <w:r w:rsidR="00E921E4">
        <w:rPr>
          <w:rFonts w:ascii="Times New Roman" w:hAnsi="Times New Roman" w:cs="Times New Roman"/>
          <w:color w:val="ED7D31" w:themeColor="accent2"/>
        </w:rPr>
        <w:t xml:space="preserve">stwierdzonych </w:t>
      </w:r>
      <w:r w:rsidRPr="0024658F">
        <w:rPr>
          <w:rFonts w:ascii="Times New Roman" w:hAnsi="Times New Roman" w:cs="Times New Roman"/>
          <w:color w:val="ED7D31" w:themeColor="accent2"/>
        </w:rPr>
        <w:t>uchybień</w:t>
      </w:r>
      <w:r w:rsidR="00E921E4">
        <w:rPr>
          <w:rFonts w:ascii="Times New Roman" w:hAnsi="Times New Roman" w:cs="Times New Roman"/>
          <w:color w:val="ED7D31" w:themeColor="accent2"/>
        </w:rPr>
        <w:t xml:space="preserve"> i nieprawidłowości</w:t>
      </w:r>
      <w:bookmarkEnd w:id="69"/>
    </w:p>
    <w:p w14:paraId="6D4BD22E" w14:textId="1030F8B1" w:rsidR="000C7F30" w:rsidRPr="00EE2442" w:rsidRDefault="000C7F30" w:rsidP="00EE2442">
      <w:pPr>
        <w:spacing w:line="360" w:lineRule="auto"/>
        <w:jc w:val="both"/>
        <w:rPr>
          <w:rFonts w:ascii="Times New Roman" w:eastAsia="Times New Roman" w:hAnsi="Times New Roman" w:cs="Times New Roman"/>
          <w:sz w:val="24"/>
          <w:szCs w:val="24"/>
          <w:lang w:eastAsia="pl-PL"/>
        </w:rPr>
      </w:pPr>
      <w:r w:rsidRPr="00EE2442">
        <w:rPr>
          <w:rFonts w:ascii="Times New Roman" w:eastAsia="Times New Roman" w:hAnsi="Times New Roman" w:cs="Times New Roman"/>
          <w:sz w:val="24"/>
          <w:szCs w:val="24"/>
          <w:lang w:eastAsia="pl-PL"/>
        </w:rPr>
        <w:t>W przypadku stwierdzenia nieprawidłowości lub uchybień Zle</w:t>
      </w:r>
      <w:r w:rsidR="003F13AE">
        <w:rPr>
          <w:rFonts w:ascii="Times New Roman" w:eastAsia="Times New Roman" w:hAnsi="Times New Roman" w:cs="Times New Roman"/>
          <w:sz w:val="24"/>
          <w:szCs w:val="24"/>
          <w:lang w:eastAsia="pl-PL"/>
        </w:rPr>
        <w:t>ceniobiorca jest zobowiązany do </w:t>
      </w:r>
      <w:r w:rsidRPr="00EE2442">
        <w:rPr>
          <w:rFonts w:ascii="Times New Roman" w:eastAsia="Times New Roman" w:hAnsi="Times New Roman" w:cs="Times New Roman"/>
          <w:sz w:val="24"/>
          <w:szCs w:val="24"/>
          <w:lang w:eastAsia="pl-PL"/>
        </w:rPr>
        <w:t xml:space="preserve">złożenia wyjaśnień. </w:t>
      </w:r>
      <w:r w:rsidR="00EE2442">
        <w:rPr>
          <w:rFonts w:ascii="Times New Roman" w:eastAsia="Times New Roman" w:hAnsi="Times New Roman" w:cs="Times New Roman"/>
          <w:sz w:val="24"/>
          <w:szCs w:val="24"/>
          <w:lang w:eastAsia="pl-PL"/>
        </w:rPr>
        <w:t xml:space="preserve">Wszelkie </w:t>
      </w:r>
      <w:r w:rsidRPr="00EE2442">
        <w:rPr>
          <w:rFonts w:ascii="Times New Roman" w:eastAsia="Times New Roman" w:hAnsi="Times New Roman" w:cs="Times New Roman"/>
          <w:sz w:val="24"/>
          <w:szCs w:val="24"/>
          <w:lang w:eastAsia="pl-PL"/>
        </w:rPr>
        <w:t xml:space="preserve">nieprawidłowości </w:t>
      </w:r>
      <w:r w:rsidR="00EE2442">
        <w:rPr>
          <w:rFonts w:ascii="Times New Roman" w:eastAsia="Times New Roman" w:hAnsi="Times New Roman" w:cs="Times New Roman"/>
          <w:sz w:val="24"/>
          <w:szCs w:val="24"/>
          <w:lang w:eastAsia="pl-PL"/>
        </w:rPr>
        <w:t xml:space="preserve">mogą powodować </w:t>
      </w:r>
      <w:r w:rsidR="00071DA6" w:rsidRPr="00EE2442">
        <w:rPr>
          <w:rFonts w:ascii="Times New Roman" w:eastAsia="Times New Roman" w:hAnsi="Times New Roman" w:cs="Times New Roman"/>
          <w:sz w:val="24"/>
          <w:szCs w:val="24"/>
          <w:lang w:eastAsia="pl-PL"/>
        </w:rPr>
        <w:t xml:space="preserve">obowiązek </w:t>
      </w:r>
      <w:r w:rsidRPr="00EE2442">
        <w:rPr>
          <w:rFonts w:ascii="Times New Roman" w:eastAsia="Times New Roman" w:hAnsi="Times New Roman" w:cs="Times New Roman"/>
          <w:sz w:val="24"/>
          <w:szCs w:val="24"/>
          <w:lang w:eastAsia="pl-PL"/>
        </w:rPr>
        <w:t>zwrot</w:t>
      </w:r>
      <w:r w:rsidR="00071DA6" w:rsidRPr="00EE2442">
        <w:rPr>
          <w:rFonts w:ascii="Times New Roman" w:eastAsia="Times New Roman" w:hAnsi="Times New Roman" w:cs="Times New Roman"/>
          <w:sz w:val="24"/>
          <w:szCs w:val="24"/>
          <w:lang w:eastAsia="pl-PL"/>
        </w:rPr>
        <w:t>u</w:t>
      </w:r>
      <w:r w:rsidRPr="00EE2442">
        <w:rPr>
          <w:rFonts w:ascii="Times New Roman" w:eastAsia="Times New Roman" w:hAnsi="Times New Roman" w:cs="Times New Roman"/>
          <w:sz w:val="24"/>
          <w:szCs w:val="24"/>
          <w:lang w:eastAsia="pl-PL"/>
        </w:rPr>
        <w:t xml:space="preserve"> części lub całości przyznanej dotacji.</w:t>
      </w:r>
    </w:p>
    <w:tbl>
      <w:tblPr>
        <w:tblStyle w:val="Tabela-Siatka"/>
        <w:tblW w:w="0" w:type="auto"/>
        <w:tblLook w:val="04A0" w:firstRow="1" w:lastRow="0" w:firstColumn="1" w:lastColumn="0" w:noHBand="0" w:noVBand="1"/>
      </w:tblPr>
      <w:tblGrid>
        <w:gridCol w:w="9062"/>
      </w:tblGrid>
      <w:tr w:rsidR="000C7F30" w14:paraId="10A62EC7" w14:textId="77777777" w:rsidTr="000C7F30">
        <w:tc>
          <w:tcPr>
            <w:tcW w:w="9062" w:type="dxa"/>
          </w:tcPr>
          <w:p w14:paraId="532D6C72" w14:textId="77777777" w:rsidR="000C7F30" w:rsidRPr="00EE2442" w:rsidRDefault="000C7F30" w:rsidP="000C7F30">
            <w:pPr>
              <w:spacing w:line="360" w:lineRule="auto"/>
              <w:ind w:right="7"/>
              <w:jc w:val="center"/>
              <w:rPr>
                <w:rFonts w:ascii="Times New Roman" w:eastAsia="Times New Roman" w:hAnsi="Times New Roman" w:cs="Times New Roman"/>
                <w:b/>
                <w:bCs/>
                <w:sz w:val="24"/>
                <w:lang w:eastAsia="pl-PL"/>
              </w:rPr>
            </w:pPr>
            <w:r w:rsidRPr="00EE2442">
              <w:rPr>
                <w:rFonts w:ascii="Times New Roman" w:eastAsia="Times New Roman" w:hAnsi="Times New Roman" w:cs="Times New Roman"/>
                <w:b/>
                <w:bCs/>
                <w:sz w:val="24"/>
                <w:lang w:eastAsia="pl-PL"/>
              </w:rPr>
              <w:t>Uwaga!</w:t>
            </w:r>
          </w:p>
        </w:tc>
      </w:tr>
      <w:tr w:rsidR="000C7F30" w14:paraId="5FA7F0C5" w14:textId="77777777" w:rsidTr="000C7F30">
        <w:tc>
          <w:tcPr>
            <w:tcW w:w="9062" w:type="dxa"/>
          </w:tcPr>
          <w:p w14:paraId="525D4835" w14:textId="012977BF" w:rsidR="000C7F30" w:rsidRPr="00A26CD8" w:rsidRDefault="000C7F30" w:rsidP="000C7F30">
            <w:pPr>
              <w:spacing w:line="360" w:lineRule="auto"/>
              <w:ind w:right="7"/>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Złożenie sprawozdania z realizacji zadania publicznego do IZ po upływie terminu określonego w niniejszym Regulaminie grozi wszczęciem postępowania o naruszenie dyscypliny finansów publicznych</w:t>
            </w:r>
            <w:r w:rsidR="00EE2442" w:rsidRPr="00A26CD8">
              <w:rPr>
                <w:rFonts w:ascii="Times New Roman" w:eastAsia="Times New Roman" w:hAnsi="Times New Roman" w:cs="Times New Roman"/>
                <w:b/>
                <w:sz w:val="24"/>
                <w:lang w:eastAsia="pl-PL"/>
              </w:rPr>
              <w:t>.</w:t>
            </w:r>
          </w:p>
        </w:tc>
      </w:tr>
    </w:tbl>
    <w:p w14:paraId="5E85EEF7" w14:textId="77777777" w:rsidR="000C7F30" w:rsidRPr="000C7F30" w:rsidRDefault="000C7F30" w:rsidP="0024658F">
      <w:pPr>
        <w:spacing w:line="360" w:lineRule="auto"/>
        <w:rPr>
          <w:rFonts w:ascii="Times New Roman" w:eastAsia="Times New Roman" w:hAnsi="Times New Roman" w:cs="Times New Roman"/>
          <w:color w:val="CC00CC"/>
          <w:sz w:val="24"/>
          <w:szCs w:val="24"/>
          <w:lang w:eastAsia="pl-PL"/>
        </w:rPr>
      </w:pPr>
    </w:p>
    <w:p w14:paraId="57032029" w14:textId="77777777" w:rsid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0" w:name="_Toc92782186"/>
      <w:r w:rsidRPr="003611EC">
        <w:rPr>
          <w:rFonts w:ascii="Times New Roman" w:hAnsi="Times New Roman" w:cs="Times New Roman"/>
          <w:color w:val="ED7D31" w:themeColor="accent2"/>
        </w:rPr>
        <w:lastRenderedPageBreak/>
        <w:t>Rodzaje kontroli</w:t>
      </w:r>
      <w:bookmarkEnd w:id="70"/>
    </w:p>
    <w:p w14:paraId="51A79D4F" w14:textId="2867F29F"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rPr>
        <w:t>W trakcie realizacji</w:t>
      </w:r>
      <w:r w:rsidRPr="004B4AB8">
        <w:rPr>
          <w:rFonts w:ascii="Times New Roman" w:hAnsi="Times New Roman" w:cs="Times New Roman"/>
          <w:sz w:val="24"/>
          <w:szCs w:val="24"/>
          <w:lang w:eastAsia="pl-PL"/>
        </w:rPr>
        <w:t xml:space="preserve"> Umowy o realizację zadania publicznego zleconego w ramach Programu oraz po jej zakończeniu, osoby upoważnione przez ministra właściwego do spraw zabezpieczenia społecznego mogą przeprowadzić kontrolę realizacji zadania publicznego oraz sposobu wykorzystania dotacji. Kontrola przeprowadzana przez </w:t>
      </w:r>
      <w:r w:rsidR="0024596F">
        <w:rPr>
          <w:rFonts w:ascii="Times New Roman" w:hAnsi="Times New Roman" w:cs="Times New Roman"/>
          <w:sz w:val="24"/>
          <w:szCs w:val="24"/>
          <w:lang w:eastAsia="pl-PL"/>
        </w:rPr>
        <w:t>m</w:t>
      </w:r>
      <w:r w:rsidR="0024596F" w:rsidRPr="004B4AB8">
        <w:rPr>
          <w:rFonts w:ascii="Times New Roman" w:hAnsi="Times New Roman" w:cs="Times New Roman"/>
          <w:sz w:val="24"/>
          <w:szCs w:val="24"/>
          <w:lang w:eastAsia="pl-PL"/>
        </w:rPr>
        <w:t xml:space="preserve">inistra </w:t>
      </w:r>
      <w:r w:rsidR="0024596F">
        <w:rPr>
          <w:rFonts w:ascii="Times New Roman" w:hAnsi="Times New Roman" w:cs="Times New Roman"/>
          <w:sz w:val="24"/>
          <w:szCs w:val="24"/>
          <w:lang w:eastAsia="pl-PL"/>
        </w:rPr>
        <w:t xml:space="preserve">właściwego do spraw zabezpieczenia społecznego </w:t>
      </w:r>
      <w:r w:rsidRPr="004B4AB8">
        <w:rPr>
          <w:rFonts w:ascii="Times New Roman" w:hAnsi="Times New Roman" w:cs="Times New Roman"/>
          <w:sz w:val="24"/>
          <w:szCs w:val="24"/>
          <w:lang w:eastAsia="pl-PL"/>
        </w:rPr>
        <w:t>odbywa się zgodnie z procedurami wskazanymi ustawie z dnia 15 lipca 2011 r. o kontroli w administracji rządowej (</w:t>
      </w:r>
      <w:r w:rsidR="00ED688E" w:rsidRPr="00ED688E">
        <w:rPr>
          <w:rFonts w:ascii="Times New Roman" w:hAnsi="Times New Roman" w:cs="Times New Roman"/>
          <w:sz w:val="24"/>
          <w:szCs w:val="24"/>
          <w:lang w:eastAsia="pl-PL"/>
        </w:rPr>
        <w:t>Dz.</w:t>
      </w:r>
      <w:r w:rsidR="00580227">
        <w:rPr>
          <w:rFonts w:ascii="Times New Roman" w:hAnsi="Times New Roman" w:cs="Times New Roman"/>
          <w:sz w:val="24"/>
          <w:szCs w:val="24"/>
          <w:lang w:eastAsia="pl-PL"/>
        </w:rPr>
        <w:t xml:space="preserve"> U. z 2020 r. poz. 224</w:t>
      </w:r>
      <w:r w:rsidR="00ED688E">
        <w:rPr>
          <w:rFonts w:ascii="Times New Roman" w:hAnsi="Times New Roman" w:cs="Times New Roman"/>
          <w:sz w:val="24"/>
          <w:szCs w:val="24"/>
          <w:lang w:eastAsia="pl-PL"/>
        </w:rPr>
        <w:t>)</w:t>
      </w:r>
      <w:r w:rsidR="00860936">
        <w:rPr>
          <w:rFonts w:ascii="Times New Roman" w:hAnsi="Times New Roman" w:cs="Times New Roman"/>
          <w:sz w:val="24"/>
          <w:szCs w:val="24"/>
          <w:lang w:eastAsia="pl-PL"/>
        </w:rPr>
        <w:t>,</w:t>
      </w:r>
      <w:r w:rsidR="00ED688E">
        <w:rPr>
          <w:rFonts w:ascii="Times New Roman" w:hAnsi="Times New Roman" w:cs="Times New Roman"/>
          <w:sz w:val="24"/>
          <w:szCs w:val="24"/>
          <w:lang w:eastAsia="pl-PL"/>
        </w:rPr>
        <w:t xml:space="preserve"> </w:t>
      </w:r>
      <w:r w:rsidRPr="004B4AB8">
        <w:rPr>
          <w:rFonts w:ascii="Times New Roman" w:hAnsi="Times New Roman" w:cs="Times New Roman"/>
          <w:sz w:val="24"/>
          <w:szCs w:val="24"/>
          <w:lang w:eastAsia="pl-PL"/>
        </w:rPr>
        <w:t xml:space="preserve">a kontrolerzy mają prawo w szczególności do przetwarzania danych osobowych w zakresie niezbędnym do realizacji </w:t>
      </w:r>
      <w:r w:rsidR="003F13AE">
        <w:rPr>
          <w:rFonts w:ascii="Times New Roman" w:hAnsi="Times New Roman" w:cs="Times New Roman"/>
          <w:sz w:val="24"/>
          <w:szCs w:val="24"/>
          <w:lang w:eastAsia="pl-PL"/>
        </w:rPr>
        <w:t>celu kontroli zgodnie z art. 22 </w:t>
      </w:r>
      <w:r w:rsidRPr="004B4AB8">
        <w:rPr>
          <w:rFonts w:ascii="Times New Roman" w:hAnsi="Times New Roman" w:cs="Times New Roman"/>
          <w:sz w:val="24"/>
          <w:szCs w:val="24"/>
          <w:lang w:eastAsia="pl-PL"/>
        </w:rPr>
        <w:t>wskazanej wyżej ustawy.</w:t>
      </w:r>
    </w:p>
    <w:p w14:paraId="11EAD53F" w14:textId="6E838ED4"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Prawo kontroli przysługuje Zleceniodawcy zarówno w siedzibie Zleceniobiorcy,</w:t>
      </w:r>
      <w:r w:rsidR="00E921E4">
        <w:rPr>
          <w:rFonts w:ascii="Times New Roman" w:hAnsi="Times New Roman" w:cs="Times New Roman"/>
          <w:sz w:val="24"/>
          <w:szCs w:val="24"/>
          <w:lang w:eastAsia="pl-PL"/>
        </w:rPr>
        <w:t xml:space="preserve"> Partnerów</w:t>
      </w:r>
      <w:r w:rsidR="00FA672C">
        <w:rPr>
          <w:rFonts w:ascii="Times New Roman" w:hAnsi="Times New Roman" w:cs="Times New Roman"/>
          <w:sz w:val="24"/>
          <w:szCs w:val="24"/>
          <w:lang w:eastAsia="pl-PL"/>
        </w:rPr>
        <w:t xml:space="preserve"> jak </w:t>
      </w:r>
      <w:r w:rsidRPr="004B4AB8">
        <w:rPr>
          <w:rFonts w:ascii="Times New Roman" w:hAnsi="Times New Roman" w:cs="Times New Roman"/>
          <w:sz w:val="24"/>
          <w:szCs w:val="24"/>
          <w:lang w:eastAsia="pl-PL"/>
        </w:rPr>
        <w:t>i</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w</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miejscu realizacji zadania.  </w:t>
      </w:r>
    </w:p>
    <w:p w14:paraId="622F6BEB" w14:textId="77777777"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 xml:space="preserve">Kontroli mogą zostać poddane również wskaźniki realizacji zadań.  </w:t>
      </w:r>
    </w:p>
    <w:p w14:paraId="7EBFFCED" w14:textId="2615C85E" w:rsidR="003A3922" w:rsidRPr="004B4AB8" w:rsidRDefault="003A3922" w:rsidP="004B4AB8">
      <w:pPr>
        <w:spacing w:line="360" w:lineRule="auto"/>
        <w:jc w:val="both"/>
        <w:rPr>
          <w:rFonts w:ascii="Times New Roman" w:hAnsi="Times New Roman" w:cs="Times New Roman"/>
          <w:color w:val="ED7D31" w:themeColor="accent2"/>
          <w:sz w:val="24"/>
          <w:szCs w:val="24"/>
        </w:rPr>
      </w:pPr>
      <w:r w:rsidRPr="004B4AB8">
        <w:rPr>
          <w:rFonts w:ascii="Times New Roman" w:hAnsi="Times New Roman" w:cs="Times New Roman"/>
          <w:sz w:val="24"/>
          <w:szCs w:val="24"/>
          <w:lang w:eastAsia="pl-PL"/>
        </w:rPr>
        <w:t>Dokumentację księgową, w rozumieniu ustawy z dnia 29 września 1994 r. o rachunkowości, związaną z realizacją zadania Zleceniobiorca jest zobowiązany przechowywać przez okres 5</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lat.  </w:t>
      </w:r>
    </w:p>
    <w:p w14:paraId="780DAD40" w14:textId="11A24C45" w:rsidR="00020DD2" w:rsidRP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1" w:name="_Toc92782187"/>
      <w:r w:rsidRPr="003611EC">
        <w:rPr>
          <w:rFonts w:ascii="Times New Roman" w:hAnsi="Times New Roman" w:cs="Times New Roman"/>
          <w:color w:val="ED7D31" w:themeColor="accent2"/>
        </w:rPr>
        <w:t>Okres kontroli przyznanej dotacji</w:t>
      </w:r>
      <w:bookmarkEnd w:id="71"/>
    </w:p>
    <w:p w14:paraId="2E9FB8F3" w14:textId="60804730" w:rsidR="00BF3288" w:rsidRDefault="00C5646A" w:rsidP="00C5646A">
      <w:pPr>
        <w:spacing w:line="360" w:lineRule="auto"/>
        <w:jc w:val="both"/>
        <w:rPr>
          <w:rFonts w:ascii="Times New Roman" w:hAnsi="Times New Roman" w:cs="Times New Roman"/>
          <w:sz w:val="24"/>
          <w:szCs w:val="24"/>
        </w:rPr>
      </w:pPr>
      <w:r w:rsidRPr="00C5646A">
        <w:rPr>
          <w:rFonts w:ascii="Times New Roman" w:hAnsi="Times New Roman" w:cs="Times New Roman"/>
          <w:sz w:val="24"/>
          <w:szCs w:val="24"/>
        </w:rPr>
        <w:t>Stosownie do art. 70 § 1 ustawy z dnia 29 sierpnia 1997 r.</w:t>
      </w:r>
      <w:r w:rsidR="00860936">
        <w:rPr>
          <w:rFonts w:ascii="Times New Roman" w:hAnsi="Times New Roman" w:cs="Times New Roman"/>
          <w:sz w:val="24"/>
          <w:szCs w:val="24"/>
        </w:rPr>
        <w:t xml:space="preserve"> </w:t>
      </w:r>
      <w:r w:rsidR="00AA3C4A" w:rsidRPr="0024658F">
        <w:rPr>
          <w:rFonts w:ascii="Times New Roman" w:eastAsia="Times New Roman" w:hAnsi="Times New Roman" w:cs="Times New Roman"/>
          <w:color w:val="000000"/>
          <w:sz w:val="24"/>
          <w:lang w:eastAsia="pl-PL"/>
        </w:rPr>
        <w:t>–</w:t>
      </w:r>
      <w:r w:rsidR="00860936">
        <w:rPr>
          <w:rFonts w:ascii="Times New Roman" w:hAnsi="Times New Roman" w:cs="Times New Roman"/>
          <w:sz w:val="24"/>
          <w:szCs w:val="24"/>
        </w:rPr>
        <w:t xml:space="preserve"> </w:t>
      </w:r>
      <w:r w:rsidRPr="00C5646A">
        <w:rPr>
          <w:rFonts w:ascii="Times New Roman" w:hAnsi="Times New Roman" w:cs="Times New Roman"/>
          <w:sz w:val="24"/>
          <w:szCs w:val="24"/>
        </w:rPr>
        <w:t>Ordynacja podatkowa (Dz. U. 202</w:t>
      </w:r>
      <w:r w:rsidR="00860936">
        <w:rPr>
          <w:rFonts w:ascii="Times New Roman" w:hAnsi="Times New Roman" w:cs="Times New Roman"/>
          <w:sz w:val="24"/>
          <w:szCs w:val="24"/>
        </w:rPr>
        <w:t>1</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r. poz. </w:t>
      </w:r>
      <w:r w:rsidR="00860936">
        <w:rPr>
          <w:rFonts w:ascii="Times New Roman" w:hAnsi="Times New Roman" w:cs="Times New Roman"/>
          <w:sz w:val="24"/>
          <w:szCs w:val="24"/>
        </w:rPr>
        <w:t>1540</w:t>
      </w:r>
      <w:r w:rsidR="007F3612">
        <w:rPr>
          <w:rFonts w:ascii="Times New Roman" w:hAnsi="Times New Roman" w:cs="Times New Roman"/>
          <w:sz w:val="24"/>
          <w:szCs w:val="24"/>
        </w:rPr>
        <w:t>,</w:t>
      </w:r>
      <w:r w:rsidRPr="00C5646A">
        <w:rPr>
          <w:rFonts w:ascii="Times New Roman" w:hAnsi="Times New Roman" w:cs="Times New Roman"/>
          <w:sz w:val="24"/>
          <w:szCs w:val="24"/>
        </w:rPr>
        <w:t xml:space="preserve"> z późn. zm.), do której </w:t>
      </w:r>
      <w:r w:rsidR="007F3612">
        <w:rPr>
          <w:rFonts w:ascii="Times New Roman" w:hAnsi="Times New Roman" w:cs="Times New Roman"/>
          <w:sz w:val="24"/>
          <w:szCs w:val="24"/>
        </w:rPr>
        <w:t>ustawa o finansach publicznych</w:t>
      </w:r>
      <w:r w:rsidR="007F3612" w:rsidRPr="00C5646A">
        <w:rPr>
          <w:rFonts w:ascii="Times New Roman" w:hAnsi="Times New Roman" w:cs="Times New Roman"/>
          <w:sz w:val="24"/>
          <w:szCs w:val="24"/>
        </w:rPr>
        <w:t xml:space="preserve"> </w:t>
      </w:r>
      <w:r w:rsidRPr="00C5646A">
        <w:rPr>
          <w:rFonts w:ascii="Times New Roman" w:hAnsi="Times New Roman" w:cs="Times New Roman"/>
          <w:sz w:val="24"/>
          <w:szCs w:val="24"/>
        </w:rPr>
        <w:t>odsyła w sprawach nieuregulowanych,</w:t>
      </w:r>
      <w:r>
        <w:rPr>
          <w:rFonts w:ascii="Times New Roman" w:hAnsi="Times New Roman" w:cs="Times New Roman"/>
          <w:sz w:val="24"/>
          <w:szCs w:val="24"/>
        </w:rPr>
        <w:t xml:space="preserve"> </w:t>
      </w:r>
      <w:r w:rsidRPr="00C5646A">
        <w:rPr>
          <w:rFonts w:ascii="Times New Roman" w:hAnsi="Times New Roman" w:cs="Times New Roman"/>
          <w:sz w:val="24"/>
          <w:szCs w:val="24"/>
        </w:rPr>
        <w:t>zobowiązanie</w:t>
      </w:r>
      <w:r>
        <w:rPr>
          <w:rFonts w:ascii="Times New Roman" w:hAnsi="Times New Roman" w:cs="Times New Roman"/>
          <w:sz w:val="24"/>
          <w:szCs w:val="24"/>
        </w:rPr>
        <w:t xml:space="preserve"> </w:t>
      </w:r>
      <w:r w:rsidRPr="00C5646A">
        <w:rPr>
          <w:rFonts w:ascii="Times New Roman" w:hAnsi="Times New Roman" w:cs="Times New Roman"/>
          <w:sz w:val="24"/>
          <w:szCs w:val="24"/>
        </w:rPr>
        <w:t>podatkowe przedawnia się z upływem pięciu lat, licząc od końca roku kalendarzowego, w</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którym upłynął termin płatności podatku. </w:t>
      </w:r>
    </w:p>
    <w:p w14:paraId="2853B9A9" w14:textId="7C9FF4AC" w:rsidR="00020DD2" w:rsidRPr="00C5646A"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4FC9831D" w14:textId="072B7509" w:rsidR="006A4B77" w:rsidRPr="003611EC" w:rsidRDefault="0040033F" w:rsidP="0040033F">
      <w:pPr>
        <w:pStyle w:val="Nagwek1"/>
        <w:rPr>
          <w:rFonts w:ascii="Times New Roman" w:hAnsi="Times New Roman" w:cs="Times New Roman"/>
          <w:color w:val="ED7D31" w:themeColor="accent2"/>
        </w:rPr>
      </w:pPr>
      <w:bookmarkStart w:id="72" w:name="_Toc92782188"/>
      <w:r w:rsidRPr="003611EC">
        <w:rPr>
          <w:rFonts w:ascii="Times New Roman" w:hAnsi="Times New Roman" w:cs="Times New Roman"/>
          <w:color w:val="ED7D31" w:themeColor="accent2"/>
        </w:rPr>
        <w:lastRenderedPageBreak/>
        <w:t xml:space="preserve">CZĘŚĆ </w:t>
      </w:r>
      <w:r w:rsidR="005633A5" w:rsidRPr="003611EC">
        <w:rPr>
          <w:rFonts w:ascii="Times New Roman" w:hAnsi="Times New Roman" w:cs="Times New Roman"/>
          <w:color w:val="ED7D31" w:themeColor="accent2"/>
        </w:rPr>
        <w:t>C</w:t>
      </w:r>
      <w:r w:rsidRPr="003611EC">
        <w:rPr>
          <w:rFonts w:ascii="Times New Roman" w:hAnsi="Times New Roman" w:cs="Times New Roman"/>
          <w:color w:val="ED7D31" w:themeColor="accent2"/>
        </w:rPr>
        <w:t xml:space="preserve"> – ZAŁĄCZNIKI</w:t>
      </w:r>
      <w:bookmarkEnd w:id="72"/>
    </w:p>
    <w:p w14:paraId="10718BD3" w14:textId="1A7EACC0" w:rsidR="0040033F" w:rsidRDefault="005633A5" w:rsidP="006A6DB7">
      <w:pPr>
        <w:pStyle w:val="Nagwek2"/>
        <w:spacing w:after="120" w:line="360" w:lineRule="auto"/>
        <w:rPr>
          <w:rFonts w:ascii="Times New Roman" w:hAnsi="Times New Roman" w:cs="Times New Roman"/>
          <w:color w:val="ED7D31" w:themeColor="accent2"/>
        </w:rPr>
      </w:pPr>
      <w:bookmarkStart w:id="73" w:name="_Toc92782189"/>
      <w:r w:rsidRPr="003611EC">
        <w:rPr>
          <w:rFonts w:ascii="Times New Roman" w:hAnsi="Times New Roman" w:cs="Times New Roman"/>
          <w:color w:val="ED7D31" w:themeColor="accent2"/>
        </w:rPr>
        <w:t>Zał. 1</w:t>
      </w:r>
      <w:r w:rsidR="007263DC" w:rsidRPr="003611EC">
        <w:rPr>
          <w:rFonts w:ascii="Times New Roman" w:hAnsi="Times New Roman" w:cs="Times New Roman"/>
          <w:color w:val="ED7D31" w:themeColor="accent2"/>
        </w:rPr>
        <w:t>.</w:t>
      </w:r>
      <w:r w:rsidRPr="003611EC">
        <w:rPr>
          <w:rFonts w:ascii="Times New Roman" w:hAnsi="Times New Roman" w:cs="Times New Roman"/>
          <w:color w:val="ED7D31" w:themeColor="accent2"/>
        </w:rPr>
        <w:t xml:space="preserve"> </w:t>
      </w:r>
      <w:r w:rsidR="0040033F" w:rsidRPr="003611EC">
        <w:rPr>
          <w:rFonts w:ascii="Times New Roman" w:hAnsi="Times New Roman" w:cs="Times New Roman"/>
          <w:color w:val="ED7D31" w:themeColor="accent2"/>
        </w:rPr>
        <w:t>Wzór oferty realizacji zadania publicznego</w:t>
      </w:r>
      <w:bookmarkEnd w:id="73"/>
    </w:p>
    <w:p w14:paraId="5DD64EB8" w14:textId="77777777" w:rsidR="004817B4" w:rsidRPr="004817B4" w:rsidRDefault="004817B4" w:rsidP="004817B4">
      <w:pPr>
        <w:spacing w:before="240"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REALIZACJI ZADANIA PUBLICZNEGO* / </w:t>
      </w:r>
    </w:p>
    <w:p w14:paraId="0196D708"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WSPÓLNA REALIZACJI ZADANIA PUBLICZNEGO*, </w:t>
      </w:r>
    </w:p>
    <w:p w14:paraId="022E5888" w14:textId="24DB3238"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O KTÓREJ MOWA W ART. 14 UST. 1* / 2* USTAWY</w:t>
      </w:r>
      <w:r w:rsidRPr="004817B4">
        <w:rPr>
          <w:rFonts w:ascii="Calibri" w:eastAsia="Arial" w:hAnsi="Calibri" w:cs="Calibri"/>
          <w:color w:val="000000"/>
          <w:sz w:val="24"/>
          <w:szCs w:val="24"/>
          <w:lang w:eastAsia="pl-PL"/>
        </w:rPr>
        <w:t xml:space="preserve"> </w:t>
      </w:r>
      <w:r w:rsidRPr="004817B4">
        <w:rPr>
          <w:rFonts w:ascii="Calibri" w:eastAsia="Arial" w:hAnsi="Calibri" w:cs="Calibri"/>
          <w:bCs/>
          <w:color w:val="000000"/>
          <w:sz w:val="24"/>
          <w:szCs w:val="24"/>
          <w:lang w:eastAsia="pl-PL"/>
        </w:rPr>
        <w:t xml:space="preserve">Z DNIA 24 KWIETNIA 2003 R. </w:t>
      </w:r>
      <w:r w:rsidRPr="004817B4">
        <w:rPr>
          <w:rFonts w:ascii="Calibri" w:eastAsia="Arial" w:hAnsi="Calibri" w:cs="Calibri"/>
          <w:bCs/>
          <w:color w:val="000000"/>
          <w:sz w:val="24"/>
          <w:szCs w:val="24"/>
          <w:lang w:eastAsia="pl-PL"/>
        </w:rPr>
        <w:br/>
        <w:t xml:space="preserve">O DZIAŁALNOŚCI POŻYTKU PUBLICZNEGO I O WOLONTARIACIE </w:t>
      </w:r>
      <w:r w:rsidRPr="004817B4">
        <w:rPr>
          <w:rFonts w:ascii="Calibri" w:eastAsia="Arial" w:hAnsi="Calibri" w:cs="Calibri"/>
          <w:bCs/>
          <w:color w:val="000000"/>
          <w:sz w:val="24"/>
          <w:szCs w:val="24"/>
          <w:lang w:eastAsia="pl-PL"/>
        </w:rPr>
        <w:br/>
      </w:r>
      <w:r w:rsidR="00C2328D" w:rsidRPr="007263DC">
        <w:rPr>
          <w:rFonts w:ascii="Times New Roman" w:eastAsia="Times New Roman" w:hAnsi="Times New Roman" w:cs="Times New Roman"/>
          <w:color w:val="000000"/>
          <w:sz w:val="24"/>
          <w:szCs w:val="24"/>
          <w:lang w:eastAsia="pl-PL"/>
        </w:rPr>
        <w:t>(Dz. U. z 2020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1057).</w:t>
      </w:r>
    </w:p>
    <w:p w14:paraId="47071084"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r w:rsidRPr="004817B4">
        <w:rPr>
          <w:rFonts w:ascii="Calibri,Bold" w:eastAsia="Times New Roman" w:hAnsi="Calibri,Bold" w:cs="Calibri,Bold"/>
          <w:b/>
          <w:bCs/>
          <w:sz w:val="16"/>
          <w:szCs w:val="16"/>
          <w:lang w:eastAsia="pl-PL"/>
        </w:rPr>
        <w:t>POUCZENIE co do sposobu wypełniania oferty:</w:t>
      </w:r>
    </w:p>
    <w:p w14:paraId="75117580"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p>
    <w:p w14:paraId="39D5AAFC"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Ofertę należy wypełnić wyłącznie w białych pustych polach, zgodnie z instrukcjami umieszonymi przy poszczególnych polach lub w przypisach. </w:t>
      </w:r>
    </w:p>
    <w:p w14:paraId="550D463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794B561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W przypadku pól, które nie dotyczą danej oferty, należy wpisać „nie dotyczy” lub przekreślić pole.</w:t>
      </w:r>
    </w:p>
    <w:p w14:paraId="5A328D57"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60652C7A"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Zaznaczenie „*”, np., „Oferta realizacji zadania publicznego*/Oferta wspólna realizacji zadania publicznego*”, oznacza, że należy skreślić niewłaściwą odpowiedź i pozostawić prawidłową. Przykład: „Oferta realizacji zadania publicznego* </w:t>
      </w:r>
      <w:r w:rsidRPr="004817B4">
        <w:rPr>
          <w:rFonts w:ascii="Calibri" w:eastAsia="Times New Roman" w:hAnsi="Calibri" w:cs="Calibri"/>
          <w:strike/>
          <w:sz w:val="16"/>
          <w:szCs w:val="16"/>
          <w:lang w:eastAsia="pl-PL"/>
        </w:rPr>
        <w:t>/Oferta wspólna realizacji zadania publicznego*</w:t>
      </w:r>
      <w:r w:rsidRPr="004817B4">
        <w:rPr>
          <w:rFonts w:ascii="Calibri" w:eastAsia="Times New Roman" w:hAnsi="Calibri" w:cs="Calibri"/>
          <w:sz w:val="16"/>
          <w:szCs w:val="16"/>
          <w:lang w:eastAsia="pl-PL"/>
        </w:rPr>
        <w:t>”.</w:t>
      </w:r>
    </w:p>
    <w:p w14:paraId="2468376A"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D2290FC"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220E53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 Podstawowe informacje o złożonej ofercie</w:t>
      </w:r>
    </w:p>
    <w:p w14:paraId="03066EBD" w14:textId="77777777" w:rsidR="004817B4" w:rsidRPr="004817B4" w:rsidRDefault="004817B4" w:rsidP="004817B4">
      <w:pPr>
        <w:spacing w:after="0" w:line="240" w:lineRule="auto"/>
        <w:jc w:val="both"/>
        <w:rPr>
          <w:rFonts w:ascii="Calibri" w:eastAsia="Arial" w:hAnsi="Calibri" w:cs="Calibri"/>
          <w:bCs/>
          <w:color w:val="000000"/>
          <w:sz w:val="18"/>
          <w:szCs w:val="18"/>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705E6926" w14:textId="77777777" w:rsidTr="004817B4">
        <w:trPr>
          <w:trHeight w:val="379"/>
        </w:trPr>
        <w:tc>
          <w:tcPr>
            <w:tcW w:w="4395" w:type="dxa"/>
            <w:shd w:val="clear" w:color="auto" w:fill="DDD9C3"/>
            <w:vAlign w:val="center"/>
          </w:tcPr>
          <w:p w14:paraId="28D2F086"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Organ administracji publicznej,</w:t>
            </w:r>
          </w:p>
          <w:p w14:paraId="3F62106F" w14:textId="77777777" w:rsidR="004817B4" w:rsidRPr="004817B4" w:rsidRDefault="004817B4" w:rsidP="004817B4">
            <w:pPr>
              <w:spacing w:after="0" w:line="240" w:lineRule="auto"/>
              <w:rPr>
                <w:rFonts w:ascii="Calibri" w:eastAsia="Arial" w:hAnsi="Calibri" w:cs="Calibri"/>
                <w:b/>
                <w:color w:val="000000"/>
                <w:sz w:val="18"/>
                <w:szCs w:val="18"/>
                <w:lang w:eastAsia="pl-PL"/>
              </w:rPr>
            </w:pPr>
            <w:r w:rsidRPr="004817B4">
              <w:rPr>
                <w:rFonts w:ascii="Calibri" w:eastAsia="Arial" w:hAnsi="Calibri" w:cs="Calibri"/>
                <w:color w:val="000000"/>
                <w:sz w:val="20"/>
                <w:szCs w:val="20"/>
                <w:lang w:eastAsia="pl-PL"/>
              </w:rPr>
              <w:t xml:space="preserve">    </w:t>
            </w:r>
            <w:r w:rsidRPr="004817B4">
              <w:rPr>
                <w:rFonts w:ascii="Calibri" w:eastAsia="Arial" w:hAnsi="Calibri" w:cs="Calibri"/>
                <w:b/>
                <w:color w:val="000000"/>
                <w:sz w:val="20"/>
                <w:szCs w:val="20"/>
                <w:lang w:eastAsia="pl-PL"/>
              </w:rPr>
              <w:t>do którego jest adresowana oferta</w:t>
            </w:r>
            <w:r w:rsidRPr="004817B4">
              <w:rPr>
                <w:rFonts w:ascii="Calibri" w:eastAsia="Arial" w:hAnsi="Calibri" w:cs="Calibri"/>
                <w:b/>
                <w:color w:val="000000"/>
                <w:sz w:val="18"/>
                <w:szCs w:val="18"/>
                <w:lang w:eastAsia="pl-PL"/>
              </w:rPr>
              <w:t xml:space="preserve"> </w:t>
            </w:r>
          </w:p>
        </w:tc>
        <w:tc>
          <w:tcPr>
            <w:tcW w:w="6379" w:type="dxa"/>
            <w:shd w:val="clear" w:color="auto" w:fill="FFFFFF"/>
          </w:tcPr>
          <w:p w14:paraId="301D554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4CDE5F3" w14:textId="77777777" w:rsidTr="004817B4">
        <w:trPr>
          <w:trHeight w:val="377"/>
        </w:trPr>
        <w:tc>
          <w:tcPr>
            <w:tcW w:w="4395" w:type="dxa"/>
            <w:shd w:val="clear" w:color="auto" w:fill="DDD9C3"/>
            <w:vAlign w:val="center"/>
          </w:tcPr>
          <w:p w14:paraId="70F4D282"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Rodzaj zadania publicznego</w:t>
            </w:r>
            <w:r w:rsidRPr="004817B4">
              <w:rPr>
                <w:rFonts w:ascii="Calibri" w:eastAsia="Arial" w:hAnsi="Calibri" w:cs="Calibri"/>
                <w:color w:val="000000"/>
                <w:sz w:val="20"/>
                <w:szCs w:val="20"/>
                <w:vertAlign w:val="superscript"/>
                <w:lang w:eastAsia="pl-PL"/>
              </w:rPr>
              <w:footnoteReference w:id="8"/>
            </w:r>
            <w:r w:rsidRPr="004817B4">
              <w:rPr>
                <w:rFonts w:ascii="Calibri" w:eastAsia="Arial" w:hAnsi="Calibri" w:cs="Calibri"/>
                <w:color w:val="000000"/>
                <w:sz w:val="20"/>
                <w:szCs w:val="20"/>
                <w:vertAlign w:val="superscript"/>
                <w:lang w:eastAsia="pl-PL"/>
              </w:rPr>
              <w:t>)</w:t>
            </w:r>
          </w:p>
        </w:tc>
        <w:tc>
          <w:tcPr>
            <w:tcW w:w="6379" w:type="dxa"/>
            <w:shd w:val="clear" w:color="auto" w:fill="FFFFFF"/>
          </w:tcPr>
          <w:p w14:paraId="7B3CC13B"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49FB7C4F" w14:textId="77777777" w:rsidR="004817B4" w:rsidRPr="004817B4" w:rsidRDefault="004817B4" w:rsidP="004817B4">
      <w:pPr>
        <w:spacing w:after="0" w:line="240" w:lineRule="auto"/>
        <w:jc w:val="both"/>
        <w:rPr>
          <w:rFonts w:ascii="Calibri" w:eastAsia="Arial" w:hAnsi="Calibri" w:cs="Calibri"/>
          <w:b/>
          <w:color w:val="000000"/>
          <w:lang w:eastAsia="pl-PL"/>
        </w:rPr>
      </w:pPr>
    </w:p>
    <w:p w14:paraId="4FDCC52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 xml:space="preserve">II. Dane oferenta(-tów) </w:t>
      </w:r>
    </w:p>
    <w:p w14:paraId="63845CE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i/>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31CEC19D" w14:textId="77777777" w:rsidTr="004817B4">
        <w:trPr>
          <w:trHeight w:val="543"/>
        </w:trPr>
        <w:tc>
          <w:tcPr>
            <w:tcW w:w="10774" w:type="dxa"/>
            <w:gridSpan w:val="2"/>
            <w:tcBorders>
              <w:bottom w:val="single" w:sz="4" w:space="0" w:color="auto"/>
            </w:tcBorders>
            <w:shd w:val="clear" w:color="auto" w:fill="DDD9C3"/>
            <w:vAlign w:val="center"/>
          </w:tcPr>
          <w:p w14:paraId="67EE08A6" w14:textId="77777777" w:rsidR="004817B4" w:rsidRPr="004817B4" w:rsidRDefault="004817B4" w:rsidP="004817B4">
            <w:pPr>
              <w:autoSpaceDE w:val="0"/>
              <w:autoSpaceDN w:val="0"/>
              <w:adjustRightInd w:val="0"/>
              <w:spacing w:after="0" w:line="240" w:lineRule="auto"/>
              <w:ind w:left="317" w:hanging="283"/>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Nazwa oferenta(-tów), forma prawna, numer w Krajowym Rejestrze Sądowym lub innej ewidencji, adres siedziby, strona www, adres do korespondencji, adres e-mail, numer telefonu</w:t>
            </w:r>
          </w:p>
        </w:tc>
      </w:tr>
      <w:tr w:rsidR="004817B4" w:rsidRPr="004817B4" w14:paraId="59249925" w14:textId="77777777" w:rsidTr="004817B4">
        <w:trPr>
          <w:trHeight w:val="673"/>
        </w:trPr>
        <w:tc>
          <w:tcPr>
            <w:tcW w:w="10774" w:type="dxa"/>
            <w:gridSpan w:val="2"/>
            <w:shd w:val="clear" w:color="auto" w:fill="FFFFFF"/>
          </w:tcPr>
          <w:p w14:paraId="63E680CB"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E7E701"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0795E37D"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44E8E3"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AA701F7"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4032EBC"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3644DAD5" w14:textId="77777777" w:rsidTr="004817B4">
        <w:trPr>
          <w:trHeight w:val="993"/>
        </w:trPr>
        <w:tc>
          <w:tcPr>
            <w:tcW w:w="4395" w:type="dxa"/>
            <w:tcBorders>
              <w:top w:val="single" w:sz="4" w:space="0" w:color="auto"/>
              <w:bottom w:val="single" w:sz="4" w:space="0" w:color="auto"/>
            </w:tcBorders>
            <w:shd w:val="clear" w:color="auto" w:fill="DDD9C3"/>
            <w:vAlign w:val="center"/>
          </w:tcPr>
          <w:p w14:paraId="6C13F8C8" w14:textId="77777777" w:rsidR="004817B4" w:rsidRPr="004817B4" w:rsidRDefault="004817B4" w:rsidP="004817B4">
            <w:pPr>
              <w:spacing w:after="0" w:line="240" w:lineRule="auto"/>
              <w:ind w:left="176" w:hanging="176"/>
              <w:rPr>
                <w:rFonts w:ascii="Calibri" w:eastAsia="Arial" w:hAnsi="Calibri" w:cs="Calibri"/>
                <w:i/>
                <w:color w:val="000000"/>
                <w:sz w:val="18"/>
                <w:szCs w:val="18"/>
                <w:lang w:eastAsia="pl-PL"/>
              </w:rPr>
            </w:pPr>
            <w:r w:rsidRPr="004817B4">
              <w:rPr>
                <w:rFonts w:ascii="Calibri" w:eastAsia="Arial" w:hAnsi="Calibri" w:cs="Calibri"/>
                <w:b/>
                <w:color w:val="000000"/>
                <w:sz w:val="20"/>
                <w:szCs w:val="20"/>
                <w:lang w:eastAsia="pl-PL"/>
              </w:rPr>
              <w:t>2. Dane osoby upoważnionej do składania wyjaśnień dotyczących oferty</w:t>
            </w:r>
            <w:r w:rsidRPr="004817B4">
              <w:rPr>
                <w:rFonts w:ascii="Calibri" w:eastAsia="Arial" w:hAnsi="Calibri" w:cs="Calibri"/>
                <w:color w:val="000000"/>
                <w:sz w:val="18"/>
                <w:szCs w:val="18"/>
                <w:lang w:eastAsia="pl-PL"/>
              </w:rPr>
              <w:t xml:space="preserve"> (np. imię i nazwisko, numer telefonu, adres poczty elektronicznej) </w:t>
            </w:r>
          </w:p>
        </w:tc>
        <w:tc>
          <w:tcPr>
            <w:tcW w:w="6379" w:type="dxa"/>
            <w:shd w:val="clear" w:color="auto" w:fill="FFFFFF"/>
            <w:vAlign w:val="center"/>
          </w:tcPr>
          <w:p w14:paraId="553BF06A"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782F1BD"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580DAB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6B529C07"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5B38AFC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28BB58A8" w14:textId="77777777" w:rsidR="004817B4" w:rsidRPr="004817B4" w:rsidRDefault="004817B4" w:rsidP="004817B4">
            <w:pPr>
              <w:spacing w:after="0" w:line="240" w:lineRule="auto"/>
              <w:rPr>
                <w:rFonts w:ascii="Calibri" w:eastAsia="Arial" w:hAnsi="Calibri" w:cs="Calibri"/>
                <w:color w:val="000000"/>
                <w:sz w:val="18"/>
                <w:szCs w:val="18"/>
                <w:lang w:eastAsia="pl-PL"/>
              </w:rPr>
            </w:pPr>
          </w:p>
        </w:tc>
      </w:tr>
    </w:tbl>
    <w:p w14:paraId="25B8D53A" w14:textId="191F7452" w:rsidR="00E453DA" w:rsidRDefault="00E453DA" w:rsidP="00BF3288">
      <w:pPr>
        <w:widowControl w:val="0"/>
        <w:autoSpaceDE w:val="0"/>
        <w:autoSpaceDN w:val="0"/>
        <w:adjustRightInd w:val="0"/>
        <w:spacing w:after="0" w:line="240" w:lineRule="auto"/>
        <w:jc w:val="both"/>
        <w:rPr>
          <w:rFonts w:ascii="Calibri" w:eastAsia="Times New Roman" w:hAnsi="Calibri" w:cs="Verdana"/>
          <w:b/>
          <w:bCs/>
          <w:lang w:eastAsia="pl-PL"/>
        </w:rPr>
      </w:pPr>
    </w:p>
    <w:p w14:paraId="478B9BB4" w14:textId="77777777" w:rsidR="00E453DA" w:rsidRDefault="00E453DA"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333F578E" w14:textId="7BD222BD"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III. Opis zadania</w:t>
      </w:r>
    </w:p>
    <w:p w14:paraId="200EBC6D"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sz w:val="20"/>
          <w:szCs w:val="20"/>
          <w:lang w:eastAsia="pl-PL"/>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4817B4" w:rsidRPr="004817B4" w14:paraId="638311CD" w14:textId="77777777" w:rsidTr="004817B4">
        <w:trPr>
          <w:trHeight w:val="377"/>
        </w:trPr>
        <w:tc>
          <w:tcPr>
            <w:tcW w:w="4366" w:type="dxa"/>
            <w:gridSpan w:val="4"/>
            <w:shd w:val="clear" w:color="auto" w:fill="DDD9C3"/>
            <w:vAlign w:val="center"/>
          </w:tcPr>
          <w:p w14:paraId="705F7344"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Tytuł zadania publicznego</w:t>
            </w:r>
          </w:p>
        </w:tc>
        <w:tc>
          <w:tcPr>
            <w:tcW w:w="6408" w:type="dxa"/>
            <w:gridSpan w:val="8"/>
            <w:shd w:val="clear" w:color="auto" w:fill="FFFFFF"/>
          </w:tcPr>
          <w:p w14:paraId="18D5F775"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1651B778" w14:textId="77777777" w:rsidTr="004817B4">
        <w:trPr>
          <w:trHeight w:val="377"/>
        </w:trPr>
        <w:tc>
          <w:tcPr>
            <w:tcW w:w="4366" w:type="dxa"/>
            <w:gridSpan w:val="4"/>
            <w:tcBorders>
              <w:bottom w:val="single" w:sz="4" w:space="0" w:color="auto"/>
            </w:tcBorders>
            <w:shd w:val="clear" w:color="auto" w:fill="DDD9C3"/>
            <w:vAlign w:val="center"/>
          </w:tcPr>
          <w:p w14:paraId="364EDE8F"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Termin realizacji zadania publicznego</w:t>
            </w:r>
          </w:p>
        </w:tc>
        <w:tc>
          <w:tcPr>
            <w:tcW w:w="1276" w:type="dxa"/>
            <w:gridSpan w:val="2"/>
            <w:tcBorders>
              <w:bottom w:val="single" w:sz="4" w:space="0" w:color="auto"/>
            </w:tcBorders>
            <w:shd w:val="clear" w:color="auto" w:fill="DDD9C3"/>
          </w:tcPr>
          <w:p w14:paraId="0ABCDBCF"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Data rozpoczęcia</w:t>
            </w:r>
          </w:p>
        </w:tc>
        <w:tc>
          <w:tcPr>
            <w:tcW w:w="1984" w:type="dxa"/>
            <w:gridSpan w:val="3"/>
            <w:tcBorders>
              <w:bottom w:val="single" w:sz="4" w:space="0" w:color="auto"/>
            </w:tcBorders>
            <w:shd w:val="clear" w:color="auto" w:fill="FFFFFF"/>
          </w:tcPr>
          <w:p w14:paraId="0A494F19"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c>
          <w:tcPr>
            <w:tcW w:w="1276" w:type="dxa"/>
            <w:gridSpan w:val="2"/>
            <w:tcBorders>
              <w:bottom w:val="single" w:sz="4" w:space="0" w:color="auto"/>
            </w:tcBorders>
            <w:shd w:val="clear" w:color="auto" w:fill="DDD9C3"/>
          </w:tcPr>
          <w:p w14:paraId="396C1CB8"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 xml:space="preserve">Data </w:t>
            </w:r>
          </w:p>
          <w:p w14:paraId="03967FE3"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zakończenia</w:t>
            </w:r>
          </w:p>
        </w:tc>
        <w:tc>
          <w:tcPr>
            <w:tcW w:w="1872" w:type="dxa"/>
            <w:tcBorders>
              <w:bottom w:val="single" w:sz="4" w:space="0" w:color="auto"/>
            </w:tcBorders>
            <w:shd w:val="clear" w:color="auto" w:fill="FFFFFF"/>
          </w:tcPr>
          <w:p w14:paraId="3FB4CE0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91EE76E" w14:textId="77777777" w:rsidTr="004817B4">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57F83BE7" w14:textId="77777777" w:rsidR="004817B4" w:rsidRPr="004817B4" w:rsidRDefault="004817B4" w:rsidP="004817B4">
            <w:pPr>
              <w:widowControl w:val="0"/>
              <w:autoSpaceDE w:val="0"/>
              <w:autoSpaceDN w:val="0"/>
              <w:adjustRightInd w:val="0"/>
              <w:spacing w:after="0" w:line="240" w:lineRule="auto"/>
              <w:ind w:left="142"/>
              <w:jc w:val="both"/>
              <w:rPr>
                <w:rFonts w:ascii="Calibri" w:eastAsia="Arial" w:hAnsi="Calibri" w:cs="Calibri"/>
                <w:b/>
                <w:bCs/>
                <w:color w:val="000000"/>
                <w:sz w:val="20"/>
                <w:szCs w:val="20"/>
                <w:vertAlign w:val="superscript"/>
                <w:lang w:eastAsia="pl-PL"/>
              </w:rPr>
            </w:pPr>
            <w:r w:rsidRPr="004817B4">
              <w:rPr>
                <w:rFonts w:ascii="Calibri" w:eastAsia="Arial" w:hAnsi="Calibri" w:cs="Calibri"/>
                <w:b/>
                <w:bCs/>
                <w:color w:val="000000"/>
                <w:sz w:val="20"/>
                <w:szCs w:val="20"/>
                <w:lang w:eastAsia="pl-PL"/>
              </w:rPr>
              <w:t xml:space="preserve">3. Syntetyczny opis zadania </w:t>
            </w:r>
            <w:r w:rsidRPr="004817B4">
              <w:rPr>
                <w:rFonts w:ascii="Calibri" w:eastAsia="Arial" w:hAnsi="Calibri" w:cs="Calibri"/>
                <w:bCs/>
                <w:color w:val="000000"/>
                <w:sz w:val="20"/>
                <w:szCs w:val="20"/>
                <w:lang w:eastAsia="pl-PL"/>
              </w:rPr>
              <w:t xml:space="preserve">(należy wskazać i opisać: miejsce realizacji zadania, grupę docelową, sposób rozwiązywania jej </w:t>
            </w:r>
            <w:r w:rsidRPr="004817B4">
              <w:rPr>
                <w:rFonts w:ascii="Calibri" w:eastAsia="Arial" w:hAnsi="Calibri" w:cs="Calibri"/>
                <w:bCs/>
                <w:color w:val="000000"/>
                <w:sz w:val="20"/>
                <w:szCs w:val="20"/>
                <w:lang w:eastAsia="pl-PL"/>
              </w:rPr>
              <w:lastRenderedPageBreak/>
              <w:t>problemów/zaspokajania potrzeb, komplementarność z innymi działaniami podejmowanymi przez organizację lub inne podmioty)</w:t>
            </w:r>
          </w:p>
        </w:tc>
      </w:tr>
      <w:tr w:rsidR="004817B4" w:rsidRPr="004817B4" w14:paraId="2FE3A89D" w14:textId="77777777" w:rsidTr="004817B4">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61A150FC"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4ACAE37" w14:textId="4532C05F" w:rsidR="004817B4" w:rsidRDefault="004817B4" w:rsidP="004817B4">
            <w:pPr>
              <w:spacing w:after="0" w:line="360" w:lineRule="auto"/>
              <w:jc w:val="both"/>
              <w:rPr>
                <w:rFonts w:ascii="Calibri" w:eastAsia="Times New Roman" w:hAnsi="Calibri" w:cs="Calibri"/>
                <w:color w:val="000000"/>
                <w:lang w:eastAsia="pl-PL"/>
              </w:rPr>
            </w:pPr>
          </w:p>
          <w:p w14:paraId="470ACBC9" w14:textId="77777777" w:rsidR="00E453DA" w:rsidRPr="004817B4" w:rsidRDefault="00E453DA" w:rsidP="004817B4">
            <w:pPr>
              <w:spacing w:after="0" w:line="360" w:lineRule="auto"/>
              <w:jc w:val="both"/>
              <w:rPr>
                <w:rFonts w:ascii="Calibri" w:eastAsia="Times New Roman" w:hAnsi="Calibri" w:cs="Calibri"/>
                <w:color w:val="000000"/>
                <w:lang w:eastAsia="pl-PL"/>
              </w:rPr>
            </w:pPr>
          </w:p>
          <w:p w14:paraId="6FA41F36"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64E5368"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5E268C5"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59D9F294"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193C0DA1"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r w:rsidR="004817B4" w:rsidRPr="004817B4" w14:paraId="10548F40" w14:textId="77777777" w:rsidTr="004817B4">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4BC861AE"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 xml:space="preserve">  4. Plan i harmonogram działań na rok ………………. </w:t>
            </w:r>
          </w:p>
          <w:p w14:paraId="61583776" w14:textId="77777777" w:rsidR="004817B4" w:rsidRPr="004817B4" w:rsidRDefault="004817B4" w:rsidP="004817B4">
            <w:pPr>
              <w:widowControl w:val="0"/>
              <w:autoSpaceDE w:val="0"/>
              <w:autoSpaceDN w:val="0"/>
              <w:adjustRightInd w:val="0"/>
              <w:spacing w:after="0" w:line="240" w:lineRule="auto"/>
              <w:ind w:left="176" w:hanging="34"/>
              <w:rPr>
                <w:rFonts w:ascii="Calibri" w:eastAsia="Times New Roman" w:hAnsi="Calibri" w:cs="Calibri"/>
                <w:color w:val="000000"/>
                <w:lang w:eastAsia="pl-PL"/>
              </w:rPr>
            </w:pPr>
            <w:r w:rsidRPr="004817B4">
              <w:rPr>
                <w:rFonts w:ascii="Calibri" w:eastAsia="Arial" w:hAnsi="Calibri" w:cs="Calibri"/>
                <w:bCs/>
                <w:color w:val="000000"/>
                <w:sz w:val="20"/>
                <w:szCs w:val="20"/>
                <w:lang w:eastAsia="pl-PL"/>
              </w:rPr>
              <w:t>(należy wymienić i opisać w porządku logicznym wszystkie planowane w ofercie działania oraz określić ich uczestników i miejsce</w:t>
            </w:r>
            <w:r w:rsidRPr="004817B4">
              <w:rPr>
                <w:rFonts w:ascii="Calibri" w:eastAsia="Times New Roman" w:hAnsi="Calibri" w:cs="Calibri"/>
                <w:color w:val="000000"/>
                <w:lang w:eastAsia="pl-PL"/>
              </w:rPr>
              <w:t xml:space="preserve"> </w:t>
            </w:r>
            <w:r w:rsidRPr="004817B4">
              <w:rPr>
                <w:rFonts w:ascii="Calibri" w:eastAsia="Arial" w:hAnsi="Calibri" w:cs="Calibri"/>
                <w:bCs/>
                <w:color w:val="000000"/>
                <w:sz w:val="20"/>
                <w:szCs w:val="20"/>
                <w:lang w:eastAsia="pl-PL"/>
              </w:rPr>
              <w:t>ich realizacji)</w:t>
            </w:r>
          </w:p>
        </w:tc>
      </w:tr>
      <w:tr w:rsidR="004817B4" w:rsidRPr="004817B4" w14:paraId="4471DC69"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DDD9C3"/>
          </w:tcPr>
          <w:p w14:paraId="17083483" w14:textId="77777777" w:rsidR="004817B4" w:rsidRPr="004817B4" w:rsidRDefault="004817B4" w:rsidP="004817B4">
            <w:pPr>
              <w:spacing w:after="0" w:line="240" w:lineRule="auto"/>
              <w:rPr>
                <w:rFonts w:ascii="Calibri" w:eastAsia="Times New Roman" w:hAnsi="Calibri" w:cs="Calibri"/>
                <w:b/>
                <w:lang w:eastAsia="pl-PL"/>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14:paraId="30D34A27"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14:paraId="34D0755D"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Opis</w:t>
            </w:r>
          </w:p>
        </w:tc>
        <w:tc>
          <w:tcPr>
            <w:tcW w:w="1846" w:type="dxa"/>
            <w:gridSpan w:val="3"/>
            <w:tcBorders>
              <w:top w:val="single" w:sz="4" w:space="0" w:color="auto"/>
              <w:left w:val="single" w:sz="4" w:space="0" w:color="auto"/>
              <w:right w:val="single" w:sz="4" w:space="0" w:color="auto"/>
            </w:tcBorders>
            <w:shd w:val="clear" w:color="auto" w:fill="DDD9C3"/>
          </w:tcPr>
          <w:p w14:paraId="3C33374B" w14:textId="77777777" w:rsidR="004817B4" w:rsidRPr="004817B4" w:rsidRDefault="004817B4" w:rsidP="004817B4">
            <w:pPr>
              <w:spacing w:after="0" w:line="240" w:lineRule="auto"/>
              <w:jc w:val="center"/>
              <w:rPr>
                <w:rFonts w:ascii="Calibri" w:eastAsia="Times New Roman" w:hAnsi="Calibri" w:cs="Calibri"/>
                <w:b/>
                <w:sz w:val="20"/>
                <w:lang w:eastAsia="pl-PL"/>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14:paraId="13DD0F2A" w14:textId="77777777" w:rsidR="004817B4" w:rsidRPr="004817B4" w:rsidRDefault="004817B4" w:rsidP="004817B4">
            <w:pPr>
              <w:spacing w:after="0" w:line="240" w:lineRule="auto"/>
              <w:jc w:val="center"/>
              <w:rPr>
                <w:rFonts w:ascii="Calibri" w:eastAsia="Times New Roman" w:hAnsi="Calibri" w:cs="Calibri"/>
                <w:b/>
                <w:vertAlign w:val="superscript"/>
                <w:lang w:eastAsia="pl-PL"/>
              </w:rPr>
            </w:pPr>
            <w:r w:rsidRPr="004817B4">
              <w:rPr>
                <w:rFonts w:ascii="Calibri" w:eastAsia="Times New Roman" w:hAnsi="Calibri" w:cs="Calibri"/>
                <w:b/>
                <w:bCs/>
                <w:sz w:val="20"/>
                <w:szCs w:val="20"/>
                <w:lang w:eastAsia="pl-PL"/>
              </w:rPr>
              <w:t>Planowany termin realizacji</w:t>
            </w:r>
            <w:r w:rsidRPr="004817B4">
              <w:rPr>
                <w:rFonts w:ascii="Calibri" w:eastAsia="Times New Roman" w:hAnsi="Calibri" w:cs="Calibri"/>
                <w:b/>
                <w:sz w:val="20"/>
                <w:lang w:eastAsia="pl-PL"/>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14:paraId="229B8CB6" w14:textId="77777777" w:rsidR="004817B4" w:rsidRPr="004817B4" w:rsidRDefault="004817B4" w:rsidP="004817B4">
            <w:pPr>
              <w:spacing w:after="0" w:line="240" w:lineRule="auto"/>
              <w:jc w:val="center"/>
              <w:rPr>
                <w:rFonts w:ascii="Calibri" w:eastAsia="Times New Roman" w:hAnsi="Calibri" w:cs="Calibri"/>
                <w:b/>
                <w:sz w:val="20"/>
                <w:lang w:eastAsia="pl-PL"/>
              </w:rPr>
            </w:pPr>
            <w:r w:rsidRPr="004817B4">
              <w:rPr>
                <w:rFonts w:ascii="Calibri" w:eastAsia="Times New Roman" w:hAnsi="Calibri" w:cs="Calibri"/>
                <w:b/>
                <w:sz w:val="20"/>
                <w:lang w:eastAsia="pl-PL"/>
              </w:rPr>
              <w:t>Zakres działania realizowany przez podmiot niebędący stroną umowy</w:t>
            </w:r>
            <w:r w:rsidRPr="004817B4">
              <w:rPr>
                <w:rFonts w:ascii="Calibri" w:eastAsia="Times New Roman" w:hAnsi="Calibri" w:cs="Calibri"/>
                <w:sz w:val="20"/>
                <w:vertAlign w:val="superscript"/>
                <w:lang w:eastAsia="pl-PL"/>
              </w:rPr>
              <w:footnoteReference w:id="9"/>
            </w:r>
            <w:r w:rsidRPr="004817B4">
              <w:rPr>
                <w:rFonts w:ascii="Calibri" w:eastAsia="Times New Roman" w:hAnsi="Calibri" w:cs="Calibri"/>
                <w:sz w:val="20"/>
                <w:vertAlign w:val="superscript"/>
                <w:lang w:eastAsia="pl-PL"/>
              </w:rPr>
              <w:t>)</w:t>
            </w:r>
          </w:p>
        </w:tc>
      </w:tr>
      <w:tr w:rsidR="004817B4" w:rsidRPr="004817B4" w14:paraId="474FE6A8"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DDD9C3"/>
          </w:tcPr>
          <w:p w14:paraId="5F218E1F"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25561D45"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73ADAA05"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1846" w:type="dxa"/>
            <w:gridSpan w:val="3"/>
            <w:tcBorders>
              <w:left w:val="single" w:sz="4" w:space="0" w:color="auto"/>
              <w:bottom w:val="single" w:sz="6" w:space="0" w:color="auto"/>
              <w:right w:val="single" w:sz="4" w:space="0" w:color="auto"/>
            </w:tcBorders>
            <w:shd w:val="clear" w:color="auto" w:fill="DDD9C3"/>
          </w:tcPr>
          <w:p w14:paraId="6860665E"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55441B5C" w14:textId="77777777" w:rsidR="004817B4" w:rsidRPr="004817B4" w:rsidRDefault="004817B4" w:rsidP="004817B4">
            <w:pPr>
              <w:spacing w:after="0" w:line="240" w:lineRule="auto"/>
              <w:rPr>
                <w:rFonts w:ascii="Calibri" w:eastAsia="Times New Roman" w:hAnsi="Calibri" w:cs="Calibri"/>
                <w:b/>
                <w:lang w:eastAsia="pl-PL"/>
              </w:rPr>
            </w:pPr>
          </w:p>
        </w:tc>
        <w:tc>
          <w:tcPr>
            <w:tcW w:w="2820" w:type="dxa"/>
            <w:gridSpan w:val="2"/>
            <w:vMerge/>
            <w:tcBorders>
              <w:left w:val="single" w:sz="4" w:space="0" w:color="auto"/>
              <w:bottom w:val="single" w:sz="6" w:space="0" w:color="auto"/>
              <w:right w:val="single" w:sz="6" w:space="0" w:color="auto"/>
            </w:tcBorders>
            <w:shd w:val="clear" w:color="auto" w:fill="DDD9C3"/>
          </w:tcPr>
          <w:p w14:paraId="30DA71E3" w14:textId="77777777" w:rsidR="004817B4" w:rsidRPr="004817B4" w:rsidRDefault="004817B4" w:rsidP="004817B4">
            <w:pPr>
              <w:spacing w:after="0" w:line="240" w:lineRule="auto"/>
              <w:rPr>
                <w:rFonts w:ascii="Calibri" w:eastAsia="Times New Roman" w:hAnsi="Calibri" w:cs="Calibri"/>
                <w:b/>
                <w:lang w:eastAsia="pl-PL"/>
              </w:rPr>
            </w:pPr>
          </w:p>
        </w:tc>
      </w:tr>
      <w:tr w:rsidR="004817B4" w:rsidRPr="004817B4" w14:paraId="3B0C8C5B"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DDD9C3"/>
          </w:tcPr>
          <w:p w14:paraId="5F50A906" w14:textId="77777777" w:rsidR="004817B4" w:rsidRPr="004817B4" w:rsidRDefault="004817B4" w:rsidP="004817B4">
            <w:pPr>
              <w:spacing w:after="0" w:line="240" w:lineRule="auto"/>
              <w:rPr>
                <w:rFonts w:ascii="Calibri" w:eastAsia="Times New Roman" w:hAnsi="Calibri" w:cs="Calibri"/>
                <w:b/>
                <w:lang w:eastAsia="pl-PL"/>
              </w:rPr>
            </w:pPr>
          </w:p>
          <w:p w14:paraId="34713DE5" w14:textId="77777777" w:rsidR="004817B4" w:rsidRPr="004817B4" w:rsidRDefault="004817B4" w:rsidP="004817B4">
            <w:pPr>
              <w:spacing w:after="0" w:line="240" w:lineRule="auto"/>
              <w:rPr>
                <w:rFonts w:ascii="Calibri" w:eastAsia="Times New Roman" w:hAnsi="Calibri" w:cs="Calibri"/>
                <w:b/>
                <w:lang w:eastAsia="pl-PL"/>
              </w:rPr>
            </w:pPr>
          </w:p>
        </w:tc>
        <w:tc>
          <w:tcPr>
            <w:tcW w:w="2079" w:type="dxa"/>
            <w:tcBorders>
              <w:top w:val="single" w:sz="6" w:space="0" w:color="auto"/>
              <w:left w:val="single" w:sz="4" w:space="0" w:color="auto"/>
              <w:bottom w:val="nil"/>
              <w:right w:val="single" w:sz="4" w:space="0" w:color="auto"/>
            </w:tcBorders>
          </w:tcPr>
          <w:p w14:paraId="7760578D" w14:textId="77777777" w:rsidR="004817B4" w:rsidRPr="004817B4" w:rsidRDefault="004817B4" w:rsidP="004817B4">
            <w:pPr>
              <w:spacing w:after="0" w:line="240" w:lineRule="auto"/>
              <w:rPr>
                <w:rFonts w:ascii="Calibri" w:eastAsia="Times New Roman" w:hAnsi="Calibri" w:cs="Calibri"/>
                <w:b/>
                <w:lang w:eastAsia="pl-PL"/>
              </w:rPr>
            </w:pPr>
          </w:p>
          <w:p w14:paraId="460BA280"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6" w:space="0" w:color="auto"/>
              <w:left w:val="single" w:sz="4" w:space="0" w:color="auto"/>
              <w:bottom w:val="nil"/>
              <w:right w:val="single" w:sz="6" w:space="0" w:color="auto"/>
            </w:tcBorders>
          </w:tcPr>
          <w:p w14:paraId="4765E017" w14:textId="77777777" w:rsidR="004817B4" w:rsidRPr="004817B4" w:rsidRDefault="004817B4" w:rsidP="004817B4">
            <w:pPr>
              <w:spacing w:after="0" w:line="240" w:lineRule="auto"/>
              <w:rPr>
                <w:rFonts w:ascii="Calibri" w:eastAsia="Times New Roman" w:hAnsi="Calibri" w:cs="Calibri"/>
                <w:b/>
                <w:lang w:eastAsia="pl-PL"/>
              </w:rPr>
            </w:pPr>
          </w:p>
          <w:p w14:paraId="2A52B929"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6" w:space="0" w:color="auto"/>
              <w:left w:val="single" w:sz="6" w:space="0" w:color="auto"/>
              <w:right w:val="single" w:sz="6" w:space="0" w:color="auto"/>
            </w:tcBorders>
          </w:tcPr>
          <w:p w14:paraId="42961576" w14:textId="77777777" w:rsidR="004817B4" w:rsidRPr="004817B4" w:rsidRDefault="004817B4" w:rsidP="004817B4">
            <w:pPr>
              <w:spacing w:after="0" w:line="240" w:lineRule="auto"/>
              <w:rPr>
                <w:rFonts w:ascii="Calibri" w:eastAsia="Times New Roman" w:hAnsi="Calibri" w:cs="Calibri"/>
                <w:b/>
                <w:lang w:eastAsia="pl-PL"/>
              </w:rPr>
            </w:pPr>
          </w:p>
        </w:tc>
        <w:tc>
          <w:tcPr>
            <w:tcW w:w="1142" w:type="dxa"/>
            <w:gridSpan w:val="2"/>
            <w:vMerge w:val="restart"/>
            <w:tcBorders>
              <w:top w:val="single" w:sz="6" w:space="0" w:color="auto"/>
              <w:left w:val="single" w:sz="6" w:space="0" w:color="auto"/>
              <w:right w:val="single" w:sz="6" w:space="0" w:color="auto"/>
            </w:tcBorders>
            <w:vAlign w:val="center"/>
          </w:tcPr>
          <w:p w14:paraId="12C23938" w14:textId="77777777" w:rsidR="004817B4" w:rsidRPr="004817B4" w:rsidRDefault="004817B4" w:rsidP="004817B4">
            <w:pPr>
              <w:spacing w:after="0" w:line="240" w:lineRule="auto"/>
              <w:rPr>
                <w:rFonts w:ascii="Calibri" w:eastAsia="Times New Roman" w:hAnsi="Calibri" w:cs="Calibri"/>
                <w:b/>
                <w:lang w:eastAsia="pl-PL"/>
              </w:rPr>
            </w:pPr>
          </w:p>
        </w:tc>
        <w:tc>
          <w:tcPr>
            <w:tcW w:w="2820" w:type="dxa"/>
            <w:gridSpan w:val="2"/>
            <w:tcBorders>
              <w:top w:val="single" w:sz="6" w:space="0" w:color="auto"/>
              <w:left w:val="single" w:sz="6" w:space="0" w:color="auto"/>
              <w:right w:val="single" w:sz="6" w:space="0" w:color="auto"/>
            </w:tcBorders>
          </w:tcPr>
          <w:p w14:paraId="4019DBA8" w14:textId="77777777" w:rsidR="004817B4" w:rsidRPr="004817B4" w:rsidRDefault="004817B4" w:rsidP="004817B4">
            <w:pPr>
              <w:spacing w:after="0" w:line="240" w:lineRule="auto"/>
              <w:rPr>
                <w:rFonts w:ascii="Calibri" w:eastAsia="Times New Roman" w:hAnsi="Calibri" w:cs="Calibri"/>
                <w:b/>
                <w:lang w:eastAsia="pl-PL"/>
              </w:rPr>
            </w:pPr>
          </w:p>
        </w:tc>
      </w:tr>
      <w:tr w:rsidR="004817B4" w:rsidRPr="004817B4" w14:paraId="0E7F7F69"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14:paraId="6B714E1B" w14:textId="77777777" w:rsidR="004817B4" w:rsidRPr="004817B4" w:rsidRDefault="004817B4" w:rsidP="004817B4">
            <w:pPr>
              <w:spacing w:after="0" w:line="240" w:lineRule="auto"/>
              <w:rPr>
                <w:rFonts w:ascii="Calibri" w:eastAsia="Times New Roman" w:hAnsi="Calibri" w:cs="Calibri"/>
                <w:b/>
                <w:bCs/>
                <w:lang w:eastAsia="pl-PL"/>
              </w:rPr>
            </w:pPr>
          </w:p>
        </w:tc>
        <w:tc>
          <w:tcPr>
            <w:tcW w:w="2079" w:type="dxa"/>
            <w:tcBorders>
              <w:top w:val="nil"/>
              <w:left w:val="single" w:sz="4" w:space="0" w:color="auto"/>
              <w:bottom w:val="single" w:sz="4" w:space="0" w:color="auto"/>
              <w:right w:val="single" w:sz="4" w:space="0" w:color="auto"/>
            </w:tcBorders>
          </w:tcPr>
          <w:p w14:paraId="74CE53D9"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nil"/>
              <w:left w:val="single" w:sz="4" w:space="0" w:color="auto"/>
              <w:bottom w:val="single" w:sz="4" w:space="0" w:color="auto"/>
              <w:right w:val="single" w:sz="6" w:space="0" w:color="auto"/>
            </w:tcBorders>
          </w:tcPr>
          <w:p w14:paraId="2A73975B"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left w:val="single" w:sz="6" w:space="0" w:color="auto"/>
              <w:bottom w:val="single" w:sz="4" w:space="0" w:color="auto"/>
              <w:right w:val="single" w:sz="6" w:space="0" w:color="auto"/>
            </w:tcBorders>
          </w:tcPr>
          <w:p w14:paraId="2F824AB6"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vMerge/>
            <w:tcBorders>
              <w:left w:val="single" w:sz="6" w:space="0" w:color="auto"/>
              <w:bottom w:val="single" w:sz="4" w:space="0" w:color="auto"/>
              <w:right w:val="single" w:sz="6" w:space="0" w:color="auto"/>
            </w:tcBorders>
            <w:vAlign w:val="center"/>
          </w:tcPr>
          <w:p w14:paraId="3478FAFD"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left w:val="single" w:sz="6" w:space="0" w:color="auto"/>
              <w:bottom w:val="single" w:sz="4" w:space="0" w:color="auto"/>
              <w:right w:val="single" w:sz="6" w:space="0" w:color="auto"/>
            </w:tcBorders>
          </w:tcPr>
          <w:p w14:paraId="204191B5"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18E6A2F6"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14:paraId="4C478A87" w14:textId="77777777" w:rsidR="004817B4" w:rsidRPr="004817B4" w:rsidRDefault="004817B4" w:rsidP="004817B4">
            <w:pPr>
              <w:spacing w:after="0" w:line="240" w:lineRule="auto"/>
              <w:jc w:val="center"/>
              <w:rPr>
                <w:rFonts w:ascii="Calibri" w:eastAsia="Times New Roman" w:hAnsi="Calibri" w:cs="Calibri"/>
                <w:b/>
                <w:bCs/>
                <w:lang w:eastAsia="pl-PL"/>
              </w:rPr>
            </w:pPr>
          </w:p>
          <w:p w14:paraId="6F9A3D66"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0B326287" w14:textId="77777777" w:rsidR="004817B4" w:rsidRPr="004817B4" w:rsidRDefault="004817B4" w:rsidP="004817B4">
            <w:pPr>
              <w:spacing w:after="0" w:line="240" w:lineRule="auto"/>
              <w:rPr>
                <w:rFonts w:ascii="Calibri" w:eastAsia="Times New Roman" w:hAnsi="Calibri" w:cs="Calibri"/>
                <w:b/>
                <w:lang w:eastAsia="pl-PL"/>
              </w:rPr>
            </w:pPr>
          </w:p>
          <w:p w14:paraId="26FA7AE2"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7248FF86" w14:textId="77777777" w:rsidR="004817B4" w:rsidRPr="004817B4" w:rsidRDefault="004817B4" w:rsidP="004817B4">
            <w:pPr>
              <w:spacing w:after="0" w:line="240" w:lineRule="auto"/>
              <w:rPr>
                <w:rFonts w:ascii="Calibri" w:eastAsia="Times New Roman" w:hAnsi="Calibri" w:cs="Calibri"/>
                <w:b/>
                <w:lang w:eastAsia="pl-PL"/>
              </w:rPr>
            </w:pPr>
          </w:p>
          <w:p w14:paraId="757FA632"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3D17C95F"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54950911" w14:textId="77777777" w:rsidR="004817B4" w:rsidRPr="004817B4" w:rsidRDefault="004817B4" w:rsidP="004817B4">
            <w:pPr>
              <w:spacing w:after="0" w:line="240" w:lineRule="auto"/>
              <w:jc w:val="center"/>
              <w:rPr>
                <w:rFonts w:ascii="Calibri" w:eastAsia="Times New Roman" w:hAnsi="Calibri" w:cs="Calibri"/>
                <w:b/>
                <w:lang w:eastAsia="pl-PL"/>
              </w:rPr>
            </w:pPr>
          </w:p>
          <w:p w14:paraId="7489BCE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63218B37"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1850C82E"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14:paraId="63067302"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0977040C"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35E2FE8D"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604C37E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670A2443"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0B1DFBC7"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7D40936D"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DDD9C3"/>
            <w:vAlign w:val="center"/>
          </w:tcPr>
          <w:p w14:paraId="6E1C39BE"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4BE00E3B"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6D8ECFF6"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1ACD0B1A"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472FAC4D"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0AF1E73C"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5010B1A"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DDD9C3"/>
            <w:vAlign w:val="center"/>
          </w:tcPr>
          <w:p w14:paraId="3164CA5D"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single" w:sz="4" w:space="0" w:color="auto"/>
              <w:right w:val="single" w:sz="4" w:space="0" w:color="auto"/>
            </w:tcBorders>
          </w:tcPr>
          <w:p w14:paraId="02B41EBE" w14:textId="77777777" w:rsidR="004817B4" w:rsidRPr="004817B4" w:rsidRDefault="004817B4" w:rsidP="004817B4">
            <w:pPr>
              <w:spacing w:after="0" w:line="240" w:lineRule="auto"/>
              <w:rPr>
                <w:rFonts w:ascii="Calibri" w:eastAsia="Times New Roman" w:hAnsi="Calibri" w:cs="Calibri"/>
                <w:b/>
                <w:lang w:eastAsia="pl-PL"/>
              </w:rPr>
            </w:pPr>
          </w:p>
          <w:p w14:paraId="530C010A" w14:textId="77777777" w:rsidR="004817B4" w:rsidRPr="004817B4" w:rsidRDefault="004817B4" w:rsidP="004817B4">
            <w:pPr>
              <w:spacing w:after="0" w:line="240" w:lineRule="auto"/>
              <w:rPr>
                <w:rFonts w:ascii="Calibri" w:eastAsia="Times New Roman" w:hAnsi="Calibri" w:cs="Calibri"/>
                <w:b/>
                <w:lang w:eastAsia="pl-PL"/>
              </w:rPr>
            </w:pPr>
          </w:p>
          <w:p w14:paraId="0E90C84F" w14:textId="77777777" w:rsidR="004817B4" w:rsidRPr="004817B4" w:rsidRDefault="004817B4" w:rsidP="004817B4">
            <w:pPr>
              <w:spacing w:after="0" w:line="240" w:lineRule="auto"/>
              <w:rPr>
                <w:rFonts w:ascii="Calibri" w:eastAsia="Times New Roman" w:hAnsi="Calibri" w:cs="Calibri"/>
                <w:b/>
                <w:lang w:eastAsia="pl-PL"/>
              </w:rPr>
            </w:pPr>
          </w:p>
          <w:p w14:paraId="636149DA"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4" w:space="0" w:color="auto"/>
              <w:right w:val="single" w:sz="6" w:space="0" w:color="auto"/>
            </w:tcBorders>
          </w:tcPr>
          <w:p w14:paraId="265B1128"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4" w:space="0" w:color="auto"/>
              <w:right w:val="single" w:sz="6" w:space="0" w:color="auto"/>
            </w:tcBorders>
          </w:tcPr>
          <w:p w14:paraId="0EADE0A9"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3F905E8E"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4" w:space="0" w:color="auto"/>
              <w:right w:val="single" w:sz="6" w:space="0" w:color="auto"/>
            </w:tcBorders>
          </w:tcPr>
          <w:p w14:paraId="2088390A"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58E5EBD"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DDD9C3"/>
            <w:vAlign w:val="center"/>
          </w:tcPr>
          <w:p w14:paraId="3413AF73"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single" w:sz="6" w:space="0" w:color="auto"/>
              <w:right w:val="single" w:sz="4" w:space="0" w:color="auto"/>
            </w:tcBorders>
          </w:tcPr>
          <w:p w14:paraId="723EA1CC"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6" w:space="0" w:color="auto"/>
              <w:right w:val="single" w:sz="6" w:space="0" w:color="auto"/>
            </w:tcBorders>
          </w:tcPr>
          <w:p w14:paraId="67D1F2D6"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6" w:space="0" w:color="auto"/>
              <w:right w:val="single" w:sz="6" w:space="0" w:color="auto"/>
            </w:tcBorders>
          </w:tcPr>
          <w:p w14:paraId="7C5DF2F3"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3B3E541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6" w:space="0" w:color="auto"/>
              <w:right w:val="single" w:sz="6" w:space="0" w:color="auto"/>
            </w:tcBorders>
          </w:tcPr>
          <w:p w14:paraId="612D6526"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7978AA3" w14:textId="77777777" w:rsidTr="004817B4">
        <w:tblPrEx>
          <w:shd w:val="clear" w:color="auto" w:fill="auto"/>
        </w:tblPrEx>
        <w:tc>
          <w:tcPr>
            <w:tcW w:w="10774" w:type="dxa"/>
            <w:gridSpan w:val="12"/>
            <w:shd w:val="clear" w:color="auto" w:fill="DDD9C3"/>
          </w:tcPr>
          <w:p w14:paraId="61D53CC5" w14:textId="77777777" w:rsidR="004817B4" w:rsidRPr="004817B4" w:rsidRDefault="004817B4" w:rsidP="004817B4">
            <w:pPr>
              <w:spacing w:after="0" w:line="240" w:lineRule="auto"/>
              <w:ind w:left="317" w:hanging="283"/>
              <w:jc w:val="both"/>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5. Opis zakładanych rezultatów realizacji zadania publicznego </w:t>
            </w:r>
          </w:p>
          <w:p w14:paraId="4C892FAD" w14:textId="77777777" w:rsidR="004817B4" w:rsidRPr="004817B4" w:rsidRDefault="004817B4" w:rsidP="004817B4">
            <w:pPr>
              <w:spacing w:after="0" w:line="240" w:lineRule="auto"/>
              <w:ind w:right="567"/>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(należy opisać:</w:t>
            </w:r>
          </w:p>
          <w:p w14:paraId="45F6DF15" w14:textId="77777777" w:rsidR="004817B4" w:rsidRPr="004817B4" w:rsidRDefault="004817B4" w:rsidP="00A2468B">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co będzie bezpośrednim efektem (materialne „produkty” lub „usługi” zrealizowane na rzecz uczestników zadania) realizacji oferty?</w:t>
            </w:r>
          </w:p>
          <w:p w14:paraId="2AD8FD4D" w14:textId="77777777" w:rsidR="004817B4" w:rsidRPr="004817B4" w:rsidRDefault="004817B4" w:rsidP="00A2468B">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jaka zmiana społeczna zostanie osiągnięta poprzez realizację zadania?</w:t>
            </w:r>
          </w:p>
          <w:p w14:paraId="617A3030" w14:textId="063A76DE" w:rsidR="004817B4" w:rsidRPr="004817B4" w:rsidRDefault="004817B4" w:rsidP="00A2468B">
            <w:pPr>
              <w:numPr>
                <w:ilvl w:val="0"/>
                <w:numId w:val="42"/>
              </w:numPr>
              <w:spacing w:after="0" w:line="240" w:lineRule="auto"/>
              <w:ind w:right="567"/>
              <w:contextualSpacing/>
              <w:rPr>
                <w:rFonts w:ascii="Times New Roman" w:eastAsia="Times New Roman" w:hAnsi="Times New Roman" w:cs="Times New Roman"/>
                <w:i/>
                <w:color w:val="000000"/>
                <w:sz w:val="20"/>
                <w:szCs w:val="24"/>
                <w:lang w:eastAsia="pl-PL"/>
              </w:rPr>
            </w:pPr>
            <w:r w:rsidRPr="004817B4">
              <w:rPr>
                <w:rFonts w:ascii="Calibri" w:eastAsia="Times New Roman" w:hAnsi="Calibri" w:cs="Calibri"/>
                <w:iCs/>
                <w:color w:val="000000"/>
                <w:sz w:val="20"/>
                <w:szCs w:val="24"/>
                <w:lang w:eastAsia="pl-PL"/>
              </w:rPr>
              <w:lastRenderedPageBreak/>
              <w:t>czy przewidywane jest wykorzystanie rezultatów osiągniętych w trakcie realizacji oferty w dalszych działaniach organizacji? – trwałość rezultatów zadania)</w:t>
            </w:r>
          </w:p>
        </w:tc>
      </w:tr>
      <w:tr w:rsidR="004817B4" w:rsidRPr="004817B4" w14:paraId="0D84BDD7" w14:textId="77777777" w:rsidTr="004817B4">
        <w:tblPrEx>
          <w:shd w:val="clear" w:color="auto" w:fill="auto"/>
        </w:tblPrEx>
        <w:tc>
          <w:tcPr>
            <w:tcW w:w="10774" w:type="dxa"/>
            <w:gridSpan w:val="12"/>
            <w:shd w:val="clear" w:color="auto" w:fill="FFFFFF"/>
          </w:tcPr>
          <w:p w14:paraId="7BAE69F3"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D238E34"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081355B5"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8CBBB1F"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AD68135"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4227AC24"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0703AB7C"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32D675AF"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86D98E8"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4F8FF06B"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007278A"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tc>
      </w:tr>
      <w:tr w:rsidR="004817B4" w:rsidRPr="004817B4" w14:paraId="45CFE186" w14:textId="77777777" w:rsidTr="004817B4">
        <w:tblPrEx>
          <w:shd w:val="clear" w:color="auto" w:fill="auto"/>
        </w:tblPrEx>
        <w:trPr>
          <w:trHeight w:val="373"/>
        </w:trPr>
        <w:tc>
          <w:tcPr>
            <w:tcW w:w="10774" w:type="dxa"/>
            <w:gridSpan w:val="12"/>
            <w:shd w:val="clear" w:color="auto" w:fill="DDD9C3"/>
            <w:vAlign w:val="center"/>
          </w:tcPr>
          <w:p w14:paraId="38739961" w14:textId="77777777" w:rsidR="004817B4" w:rsidRPr="004817B4" w:rsidRDefault="004817B4" w:rsidP="004817B4">
            <w:pPr>
              <w:spacing w:after="0" w:line="240" w:lineRule="auto"/>
              <w:rPr>
                <w:rFonts w:ascii="Calibri" w:eastAsia="Times New Roman" w:hAnsi="Calibri" w:cs="Calibri"/>
                <w:vertAlign w:val="superscript"/>
                <w:lang w:eastAsia="pl-PL"/>
              </w:rPr>
            </w:pPr>
            <w:r w:rsidRPr="004817B4">
              <w:rPr>
                <w:rFonts w:ascii="Calibri" w:eastAsia="Arial" w:hAnsi="Calibri" w:cs="Calibri"/>
                <w:b/>
                <w:bCs/>
                <w:color w:val="000000"/>
                <w:sz w:val="20"/>
                <w:szCs w:val="20"/>
                <w:lang w:eastAsia="pl-PL"/>
              </w:rPr>
              <w:t>6. Dodatkowe informacje dotyczące rezultatów realizacji zadania publicznego</w:t>
            </w:r>
            <w:r w:rsidRPr="004817B4">
              <w:rPr>
                <w:rFonts w:ascii="Calibri" w:eastAsia="Arial" w:hAnsi="Calibri" w:cs="Calibri"/>
                <w:bCs/>
                <w:color w:val="000000"/>
                <w:sz w:val="20"/>
                <w:szCs w:val="20"/>
                <w:vertAlign w:val="superscript"/>
                <w:lang w:eastAsia="pl-PL"/>
              </w:rPr>
              <w:footnoteReference w:id="10"/>
            </w:r>
            <w:r w:rsidRPr="004817B4">
              <w:rPr>
                <w:rFonts w:ascii="Calibri" w:eastAsia="Arial" w:hAnsi="Calibri" w:cs="Calibri"/>
                <w:bCs/>
                <w:color w:val="000000"/>
                <w:sz w:val="20"/>
                <w:szCs w:val="20"/>
                <w:vertAlign w:val="superscript"/>
                <w:lang w:eastAsia="pl-PL"/>
              </w:rPr>
              <w:t>)</w:t>
            </w:r>
          </w:p>
        </w:tc>
      </w:tr>
      <w:tr w:rsidR="004817B4" w:rsidRPr="004817B4" w14:paraId="6D50A8F5" w14:textId="77777777" w:rsidTr="004817B4">
        <w:tblPrEx>
          <w:shd w:val="clear" w:color="auto" w:fill="auto"/>
        </w:tblPrEx>
        <w:tc>
          <w:tcPr>
            <w:tcW w:w="3845" w:type="dxa"/>
            <w:gridSpan w:val="3"/>
            <w:shd w:val="clear" w:color="auto" w:fill="DDD9C3"/>
            <w:vAlign w:val="center"/>
          </w:tcPr>
          <w:p w14:paraId="530BAFDD" w14:textId="77777777" w:rsidR="004817B4" w:rsidRPr="004817B4" w:rsidRDefault="004817B4" w:rsidP="004817B4">
            <w:pPr>
              <w:spacing w:after="0" w:line="240" w:lineRule="auto"/>
              <w:jc w:val="center"/>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Nazwa rezultatu</w:t>
            </w:r>
          </w:p>
        </w:tc>
        <w:tc>
          <w:tcPr>
            <w:tcW w:w="2768" w:type="dxa"/>
            <w:gridSpan w:val="4"/>
            <w:shd w:val="clear" w:color="auto" w:fill="DDD9C3"/>
            <w:vAlign w:val="center"/>
          </w:tcPr>
          <w:p w14:paraId="0266977E"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Planowany poziom osiągnięcia rezultatów (wartość docelowa)</w:t>
            </w:r>
          </w:p>
        </w:tc>
        <w:tc>
          <w:tcPr>
            <w:tcW w:w="4161" w:type="dxa"/>
            <w:gridSpan w:val="5"/>
            <w:shd w:val="clear" w:color="auto" w:fill="DDD9C3"/>
            <w:vAlign w:val="center"/>
          </w:tcPr>
          <w:p w14:paraId="34CE66F6"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Sposób monitorowania rezultatów / źródło informacji o osiągnięciu wskaźnika</w:t>
            </w:r>
          </w:p>
        </w:tc>
      </w:tr>
      <w:tr w:rsidR="004817B4" w:rsidRPr="004817B4" w14:paraId="3A907C57" w14:textId="77777777" w:rsidTr="004817B4">
        <w:tblPrEx>
          <w:shd w:val="clear" w:color="auto" w:fill="auto"/>
        </w:tblPrEx>
        <w:tc>
          <w:tcPr>
            <w:tcW w:w="3845" w:type="dxa"/>
            <w:gridSpan w:val="3"/>
            <w:shd w:val="clear" w:color="auto" w:fill="auto"/>
          </w:tcPr>
          <w:p w14:paraId="4A6EBBAF" w14:textId="77777777" w:rsidR="004817B4" w:rsidRPr="004817B4" w:rsidRDefault="004817B4" w:rsidP="004817B4">
            <w:pPr>
              <w:spacing w:after="0" w:line="240" w:lineRule="auto"/>
              <w:jc w:val="both"/>
              <w:rPr>
                <w:rFonts w:ascii="Calibri" w:eastAsia="Times New Roman" w:hAnsi="Calibri" w:cs="Calibri"/>
                <w:lang w:eastAsia="pl-PL"/>
              </w:rPr>
            </w:pPr>
          </w:p>
          <w:p w14:paraId="15230C02" w14:textId="77777777" w:rsidR="004817B4" w:rsidRPr="004817B4" w:rsidRDefault="004817B4" w:rsidP="004817B4">
            <w:pPr>
              <w:spacing w:after="0" w:line="240" w:lineRule="auto"/>
              <w:jc w:val="both"/>
              <w:rPr>
                <w:rFonts w:ascii="Calibri" w:eastAsia="Times New Roman" w:hAnsi="Calibri" w:cs="Calibri"/>
                <w:lang w:eastAsia="pl-PL"/>
              </w:rPr>
            </w:pPr>
          </w:p>
          <w:p w14:paraId="7C905D9F"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shd w:val="clear" w:color="auto" w:fill="auto"/>
          </w:tcPr>
          <w:p w14:paraId="4964A61B"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shd w:val="clear" w:color="auto" w:fill="auto"/>
          </w:tcPr>
          <w:p w14:paraId="354531B3" w14:textId="77777777" w:rsidR="004817B4" w:rsidRPr="004817B4" w:rsidRDefault="004817B4" w:rsidP="004817B4">
            <w:pPr>
              <w:spacing w:after="0" w:line="240" w:lineRule="auto"/>
              <w:jc w:val="both"/>
              <w:rPr>
                <w:rFonts w:ascii="Calibri" w:eastAsia="Times New Roman" w:hAnsi="Calibri" w:cs="Calibri"/>
                <w:lang w:eastAsia="pl-PL"/>
              </w:rPr>
            </w:pPr>
          </w:p>
        </w:tc>
      </w:tr>
      <w:tr w:rsidR="004817B4" w:rsidRPr="004817B4" w14:paraId="4B3C7DEA" w14:textId="77777777" w:rsidTr="004817B4">
        <w:tblPrEx>
          <w:shd w:val="clear" w:color="auto" w:fill="auto"/>
        </w:tblPrEx>
        <w:tc>
          <w:tcPr>
            <w:tcW w:w="3845" w:type="dxa"/>
            <w:gridSpan w:val="3"/>
            <w:shd w:val="clear" w:color="auto" w:fill="auto"/>
          </w:tcPr>
          <w:p w14:paraId="53FEE70D" w14:textId="77777777" w:rsidR="004817B4" w:rsidRPr="004817B4" w:rsidRDefault="004817B4" w:rsidP="004817B4">
            <w:pPr>
              <w:spacing w:after="0" w:line="240" w:lineRule="auto"/>
              <w:jc w:val="both"/>
              <w:rPr>
                <w:rFonts w:ascii="Calibri" w:eastAsia="Times New Roman" w:hAnsi="Calibri" w:cs="Calibri"/>
                <w:lang w:eastAsia="pl-PL"/>
              </w:rPr>
            </w:pPr>
          </w:p>
          <w:p w14:paraId="74F2C891" w14:textId="77777777" w:rsidR="004817B4" w:rsidRPr="004817B4" w:rsidRDefault="004817B4" w:rsidP="004817B4">
            <w:pPr>
              <w:spacing w:after="0" w:line="240" w:lineRule="auto"/>
              <w:jc w:val="both"/>
              <w:rPr>
                <w:rFonts w:ascii="Calibri" w:eastAsia="Times New Roman" w:hAnsi="Calibri" w:cs="Calibri"/>
                <w:lang w:eastAsia="pl-PL"/>
              </w:rPr>
            </w:pPr>
          </w:p>
          <w:p w14:paraId="210563A1"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shd w:val="clear" w:color="auto" w:fill="auto"/>
          </w:tcPr>
          <w:p w14:paraId="66CBE231"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shd w:val="clear" w:color="auto" w:fill="auto"/>
          </w:tcPr>
          <w:p w14:paraId="36B14F50" w14:textId="77777777" w:rsidR="004817B4" w:rsidRPr="004817B4" w:rsidRDefault="004817B4" w:rsidP="004817B4">
            <w:pPr>
              <w:spacing w:after="0" w:line="240" w:lineRule="auto"/>
              <w:jc w:val="both"/>
              <w:rPr>
                <w:rFonts w:ascii="Calibri" w:eastAsia="Times New Roman" w:hAnsi="Calibri" w:cs="Calibri"/>
                <w:lang w:eastAsia="pl-PL"/>
              </w:rPr>
            </w:pPr>
          </w:p>
        </w:tc>
      </w:tr>
      <w:tr w:rsidR="004817B4" w:rsidRPr="004817B4" w14:paraId="00D31718" w14:textId="77777777" w:rsidTr="004817B4">
        <w:tblPrEx>
          <w:shd w:val="clear" w:color="auto" w:fill="auto"/>
        </w:tblPrEx>
        <w:tc>
          <w:tcPr>
            <w:tcW w:w="3845" w:type="dxa"/>
            <w:gridSpan w:val="3"/>
            <w:tcBorders>
              <w:bottom w:val="single" w:sz="4" w:space="0" w:color="auto"/>
            </w:tcBorders>
            <w:shd w:val="clear" w:color="auto" w:fill="auto"/>
          </w:tcPr>
          <w:p w14:paraId="6AB74948" w14:textId="77777777" w:rsidR="004817B4" w:rsidRPr="004817B4" w:rsidRDefault="004817B4" w:rsidP="004817B4">
            <w:pPr>
              <w:spacing w:after="0" w:line="240" w:lineRule="auto"/>
              <w:jc w:val="both"/>
              <w:rPr>
                <w:rFonts w:ascii="Calibri" w:eastAsia="Times New Roman" w:hAnsi="Calibri" w:cs="Calibri"/>
                <w:lang w:eastAsia="pl-PL"/>
              </w:rPr>
            </w:pPr>
          </w:p>
          <w:p w14:paraId="14832FBE" w14:textId="77777777" w:rsidR="004817B4" w:rsidRPr="004817B4" w:rsidRDefault="004817B4" w:rsidP="004817B4">
            <w:pPr>
              <w:spacing w:after="0" w:line="240" w:lineRule="auto"/>
              <w:jc w:val="both"/>
              <w:rPr>
                <w:rFonts w:ascii="Calibri" w:eastAsia="Times New Roman" w:hAnsi="Calibri" w:cs="Calibri"/>
                <w:lang w:eastAsia="pl-PL"/>
              </w:rPr>
            </w:pPr>
          </w:p>
          <w:p w14:paraId="07CB44AC"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tcBorders>
              <w:bottom w:val="single" w:sz="4" w:space="0" w:color="auto"/>
            </w:tcBorders>
            <w:shd w:val="clear" w:color="auto" w:fill="auto"/>
          </w:tcPr>
          <w:p w14:paraId="1C163A40"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tcBorders>
              <w:bottom w:val="single" w:sz="4" w:space="0" w:color="auto"/>
            </w:tcBorders>
            <w:shd w:val="clear" w:color="auto" w:fill="auto"/>
          </w:tcPr>
          <w:p w14:paraId="1BC572D5" w14:textId="77777777" w:rsidR="004817B4" w:rsidRPr="004817B4" w:rsidRDefault="004817B4" w:rsidP="004817B4">
            <w:pPr>
              <w:spacing w:after="0" w:line="240" w:lineRule="auto"/>
              <w:jc w:val="both"/>
              <w:rPr>
                <w:rFonts w:ascii="Calibri" w:eastAsia="Times New Roman" w:hAnsi="Calibri" w:cs="Calibri"/>
                <w:lang w:eastAsia="pl-PL"/>
              </w:rPr>
            </w:pPr>
          </w:p>
        </w:tc>
      </w:tr>
    </w:tbl>
    <w:p w14:paraId="3D29B2A9"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lang w:eastAsia="pl-PL"/>
        </w:rPr>
      </w:pPr>
    </w:p>
    <w:p w14:paraId="03B7C70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IV.</w:t>
      </w:r>
      <w:r w:rsidRPr="004817B4">
        <w:rPr>
          <w:rFonts w:ascii="Calibri" w:eastAsia="Times New Roman" w:hAnsi="Calibri" w:cs="Verdana"/>
          <w:b/>
          <w:bCs/>
          <w:lang w:eastAsia="pl-PL"/>
        </w:rPr>
        <w:tab/>
        <w:t>Charakterystyka oferenta</w:t>
      </w:r>
    </w:p>
    <w:p w14:paraId="3C5C11D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F10ED3F" w14:textId="77777777" w:rsidTr="004817B4">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33264AD0" w14:textId="77777777" w:rsidR="004817B4" w:rsidRPr="004817B4" w:rsidRDefault="004817B4" w:rsidP="004817B4">
            <w:pPr>
              <w:widowControl w:val="0"/>
              <w:autoSpaceDE w:val="0"/>
              <w:autoSpaceDN w:val="0"/>
              <w:adjustRightInd w:val="0"/>
              <w:spacing w:after="0" w:line="240" w:lineRule="auto"/>
              <w:ind w:left="176" w:hanging="3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 xml:space="preserve">1. Informacja o </w:t>
            </w:r>
            <w:r w:rsidRPr="004817B4">
              <w:rPr>
                <w:rFonts w:ascii="Calibri" w:eastAsia="Times New Roman" w:hAnsi="Calibri" w:cs="Calibri"/>
                <w:b/>
                <w:color w:val="000000"/>
                <w:sz w:val="20"/>
                <w:szCs w:val="20"/>
                <w:lang w:eastAsia="pl-PL"/>
              </w:rPr>
              <w:t>wcześniejszej działalności oferenta, w szczególności w zakresie, którego dotyczy zadanie publiczne</w:t>
            </w:r>
          </w:p>
        </w:tc>
      </w:tr>
      <w:tr w:rsidR="004817B4" w:rsidRPr="004817B4" w14:paraId="5D490BBF" w14:textId="77777777" w:rsidTr="004817B4">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76A6201" w14:textId="57FC3533" w:rsidR="004817B4" w:rsidRDefault="004817B4" w:rsidP="004817B4">
            <w:pPr>
              <w:spacing w:after="0" w:line="360" w:lineRule="auto"/>
              <w:jc w:val="both"/>
              <w:rPr>
                <w:rFonts w:ascii="Calibri" w:eastAsia="Times New Roman" w:hAnsi="Calibri" w:cs="Calibri"/>
                <w:color w:val="000000"/>
                <w:lang w:eastAsia="pl-PL"/>
              </w:rPr>
            </w:pPr>
          </w:p>
          <w:p w14:paraId="0191BF72" w14:textId="77777777" w:rsidR="00E453DA" w:rsidRPr="004817B4" w:rsidRDefault="00E453DA" w:rsidP="004817B4">
            <w:pPr>
              <w:spacing w:after="0" w:line="360" w:lineRule="auto"/>
              <w:jc w:val="both"/>
              <w:rPr>
                <w:rFonts w:ascii="Calibri" w:eastAsia="Times New Roman" w:hAnsi="Calibri" w:cs="Calibri"/>
                <w:color w:val="000000"/>
                <w:lang w:eastAsia="pl-PL"/>
              </w:rPr>
            </w:pPr>
          </w:p>
          <w:p w14:paraId="579D4991" w14:textId="1D88E210" w:rsidR="004817B4" w:rsidRPr="004817B4" w:rsidRDefault="004817B4" w:rsidP="004817B4">
            <w:pPr>
              <w:spacing w:after="0" w:line="360" w:lineRule="auto"/>
              <w:jc w:val="both"/>
              <w:rPr>
                <w:rFonts w:ascii="Calibri" w:eastAsia="Times New Roman" w:hAnsi="Calibri" w:cs="Calibri"/>
                <w:color w:val="000000"/>
                <w:lang w:eastAsia="pl-PL"/>
              </w:rPr>
            </w:pPr>
          </w:p>
          <w:p w14:paraId="481C362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7D55BD3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r w:rsidR="004817B4" w:rsidRPr="004817B4" w14:paraId="040D7E4B" w14:textId="77777777" w:rsidTr="004817B4">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565488B5" w14:textId="77777777" w:rsidR="004817B4" w:rsidRPr="004817B4" w:rsidRDefault="004817B4" w:rsidP="004817B4">
            <w:pPr>
              <w:widowControl w:val="0"/>
              <w:autoSpaceDE w:val="0"/>
              <w:autoSpaceDN w:val="0"/>
              <w:adjustRightInd w:val="0"/>
              <w:spacing w:after="0" w:line="240" w:lineRule="auto"/>
              <w:ind w:left="425" w:hanging="283"/>
              <w:jc w:val="both"/>
              <w:rPr>
                <w:rFonts w:ascii="Calibri" w:eastAsia="Arial" w:hAnsi="Calibri" w:cs="Calibri"/>
                <w:b/>
                <w:bCs/>
                <w:color w:val="000000"/>
                <w:sz w:val="20"/>
                <w:szCs w:val="20"/>
                <w:vertAlign w:val="superscript"/>
                <w:lang w:eastAsia="pl-PL"/>
              </w:rPr>
            </w:pPr>
            <w:r w:rsidRPr="004817B4">
              <w:rPr>
                <w:rFonts w:ascii="Calibri" w:eastAsia="Times New Roman" w:hAnsi="Calibri" w:cs="Verdana"/>
                <w:b/>
                <w:sz w:val="20"/>
                <w:szCs w:val="20"/>
                <w:lang w:eastAsia="pl-PL"/>
              </w:rPr>
              <w:t>2. Zasoby kadrowe, rzeczowe i finansowe oferenta, które będą wykorzystane do realizacji zadania</w:t>
            </w:r>
          </w:p>
        </w:tc>
      </w:tr>
      <w:tr w:rsidR="004817B4" w:rsidRPr="004817B4" w14:paraId="409DAC4B" w14:textId="77777777" w:rsidTr="004817B4">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FB907E4" w14:textId="4FEBDA88" w:rsidR="004817B4" w:rsidRPr="004817B4" w:rsidRDefault="004817B4" w:rsidP="004817B4">
            <w:pPr>
              <w:spacing w:after="0" w:line="360" w:lineRule="auto"/>
              <w:jc w:val="both"/>
              <w:rPr>
                <w:rFonts w:ascii="Calibri" w:eastAsia="Times New Roman" w:hAnsi="Calibri" w:cs="Calibri"/>
                <w:color w:val="000000"/>
                <w:lang w:eastAsia="pl-PL"/>
              </w:rPr>
            </w:pPr>
          </w:p>
          <w:p w14:paraId="68708B52"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00769B0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lastRenderedPageBreak/>
        <w:t>V.</w:t>
      </w:r>
      <w:r w:rsidRPr="004817B4">
        <w:rPr>
          <w:rFonts w:ascii="Calibri" w:eastAsia="Times New Roman" w:hAnsi="Calibri" w:cs="Verdana"/>
          <w:b/>
          <w:bCs/>
          <w:lang w:eastAsia="pl-PL"/>
        </w:rPr>
        <w:tab/>
        <w:t>Kalkulacja przewidywanych kosztów realizacji zadania publicznego</w:t>
      </w:r>
    </w:p>
    <w:p w14:paraId="6127218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5777" w:type="pct"/>
        <w:tblInd w:w="-714" w:type="dxa"/>
        <w:tblLayout w:type="fixed"/>
        <w:tblLook w:val="04A0" w:firstRow="1" w:lastRow="0" w:firstColumn="1" w:lastColumn="0" w:noHBand="0" w:noVBand="1"/>
      </w:tblPr>
      <w:tblGrid>
        <w:gridCol w:w="1013"/>
        <w:gridCol w:w="1319"/>
        <w:gridCol w:w="1242"/>
        <w:gridCol w:w="1311"/>
        <w:gridCol w:w="1118"/>
        <w:gridCol w:w="1395"/>
        <w:gridCol w:w="978"/>
        <w:gridCol w:w="1116"/>
        <w:gridCol w:w="978"/>
      </w:tblGrid>
      <w:tr w:rsidR="004817B4" w:rsidRPr="004817B4" w14:paraId="4ABA21D9" w14:textId="77777777" w:rsidTr="004817B4">
        <w:tc>
          <w:tcPr>
            <w:tcW w:w="5000" w:type="pct"/>
            <w:gridSpan w:val="9"/>
            <w:shd w:val="clear" w:color="auto" w:fill="DDD9C3"/>
            <w:vAlign w:val="center"/>
          </w:tcPr>
          <w:p w14:paraId="353F2AA4" w14:textId="77777777" w:rsidR="004817B4" w:rsidRPr="004817B4" w:rsidRDefault="004817B4" w:rsidP="004817B4">
            <w:pPr>
              <w:ind w:right="567"/>
              <w:rPr>
                <w:rFonts w:ascii="Calibri" w:hAnsi="Calibri" w:cs="Calibri"/>
                <w:b/>
              </w:rPr>
            </w:pPr>
            <w:r w:rsidRPr="004817B4">
              <w:rPr>
                <w:rFonts w:ascii="Calibri" w:hAnsi="Calibri" w:cs="Calibri"/>
                <w:b/>
              </w:rPr>
              <w:t>V.A Zestawienie kosztów realizacji zadania</w:t>
            </w:r>
          </w:p>
          <w:p w14:paraId="5353A3A7" w14:textId="77777777" w:rsidR="004817B4" w:rsidRPr="004817B4" w:rsidRDefault="004817B4" w:rsidP="004817B4">
            <w:pPr>
              <w:jc w:val="both"/>
              <w:rPr>
                <w:rFonts w:ascii="Calibri" w:hAnsi="Calibri"/>
                <w:b/>
                <w:color w:val="000000"/>
                <w:szCs w:val="24"/>
              </w:rPr>
            </w:pPr>
            <w:r w:rsidRPr="004817B4">
              <w:rPr>
                <w:rFonts w:ascii="Calibri" w:hAnsi="Calibri" w:cs="Calibri"/>
                <w:color w:val="000000"/>
                <w:szCs w:val="24"/>
              </w:rPr>
              <w:t xml:space="preserve">(w sekcji V-A należy skalkulować i zamieścić wszystkie koszty realizacji zadania niezależnie od źródła finansowania wskazanego </w:t>
            </w:r>
            <w:r w:rsidRPr="004817B4">
              <w:rPr>
                <w:rFonts w:ascii="Calibri" w:hAnsi="Calibri" w:cs="Calibri"/>
                <w:color w:val="000000"/>
                <w:szCs w:val="24"/>
              </w:rPr>
              <w:br/>
              <w:t>w sekcji V-B)</w:t>
            </w:r>
          </w:p>
        </w:tc>
      </w:tr>
      <w:tr w:rsidR="004817B4" w:rsidRPr="004817B4" w14:paraId="2E3CE625" w14:textId="77777777" w:rsidTr="004817B4">
        <w:tc>
          <w:tcPr>
            <w:tcW w:w="484" w:type="pct"/>
            <w:vMerge w:val="restart"/>
            <w:shd w:val="clear" w:color="auto" w:fill="DDD9C3"/>
            <w:vAlign w:val="center"/>
          </w:tcPr>
          <w:p w14:paraId="61B1560D"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630" w:type="pct"/>
            <w:vMerge w:val="restart"/>
            <w:shd w:val="clear" w:color="auto" w:fill="DDD9C3"/>
            <w:vAlign w:val="center"/>
          </w:tcPr>
          <w:p w14:paraId="6B3F10D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 kosztu</w:t>
            </w:r>
          </w:p>
        </w:tc>
        <w:tc>
          <w:tcPr>
            <w:tcW w:w="593" w:type="pct"/>
            <w:vMerge w:val="restart"/>
            <w:shd w:val="clear" w:color="auto" w:fill="DDD9C3"/>
            <w:vAlign w:val="center"/>
          </w:tcPr>
          <w:p w14:paraId="6D767D1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w:t>
            </w:r>
          </w:p>
          <w:p w14:paraId="75AAE6E6"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miary</w:t>
            </w:r>
          </w:p>
        </w:tc>
        <w:tc>
          <w:tcPr>
            <w:tcW w:w="626" w:type="pct"/>
            <w:vMerge w:val="restart"/>
            <w:shd w:val="clear" w:color="auto" w:fill="DDD9C3"/>
            <w:vAlign w:val="center"/>
          </w:tcPr>
          <w:p w14:paraId="3869014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 xml:space="preserve">Koszt jednostkowy </w:t>
            </w:r>
          </w:p>
          <w:p w14:paraId="2F623CF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[PLN]</w:t>
            </w:r>
          </w:p>
        </w:tc>
        <w:tc>
          <w:tcPr>
            <w:tcW w:w="534" w:type="pct"/>
            <w:vMerge w:val="restart"/>
            <w:shd w:val="clear" w:color="auto" w:fill="DDD9C3"/>
            <w:vAlign w:val="center"/>
          </w:tcPr>
          <w:p w14:paraId="66CA5A9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Liczba jednostek</w:t>
            </w:r>
          </w:p>
        </w:tc>
        <w:tc>
          <w:tcPr>
            <w:tcW w:w="2133" w:type="pct"/>
            <w:gridSpan w:val="4"/>
            <w:shd w:val="clear" w:color="auto" w:fill="DDD9C3"/>
            <w:vAlign w:val="center"/>
          </w:tcPr>
          <w:p w14:paraId="7C03861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56279188" w14:textId="77777777" w:rsidTr="004817B4">
        <w:tc>
          <w:tcPr>
            <w:tcW w:w="484" w:type="pct"/>
            <w:vMerge/>
            <w:shd w:val="clear" w:color="auto" w:fill="DDD9C3"/>
            <w:vAlign w:val="center"/>
          </w:tcPr>
          <w:p w14:paraId="7155EA96" w14:textId="77777777" w:rsidR="004817B4" w:rsidRPr="004817B4" w:rsidRDefault="004817B4" w:rsidP="004817B4">
            <w:pPr>
              <w:jc w:val="center"/>
              <w:rPr>
                <w:rFonts w:ascii="Calibri" w:hAnsi="Calibri"/>
                <w:b/>
                <w:color w:val="000000"/>
                <w:szCs w:val="24"/>
              </w:rPr>
            </w:pPr>
          </w:p>
        </w:tc>
        <w:tc>
          <w:tcPr>
            <w:tcW w:w="630" w:type="pct"/>
            <w:vMerge/>
            <w:shd w:val="clear" w:color="auto" w:fill="DDD9C3"/>
            <w:vAlign w:val="center"/>
          </w:tcPr>
          <w:p w14:paraId="081571D5" w14:textId="77777777" w:rsidR="004817B4" w:rsidRPr="004817B4" w:rsidRDefault="004817B4" w:rsidP="004817B4">
            <w:pPr>
              <w:jc w:val="center"/>
              <w:rPr>
                <w:rFonts w:ascii="Calibri" w:hAnsi="Calibri"/>
                <w:b/>
                <w:color w:val="000000"/>
                <w:szCs w:val="24"/>
              </w:rPr>
            </w:pPr>
          </w:p>
        </w:tc>
        <w:tc>
          <w:tcPr>
            <w:tcW w:w="593" w:type="pct"/>
            <w:vMerge/>
            <w:shd w:val="clear" w:color="auto" w:fill="DDD9C3"/>
            <w:vAlign w:val="center"/>
          </w:tcPr>
          <w:p w14:paraId="39BCBD3D" w14:textId="77777777" w:rsidR="004817B4" w:rsidRPr="004817B4" w:rsidRDefault="004817B4" w:rsidP="004817B4">
            <w:pPr>
              <w:jc w:val="center"/>
              <w:rPr>
                <w:rFonts w:ascii="Calibri" w:hAnsi="Calibri"/>
                <w:b/>
                <w:color w:val="000000"/>
                <w:szCs w:val="24"/>
              </w:rPr>
            </w:pPr>
          </w:p>
        </w:tc>
        <w:tc>
          <w:tcPr>
            <w:tcW w:w="626" w:type="pct"/>
            <w:vMerge/>
            <w:shd w:val="clear" w:color="auto" w:fill="DDD9C3"/>
            <w:vAlign w:val="center"/>
          </w:tcPr>
          <w:p w14:paraId="18B4A43B" w14:textId="77777777" w:rsidR="004817B4" w:rsidRPr="004817B4" w:rsidRDefault="004817B4" w:rsidP="004817B4">
            <w:pPr>
              <w:jc w:val="center"/>
              <w:rPr>
                <w:rFonts w:ascii="Calibri" w:hAnsi="Calibri"/>
                <w:b/>
                <w:color w:val="000000"/>
                <w:szCs w:val="24"/>
              </w:rPr>
            </w:pPr>
          </w:p>
        </w:tc>
        <w:tc>
          <w:tcPr>
            <w:tcW w:w="534" w:type="pct"/>
            <w:vMerge/>
            <w:shd w:val="clear" w:color="auto" w:fill="DDD9C3"/>
            <w:vAlign w:val="center"/>
          </w:tcPr>
          <w:p w14:paraId="650D2174" w14:textId="77777777" w:rsidR="004817B4" w:rsidRPr="004817B4" w:rsidRDefault="004817B4" w:rsidP="004817B4">
            <w:pPr>
              <w:jc w:val="center"/>
              <w:rPr>
                <w:rFonts w:ascii="Calibri" w:hAnsi="Calibri"/>
                <w:b/>
                <w:color w:val="000000"/>
                <w:szCs w:val="24"/>
              </w:rPr>
            </w:pPr>
          </w:p>
        </w:tc>
        <w:tc>
          <w:tcPr>
            <w:tcW w:w="666" w:type="pct"/>
            <w:shd w:val="clear" w:color="auto" w:fill="DDD9C3"/>
            <w:vAlign w:val="center"/>
          </w:tcPr>
          <w:p w14:paraId="43C95DE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Razem</w:t>
            </w:r>
          </w:p>
        </w:tc>
        <w:tc>
          <w:tcPr>
            <w:tcW w:w="467" w:type="pct"/>
            <w:shd w:val="clear" w:color="auto" w:fill="DDD9C3"/>
            <w:vAlign w:val="center"/>
          </w:tcPr>
          <w:p w14:paraId="1F24E71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1</w:t>
            </w:r>
          </w:p>
        </w:tc>
        <w:tc>
          <w:tcPr>
            <w:tcW w:w="533" w:type="pct"/>
            <w:shd w:val="clear" w:color="auto" w:fill="DDD9C3"/>
            <w:vAlign w:val="center"/>
          </w:tcPr>
          <w:p w14:paraId="65C2850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2</w:t>
            </w:r>
          </w:p>
        </w:tc>
        <w:tc>
          <w:tcPr>
            <w:tcW w:w="467" w:type="pct"/>
            <w:shd w:val="clear" w:color="auto" w:fill="DDD9C3"/>
            <w:vAlign w:val="center"/>
          </w:tcPr>
          <w:p w14:paraId="7276E477" w14:textId="77777777" w:rsidR="004817B4" w:rsidRPr="004817B4" w:rsidRDefault="004817B4" w:rsidP="004817B4">
            <w:pPr>
              <w:jc w:val="cente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11"/>
            </w:r>
            <w:r w:rsidRPr="004817B4">
              <w:rPr>
                <w:rFonts w:ascii="Calibri" w:hAnsi="Calibri"/>
                <w:b/>
                <w:color w:val="000000"/>
                <w:szCs w:val="24"/>
                <w:vertAlign w:val="superscript"/>
              </w:rPr>
              <w:t>)</w:t>
            </w:r>
          </w:p>
        </w:tc>
      </w:tr>
      <w:tr w:rsidR="004817B4" w:rsidRPr="004817B4" w14:paraId="3FB75216" w14:textId="77777777" w:rsidTr="004817B4">
        <w:tc>
          <w:tcPr>
            <w:tcW w:w="484" w:type="pct"/>
            <w:shd w:val="clear" w:color="auto" w:fill="DDD9C3"/>
          </w:tcPr>
          <w:p w14:paraId="4706E240"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w:t>
            </w:r>
          </w:p>
        </w:tc>
        <w:tc>
          <w:tcPr>
            <w:tcW w:w="4516" w:type="pct"/>
            <w:gridSpan w:val="8"/>
            <w:shd w:val="clear" w:color="auto" w:fill="DDD9C3"/>
          </w:tcPr>
          <w:p w14:paraId="6E2294E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realizacji działań</w:t>
            </w:r>
          </w:p>
        </w:tc>
      </w:tr>
      <w:tr w:rsidR="004817B4" w:rsidRPr="004817B4" w14:paraId="499EA579" w14:textId="77777777" w:rsidTr="004817B4">
        <w:tc>
          <w:tcPr>
            <w:tcW w:w="484" w:type="pct"/>
          </w:tcPr>
          <w:p w14:paraId="76D4ECA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w:t>
            </w:r>
          </w:p>
        </w:tc>
        <w:tc>
          <w:tcPr>
            <w:tcW w:w="630" w:type="pct"/>
          </w:tcPr>
          <w:p w14:paraId="6188D57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1</w:t>
            </w:r>
          </w:p>
        </w:tc>
        <w:tc>
          <w:tcPr>
            <w:tcW w:w="593" w:type="pct"/>
          </w:tcPr>
          <w:p w14:paraId="5972BCB4" w14:textId="77777777" w:rsidR="004817B4" w:rsidRPr="004817B4" w:rsidRDefault="004817B4" w:rsidP="004817B4">
            <w:pPr>
              <w:rPr>
                <w:rFonts w:ascii="Calibri" w:hAnsi="Calibri" w:cs="Calibri"/>
                <w:color w:val="000000"/>
                <w:sz w:val="18"/>
              </w:rPr>
            </w:pPr>
          </w:p>
        </w:tc>
        <w:tc>
          <w:tcPr>
            <w:tcW w:w="626" w:type="pct"/>
          </w:tcPr>
          <w:p w14:paraId="21BE2A3F" w14:textId="77777777" w:rsidR="004817B4" w:rsidRPr="004817B4" w:rsidRDefault="004817B4" w:rsidP="004817B4">
            <w:pPr>
              <w:rPr>
                <w:rFonts w:ascii="Calibri" w:hAnsi="Calibri" w:cs="Calibri"/>
                <w:color w:val="000000"/>
                <w:sz w:val="18"/>
              </w:rPr>
            </w:pPr>
          </w:p>
        </w:tc>
        <w:tc>
          <w:tcPr>
            <w:tcW w:w="534" w:type="pct"/>
          </w:tcPr>
          <w:p w14:paraId="17677919" w14:textId="77777777" w:rsidR="004817B4" w:rsidRPr="004817B4" w:rsidRDefault="004817B4" w:rsidP="004817B4">
            <w:pPr>
              <w:rPr>
                <w:rFonts w:ascii="Calibri" w:hAnsi="Calibri" w:cs="Calibri"/>
                <w:color w:val="000000"/>
                <w:sz w:val="18"/>
              </w:rPr>
            </w:pPr>
          </w:p>
        </w:tc>
        <w:tc>
          <w:tcPr>
            <w:tcW w:w="666" w:type="pct"/>
          </w:tcPr>
          <w:p w14:paraId="779D6F1F" w14:textId="77777777" w:rsidR="004817B4" w:rsidRPr="004817B4" w:rsidRDefault="004817B4" w:rsidP="004817B4">
            <w:pPr>
              <w:rPr>
                <w:rFonts w:ascii="Calibri" w:hAnsi="Calibri" w:cs="Calibri"/>
                <w:color w:val="000000"/>
                <w:sz w:val="18"/>
              </w:rPr>
            </w:pPr>
          </w:p>
        </w:tc>
        <w:tc>
          <w:tcPr>
            <w:tcW w:w="467" w:type="pct"/>
          </w:tcPr>
          <w:p w14:paraId="6DBCFD8F" w14:textId="77777777" w:rsidR="004817B4" w:rsidRPr="004817B4" w:rsidRDefault="004817B4" w:rsidP="004817B4">
            <w:pPr>
              <w:rPr>
                <w:rFonts w:ascii="Calibri" w:hAnsi="Calibri" w:cs="Calibri"/>
                <w:color w:val="000000"/>
                <w:sz w:val="18"/>
              </w:rPr>
            </w:pPr>
          </w:p>
        </w:tc>
        <w:tc>
          <w:tcPr>
            <w:tcW w:w="533" w:type="pct"/>
          </w:tcPr>
          <w:p w14:paraId="06583630" w14:textId="77777777" w:rsidR="004817B4" w:rsidRPr="004817B4" w:rsidRDefault="004817B4" w:rsidP="004817B4">
            <w:pPr>
              <w:rPr>
                <w:rFonts w:ascii="Calibri" w:hAnsi="Calibri" w:cs="Calibri"/>
                <w:color w:val="000000"/>
                <w:sz w:val="18"/>
              </w:rPr>
            </w:pPr>
          </w:p>
        </w:tc>
        <w:tc>
          <w:tcPr>
            <w:tcW w:w="467" w:type="pct"/>
          </w:tcPr>
          <w:p w14:paraId="01237DD3" w14:textId="77777777" w:rsidR="004817B4" w:rsidRPr="004817B4" w:rsidRDefault="004817B4" w:rsidP="004817B4">
            <w:pPr>
              <w:rPr>
                <w:rFonts w:ascii="Calibri" w:hAnsi="Calibri" w:cs="Calibri"/>
                <w:color w:val="000000"/>
                <w:sz w:val="18"/>
              </w:rPr>
            </w:pPr>
          </w:p>
        </w:tc>
      </w:tr>
      <w:tr w:rsidR="004817B4" w:rsidRPr="004817B4" w14:paraId="3B843AAA" w14:textId="77777777" w:rsidTr="004817B4">
        <w:tc>
          <w:tcPr>
            <w:tcW w:w="484" w:type="pct"/>
          </w:tcPr>
          <w:p w14:paraId="663EF80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I.1.1.</w:t>
            </w:r>
          </w:p>
        </w:tc>
        <w:tc>
          <w:tcPr>
            <w:tcW w:w="630" w:type="pct"/>
          </w:tcPr>
          <w:p w14:paraId="18BE57D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593CECDB" w14:textId="77777777" w:rsidR="004817B4" w:rsidRPr="004817B4" w:rsidRDefault="004817B4" w:rsidP="004817B4">
            <w:pPr>
              <w:rPr>
                <w:rFonts w:ascii="Calibri" w:hAnsi="Calibri" w:cs="Calibri"/>
                <w:color w:val="000000"/>
                <w:sz w:val="18"/>
              </w:rPr>
            </w:pPr>
          </w:p>
        </w:tc>
        <w:tc>
          <w:tcPr>
            <w:tcW w:w="626" w:type="pct"/>
          </w:tcPr>
          <w:p w14:paraId="11578346" w14:textId="77777777" w:rsidR="004817B4" w:rsidRPr="004817B4" w:rsidRDefault="004817B4" w:rsidP="004817B4">
            <w:pPr>
              <w:rPr>
                <w:rFonts w:ascii="Calibri" w:hAnsi="Calibri" w:cs="Calibri"/>
                <w:color w:val="000000"/>
                <w:sz w:val="18"/>
              </w:rPr>
            </w:pPr>
          </w:p>
        </w:tc>
        <w:tc>
          <w:tcPr>
            <w:tcW w:w="534" w:type="pct"/>
          </w:tcPr>
          <w:p w14:paraId="6553D59E" w14:textId="77777777" w:rsidR="004817B4" w:rsidRPr="004817B4" w:rsidRDefault="004817B4" w:rsidP="004817B4">
            <w:pPr>
              <w:rPr>
                <w:rFonts w:ascii="Calibri" w:hAnsi="Calibri" w:cs="Calibri"/>
                <w:color w:val="000000"/>
                <w:sz w:val="18"/>
              </w:rPr>
            </w:pPr>
          </w:p>
        </w:tc>
        <w:tc>
          <w:tcPr>
            <w:tcW w:w="666" w:type="pct"/>
          </w:tcPr>
          <w:p w14:paraId="5C36E949" w14:textId="77777777" w:rsidR="004817B4" w:rsidRPr="004817B4" w:rsidRDefault="004817B4" w:rsidP="004817B4">
            <w:pPr>
              <w:rPr>
                <w:rFonts w:ascii="Calibri" w:hAnsi="Calibri" w:cs="Calibri"/>
                <w:color w:val="000000"/>
                <w:sz w:val="18"/>
              </w:rPr>
            </w:pPr>
          </w:p>
        </w:tc>
        <w:tc>
          <w:tcPr>
            <w:tcW w:w="467" w:type="pct"/>
          </w:tcPr>
          <w:p w14:paraId="41A07C06" w14:textId="77777777" w:rsidR="004817B4" w:rsidRPr="004817B4" w:rsidRDefault="004817B4" w:rsidP="004817B4">
            <w:pPr>
              <w:rPr>
                <w:rFonts w:ascii="Calibri" w:hAnsi="Calibri" w:cs="Calibri"/>
                <w:color w:val="000000"/>
                <w:sz w:val="18"/>
              </w:rPr>
            </w:pPr>
          </w:p>
        </w:tc>
        <w:tc>
          <w:tcPr>
            <w:tcW w:w="533" w:type="pct"/>
          </w:tcPr>
          <w:p w14:paraId="44C2B83D" w14:textId="77777777" w:rsidR="004817B4" w:rsidRPr="004817B4" w:rsidRDefault="004817B4" w:rsidP="004817B4">
            <w:pPr>
              <w:rPr>
                <w:rFonts w:ascii="Calibri" w:hAnsi="Calibri" w:cs="Calibri"/>
                <w:color w:val="000000"/>
                <w:sz w:val="18"/>
              </w:rPr>
            </w:pPr>
          </w:p>
        </w:tc>
        <w:tc>
          <w:tcPr>
            <w:tcW w:w="467" w:type="pct"/>
          </w:tcPr>
          <w:p w14:paraId="7D22CFA0" w14:textId="77777777" w:rsidR="004817B4" w:rsidRPr="004817B4" w:rsidRDefault="004817B4" w:rsidP="004817B4">
            <w:pPr>
              <w:rPr>
                <w:rFonts w:ascii="Calibri" w:hAnsi="Calibri" w:cs="Calibri"/>
                <w:color w:val="000000"/>
                <w:sz w:val="18"/>
              </w:rPr>
            </w:pPr>
          </w:p>
        </w:tc>
      </w:tr>
      <w:tr w:rsidR="004817B4" w:rsidRPr="004817B4" w14:paraId="18504DDC" w14:textId="77777777" w:rsidTr="004817B4">
        <w:tc>
          <w:tcPr>
            <w:tcW w:w="484" w:type="pct"/>
          </w:tcPr>
          <w:p w14:paraId="5ACB6A3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I.1.2.</w:t>
            </w:r>
          </w:p>
        </w:tc>
        <w:tc>
          <w:tcPr>
            <w:tcW w:w="630" w:type="pct"/>
          </w:tcPr>
          <w:p w14:paraId="48B7A83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48BDEC39" w14:textId="77777777" w:rsidR="004817B4" w:rsidRPr="004817B4" w:rsidRDefault="004817B4" w:rsidP="004817B4">
            <w:pPr>
              <w:rPr>
                <w:rFonts w:ascii="Calibri" w:hAnsi="Calibri" w:cs="Calibri"/>
                <w:color w:val="000000"/>
                <w:sz w:val="18"/>
              </w:rPr>
            </w:pPr>
          </w:p>
        </w:tc>
        <w:tc>
          <w:tcPr>
            <w:tcW w:w="626" w:type="pct"/>
          </w:tcPr>
          <w:p w14:paraId="391C2C29" w14:textId="77777777" w:rsidR="004817B4" w:rsidRPr="004817B4" w:rsidRDefault="004817B4" w:rsidP="004817B4">
            <w:pPr>
              <w:rPr>
                <w:rFonts w:ascii="Calibri" w:hAnsi="Calibri" w:cs="Calibri"/>
                <w:color w:val="000000"/>
                <w:sz w:val="18"/>
              </w:rPr>
            </w:pPr>
          </w:p>
        </w:tc>
        <w:tc>
          <w:tcPr>
            <w:tcW w:w="534" w:type="pct"/>
          </w:tcPr>
          <w:p w14:paraId="08D6F87D" w14:textId="77777777" w:rsidR="004817B4" w:rsidRPr="004817B4" w:rsidRDefault="004817B4" w:rsidP="004817B4">
            <w:pPr>
              <w:rPr>
                <w:rFonts w:ascii="Calibri" w:hAnsi="Calibri" w:cs="Calibri"/>
                <w:color w:val="000000"/>
                <w:sz w:val="18"/>
              </w:rPr>
            </w:pPr>
          </w:p>
        </w:tc>
        <w:tc>
          <w:tcPr>
            <w:tcW w:w="666" w:type="pct"/>
          </w:tcPr>
          <w:p w14:paraId="3A0793D9" w14:textId="77777777" w:rsidR="004817B4" w:rsidRPr="004817B4" w:rsidRDefault="004817B4" w:rsidP="004817B4">
            <w:pPr>
              <w:rPr>
                <w:rFonts w:ascii="Calibri" w:hAnsi="Calibri" w:cs="Calibri"/>
                <w:color w:val="000000"/>
                <w:sz w:val="18"/>
              </w:rPr>
            </w:pPr>
          </w:p>
        </w:tc>
        <w:tc>
          <w:tcPr>
            <w:tcW w:w="467" w:type="pct"/>
          </w:tcPr>
          <w:p w14:paraId="4FBFCDC3" w14:textId="77777777" w:rsidR="004817B4" w:rsidRPr="004817B4" w:rsidRDefault="004817B4" w:rsidP="004817B4">
            <w:pPr>
              <w:rPr>
                <w:rFonts w:ascii="Calibri" w:hAnsi="Calibri" w:cs="Calibri"/>
                <w:color w:val="000000"/>
                <w:sz w:val="18"/>
              </w:rPr>
            </w:pPr>
          </w:p>
        </w:tc>
        <w:tc>
          <w:tcPr>
            <w:tcW w:w="533" w:type="pct"/>
          </w:tcPr>
          <w:p w14:paraId="0C459B31" w14:textId="77777777" w:rsidR="004817B4" w:rsidRPr="004817B4" w:rsidRDefault="004817B4" w:rsidP="004817B4">
            <w:pPr>
              <w:rPr>
                <w:rFonts w:ascii="Calibri" w:hAnsi="Calibri" w:cs="Calibri"/>
                <w:color w:val="000000"/>
                <w:sz w:val="18"/>
              </w:rPr>
            </w:pPr>
          </w:p>
        </w:tc>
        <w:tc>
          <w:tcPr>
            <w:tcW w:w="467" w:type="pct"/>
          </w:tcPr>
          <w:p w14:paraId="655F691C" w14:textId="77777777" w:rsidR="004817B4" w:rsidRPr="004817B4" w:rsidRDefault="004817B4" w:rsidP="004817B4">
            <w:pPr>
              <w:rPr>
                <w:rFonts w:ascii="Calibri" w:hAnsi="Calibri" w:cs="Calibri"/>
                <w:color w:val="000000"/>
                <w:sz w:val="18"/>
              </w:rPr>
            </w:pPr>
          </w:p>
        </w:tc>
      </w:tr>
      <w:tr w:rsidR="004817B4" w:rsidRPr="004817B4" w14:paraId="270E1982" w14:textId="77777777" w:rsidTr="004817B4">
        <w:tc>
          <w:tcPr>
            <w:tcW w:w="484" w:type="pct"/>
          </w:tcPr>
          <w:p w14:paraId="5BC7BFF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191C7F2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754626B9" w14:textId="77777777" w:rsidR="004817B4" w:rsidRPr="004817B4" w:rsidRDefault="004817B4" w:rsidP="004817B4">
            <w:pPr>
              <w:rPr>
                <w:rFonts w:ascii="Calibri" w:hAnsi="Calibri" w:cs="Calibri"/>
                <w:color w:val="000000"/>
                <w:sz w:val="18"/>
              </w:rPr>
            </w:pPr>
          </w:p>
        </w:tc>
        <w:tc>
          <w:tcPr>
            <w:tcW w:w="626" w:type="pct"/>
          </w:tcPr>
          <w:p w14:paraId="1F486C36" w14:textId="77777777" w:rsidR="004817B4" w:rsidRPr="004817B4" w:rsidRDefault="004817B4" w:rsidP="004817B4">
            <w:pPr>
              <w:rPr>
                <w:rFonts w:ascii="Calibri" w:hAnsi="Calibri" w:cs="Calibri"/>
                <w:color w:val="000000"/>
                <w:sz w:val="18"/>
              </w:rPr>
            </w:pPr>
          </w:p>
        </w:tc>
        <w:tc>
          <w:tcPr>
            <w:tcW w:w="534" w:type="pct"/>
          </w:tcPr>
          <w:p w14:paraId="386C27C3" w14:textId="77777777" w:rsidR="004817B4" w:rsidRPr="004817B4" w:rsidRDefault="004817B4" w:rsidP="004817B4">
            <w:pPr>
              <w:rPr>
                <w:rFonts w:ascii="Calibri" w:hAnsi="Calibri" w:cs="Calibri"/>
                <w:color w:val="000000"/>
                <w:sz w:val="18"/>
              </w:rPr>
            </w:pPr>
          </w:p>
        </w:tc>
        <w:tc>
          <w:tcPr>
            <w:tcW w:w="666" w:type="pct"/>
          </w:tcPr>
          <w:p w14:paraId="283E3D02" w14:textId="77777777" w:rsidR="004817B4" w:rsidRPr="004817B4" w:rsidRDefault="004817B4" w:rsidP="004817B4">
            <w:pPr>
              <w:rPr>
                <w:rFonts w:ascii="Calibri" w:hAnsi="Calibri" w:cs="Calibri"/>
                <w:color w:val="000000"/>
                <w:sz w:val="18"/>
              </w:rPr>
            </w:pPr>
          </w:p>
        </w:tc>
        <w:tc>
          <w:tcPr>
            <w:tcW w:w="467" w:type="pct"/>
          </w:tcPr>
          <w:p w14:paraId="76B72F0B" w14:textId="77777777" w:rsidR="004817B4" w:rsidRPr="004817B4" w:rsidRDefault="004817B4" w:rsidP="004817B4">
            <w:pPr>
              <w:rPr>
                <w:rFonts w:ascii="Calibri" w:hAnsi="Calibri" w:cs="Calibri"/>
                <w:color w:val="000000"/>
                <w:sz w:val="18"/>
              </w:rPr>
            </w:pPr>
          </w:p>
        </w:tc>
        <w:tc>
          <w:tcPr>
            <w:tcW w:w="533" w:type="pct"/>
          </w:tcPr>
          <w:p w14:paraId="6C94B779" w14:textId="77777777" w:rsidR="004817B4" w:rsidRPr="004817B4" w:rsidRDefault="004817B4" w:rsidP="004817B4">
            <w:pPr>
              <w:rPr>
                <w:rFonts w:ascii="Calibri" w:hAnsi="Calibri" w:cs="Calibri"/>
                <w:color w:val="000000"/>
                <w:sz w:val="18"/>
              </w:rPr>
            </w:pPr>
          </w:p>
        </w:tc>
        <w:tc>
          <w:tcPr>
            <w:tcW w:w="467" w:type="pct"/>
          </w:tcPr>
          <w:p w14:paraId="204F8E2D" w14:textId="77777777" w:rsidR="004817B4" w:rsidRPr="004817B4" w:rsidRDefault="004817B4" w:rsidP="004817B4">
            <w:pPr>
              <w:rPr>
                <w:rFonts w:ascii="Calibri" w:hAnsi="Calibri" w:cs="Calibri"/>
                <w:color w:val="000000"/>
                <w:sz w:val="18"/>
              </w:rPr>
            </w:pPr>
          </w:p>
        </w:tc>
      </w:tr>
      <w:tr w:rsidR="004817B4" w:rsidRPr="004817B4" w14:paraId="22C3414F" w14:textId="77777777" w:rsidTr="004817B4">
        <w:tc>
          <w:tcPr>
            <w:tcW w:w="484" w:type="pct"/>
          </w:tcPr>
          <w:p w14:paraId="62F55CCD"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w:t>
            </w:r>
          </w:p>
        </w:tc>
        <w:tc>
          <w:tcPr>
            <w:tcW w:w="630" w:type="pct"/>
          </w:tcPr>
          <w:p w14:paraId="79F616B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2</w:t>
            </w:r>
          </w:p>
        </w:tc>
        <w:tc>
          <w:tcPr>
            <w:tcW w:w="593" w:type="pct"/>
          </w:tcPr>
          <w:p w14:paraId="70D32A92" w14:textId="77777777" w:rsidR="004817B4" w:rsidRPr="004817B4" w:rsidRDefault="004817B4" w:rsidP="004817B4">
            <w:pPr>
              <w:rPr>
                <w:rFonts w:ascii="Calibri" w:hAnsi="Calibri" w:cs="Calibri"/>
                <w:color w:val="000000"/>
                <w:sz w:val="18"/>
              </w:rPr>
            </w:pPr>
          </w:p>
        </w:tc>
        <w:tc>
          <w:tcPr>
            <w:tcW w:w="626" w:type="pct"/>
          </w:tcPr>
          <w:p w14:paraId="7015220A" w14:textId="77777777" w:rsidR="004817B4" w:rsidRPr="004817B4" w:rsidRDefault="004817B4" w:rsidP="004817B4">
            <w:pPr>
              <w:rPr>
                <w:rFonts w:ascii="Calibri" w:hAnsi="Calibri" w:cs="Calibri"/>
                <w:color w:val="000000"/>
                <w:sz w:val="18"/>
              </w:rPr>
            </w:pPr>
          </w:p>
        </w:tc>
        <w:tc>
          <w:tcPr>
            <w:tcW w:w="534" w:type="pct"/>
          </w:tcPr>
          <w:p w14:paraId="75C7D556" w14:textId="77777777" w:rsidR="004817B4" w:rsidRPr="004817B4" w:rsidRDefault="004817B4" w:rsidP="004817B4">
            <w:pPr>
              <w:rPr>
                <w:rFonts w:ascii="Calibri" w:hAnsi="Calibri" w:cs="Calibri"/>
                <w:color w:val="000000"/>
                <w:sz w:val="18"/>
              </w:rPr>
            </w:pPr>
          </w:p>
        </w:tc>
        <w:tc>
          <w:tcPr>
            <w:tcW w:w="666" w:type="pct"/>
          </w:tcPr>
          <w:p w14:paraId="0E504040" w14:textId="77777777" w:rsidR="004817B4" w:rsidRPr="004817B4" w:rsidRDefault="004817B4" w:rsidP="004817B4">
            <w:pPr>
              <w:rPr>
                <w:rFonts w:ascii="Calibri" w:hAnsi="Calibri" w:cs="Calibri"/>
                <w:color w:val="000000"/>
                <w:sz w:val="18"/>
              </w:rPr>
            </w:pPr>
          </w:p>
        </w:tc>
        <w:tc>
          <w:tcPr>
            <w:tcW w:w="467" w:type="pct"/>
          </w:tcPr>
          <w:p w14:paraId="37BDA267" w14:textId="77777777" w:rsidR="004817B4" w:rsidRPr="004817B4" w:rsidRDefault="004817B4" w:rsidP="004817B4">
            <w:pPr>
              <w:rPr>
                <w:rFonts w:ascii="Calibri" w:hAnsi="Calibri" w:cs="Calibri"/>
                <w:color w:val="000000"/>
                <w:sz w:val="18"/>
              </w:rPr>
            </w:pPr>
          </w:p>
        </w:tc>
        <w:tc>
          <w:tcPr>
            <w:tcW w:w="533" w:type="pct"/>
          </w:tcPr>
          <w:p w14:paraId="010C2A61" w14:textId="77777777" w:rsidR="004817B4" w:rsidRPr="004817B4" w:rsidRDefault="004817B4" w:rsidP="004817B4">
            <w:pPr>
              <w:rPr>
                <w:rFonts w:ascii="Calibri" w:hAnsi="Calibri" w:cs="Calibri"/>
                <w:color w:val="000000"/>
                <w:sz w:val="18"/>
              </w:rPr>
            </w:pPr>
          </w:p>
        </w:tc>
        <w:tc>
          <w:tcPr>
            <w:tcW w:w="467" w:type="pct"/>
          </w:tcPr>
          <w:p w14:paraId="4AC2805D" w14:textId="77777777" w:rsidR="004817B4" w:rsidRPr="004817B4" w:rsidRDefault="004817B4" w:rsidP="004817B4">
            <w:pPr>
              <w:rPr>
                <w:rFonts w:ascii="Calibri" w:hAnsi="Calibri" w:cs="Calibri"/>
                <w:color w:val="000000"/>
                <w:sz w:val="18"/>
              </w:rPr>
            </w:pPr>
          </w:p>
        </w:tc>
      </w:tr>
      <w:tr w:rsidR="004817B4" w:rsidRPr="004817B4" w14:paraId="03BBDA64" w14:textId="77777777" w:rsidTr="004817B4">
        <w:tc>
          <w:tcPr>
            <w:tcW w:w="484" w:type="pct"/>
          </w:tcPr>
          <w:p w14:paraId="37AD4A9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I.2.1.</w:t>
            </w:r>
          </w:p>
        </w:tc>
        <w:tc>
          <w:tcPr>
            <w:tcW w:w="630" w:type="pct"/>
          </w:tcPr>
          <w:p w14:paraId="0E145DDA"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3E612E7D" w14:textId="77777777" w:rsidR="004817B4" w:rsidRPr="004817B4" w:rsidRDefault="004817B4" w:rsidP="004817B4">
            <w:pPr>
              <w:rPr>
                <w:rFonts w:ascii="Calibri" w:hAnsi="Calibri" w:cs="Calibri"/>
                <w:color w:val="000000"/>
                <w:sz w:val="18"/>
              </w:rPr>
            </w:pPr>
          </w:p>
        </w:tc>
        <w:tc>
          <w:tcPr>
            <w:tcW w:w="626" w:type="pct"/>
          </w:tcPr>
          <w:p w14:paraId="31415764" w14:textId="77777777" w:rsidR="004817B4" w:rsidRPr="004817B4" w:rsidRDefault="004817B4" w:rsidP="004817B4">
            <w:pPr>
              <w:rPr>
                <w:rFonts w:ascii="Calibri" w:hAnsi="Calibri" w:cs="Calibri"/>
                <w:color w:val="000000"/>
                <w:sz w:val="18"/>
              </w:rPr>
            </w:pPr>
          </w:p>
        </w:tc>
        <w:tc>
          <w:tcPr>
            <w:tcW w:w="534" w:type="pct"/>
          </w:tcPr>
          <w:p w14:paraId="32C252F9" w14:textId="77777777" w:rsidR="004817B4" w:rsidRPr="004817B4" w:rsidRDefault="004817B4" w:rsidP="004817B4">
            <w:pPr>
              <w:rPr>
                <w:rFonts w:ascii="Calibri" w:hAnsi="Calibri" w:cs="Calibri"/>
                <w:color w:val="000000"/>
                <w:sz w:val="18"/>
              </w:rPr>
            </w:pPr>
          </w:p>
        </w:tc>
        <w:tc>
          <w:tcPr>
            <w:tcW w:w="666" w:type="pct"/>
          </w:tcPr>
          <w:p w14:paraId="63F5E469" w14:textId="77777777" w:rsidR="004817B4" w:rsidRPr="004817B4" w:rsidRDefault="004817B4" w:rsidP="004817B4">
            <w:pPr>
              <w:rPr>
                <w:rFonts w:ascii="Calibri" w:hAnsi="Calibri" w:cs="Calibri"/>
                <w:color w:val="000000"/>
                <w:sz w:val="18"/>
              </w:rPr>
            </w:pPr>
          </w:p>
        </w:tc>
        <w:tc>
          <w:tcPr>
            <w:tcW w:w="467" w:type="pct"/>
          </w:tcPr>
          <w:p w14:paraId="6B4874B2" w14:textId="77777777" w:rsidR="004817B4" w:rsidRPr="004817B4" w:rsidRDefault="004817B4" w:rsidP="004817B4">
            <w:pPr>
              <w:rPr>
                <w:rFonts w:ascii="Calibri" w:hAnsi="Calibri" w:cs="Calibri"/>
                <w:color w:val="000000"/>
                <w:sz w:val="18"/>
              </w:rPr>
            </w:pPr>
          </w:p>
        </w:tc>
        <w:tc>
          <w:tcPr>
            <w:tcW w:w="533" w:type="pct"/>
          </w:tcPr>
          <w:p w14:paraId="55B1C7B9" w14:textId="77777777" w:rsidR="004817B4" w:rsidRPr="004817B4" w:rsidRDefault="004817B4" w:rsidP="004817B4">
            <w:pPr>
              <w:rPr>
                <w:rFonts w:ascii="Calibri" w:hAnsi="Calibri" w:cs="Calibri"/>
                <w:color w:val="000000"/>
                <w:sz w:val="18"/>
              </w:rPr>
            </w:pPr>
          </w:p>
        </w:tc>
        <w:tc>
          <w:tcPr>
            <w:tcW w:w="467" w:type="pct"/>
          </w:tcPr>
          <w:p w14:paraId="2047F62D" w14:textId="77777777" w:rsidR="004817B4" w:rsidRPr="004817B4" w:rsidRDefault="004817B4" w:rsidP="004817B4">
            <w:pPr>
              <w:rPr>
                <w:rFonts w:ascii="Calibri" w:hAnsi="Calibri" w:cs="Calibri"/>
                <w:color w:val="000000"/>
                <w:sz w:val="18"/>
              </w:rPr>
            </w:pPr>
          </w:p>
        </w:tc>
      </w:tr>
      <w:tr w:rsidR="004817B4" w:rsidRPr="004817B4" w14:paraId="031977BB" w14:textId="77777777" w:rsidTr="004817B4">
        <w:tc>
          <w:tcPr>
            <w:tcW w:w="484" w:type="pct"/>
          </w:tcPr>
          <w:p w14:paraId="58B5F11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I.2.2.</w:t>
            </w:r>
          </w:p>
        </w:tc>
        <w:tc>
          <w:tcPr>
            <w:tcW w:w="630" w:type="pct"/>
          </w:tcPr>
          <w:p w14:paraId="56EED320"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23264F50" w14:textId="77777777" w:rsidR="004817B4" w:rsidRPr="004817B4" w:rsidRDefault="004817B4" w:rsidP="004817B4">
            <w:pPr>
              <w:rPr>
                <w:rFonts w:ascii="Calibri" w:hAnsi="Calibri" w:cs="Calibri"/>
                <w:color w:val="000000"/>
                <w:sz w:val="18"/>
              </w:rPr>
            </w:pPr>
          </w:p>
        </w:tc>
        <w:tc>
          <w:tcPr>
            <w:tcW w:w="626" w:type="pct"/>
          </w:tcPr>
          <w:p w14:paraId="0FBD7DFE" w14:textId="77777777" w:rsidR="004817B4" w:rsidRPr="004817B4" w:rsidRDefault="004817B4" w:rsidP="004817B4">
            <w:pPr>
              <w:rPr>
                <w:rFonts w:ascii="Calibri" w:hAnsi="Calibri" w:cs="Calibri"/>
                <w:color w:val="000000"/>
                <w:sz w:val="18"/>
              </w:rPr>
            </w:pPr>
          </w:p>
        </w:tc>
        <w:tc>
          <w:tcPr>
            <w:tcW w:w="534" w:type="pct"/>
          </w:tcPr>
          <w:p w14:paraId="73972926" w14:textId="77777777" w:rsidR="004817B4" w:rsidRPr="004817B4" w:rsidRDefault="004817B4" w:rsidP="004817B4">
            <w:pPr>
              <w:rPr>
                <w:rFonts w:ascii="Calibri" w:hAnsi="Calibri" w:cs="Calibri"/>
                <w:color w:val="000000"/>
                <w:sz w:val="18"/>
              </w:rPr>
            </w:pPr>
          </w:p>
        </w:tc>
        <w:tc>
          <w:tcPr>
            <w:tcW w:w="666" w:type="pct"/>
          </w:tcPr>
          <w:p w14:paraId="091299A2" w14:textId="77777777" w:rsidR="004817B4" w:rsidRPr="004817B4" w:rsidRDefault="004817B4" w:rsidP="004817B4">
            <w:pPr>
              <w:rPr>
                <w:rFonts w:ascii="Calibri" w:hAnsi="Calibri" w:cs="Calibri"/>
                <w:color w:val="000000"/>
                <w:sz w:val="18"/>
              </w:rPr>
            </w:pPr>
          </w:p>
        </w:tc>
        <w:tc>
          <w:tcPr>
            <w:tcW w:w="467" w:type="pct"/>
          </w:tcPr>
          <w:p w14:paraId="299C9506" w14:textId="77777777" w:rsidR="004817B4" w:rsidRPr="004817B4" w:rsidRDefault="004817B4" w:rsidP="004817B4">
            <w:pPr>
              <w:rPr>
                <w:rFonts w:ascii="Calibri" w:hAnsi="Calibri" w:cs="Calibri"/>
                <w:color w:val="000000"/>
                <w:sz w:val="18"/>
              </w:rPr>
            </w:pPr>
          </w:p>
        </w:tc>
        <w:tc>
          <w:tcPr>
            <w:tcW w:w="533" w:type="pct"/>
          </w:tcPr>
          <w:p w14:paraId="770DD15B" w14:textId="77777777" w:rsidR="004817B4" w:rsidRPr="004817B4" w:rsidRDefault="004817B4" w:rsidP="004817B4">
            <w:pPr>
              <w:rPr>
                <w:rFonts w:ascii="Calibri" w:hAnsi="Calibri" w:cs="Calibri"/>
                <w:color w:val="000000"/>
                <w:sz w:val="18"/>
              </w:rPr>
            </w:pPr>
          </w:p>
        </w:tc>
        <w:tc>
          <w:tcPr>
            <w:tcW w:w="467" w:type="pct"/>
          </w:tcPr>
          <w:p w14:paraId="68258984" w14:textId="77777777" w:rsidR="004817B4" w:rsidRPr="004817B4" w:rsidRDefault="004817B4" w:rsidP="004817B4">
            <w:pPr>
              <w:rPr>
                <w:rFonts w:ascii="Calibri" w:hAnsi="Calibri" w:cs="Calibri"/>
                <w:color w:val="000000"/>
                <w:sz w:val="18"/>
              </w:rPr>
            </w:pPr>
          </w:p>
        </w:tc>
      </w:tr>
      <w:tr w:rsidR="004817B4" w:rsidRPr="004817B4" w14:paraId="1F7D288F" w14:textId="77777777" w:rsidTr="004817B4">
        <w:tc>
          <w:tcPr>
            <w:tcW w:w="484" w:type="pct"/>
          </w:tcPr>
          <w:p w14:paraId="0312EE3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08489C8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4AABA63" w14:textId="77777777" w:rsidR="004817B4" w:rsidRPr="004817B4" w:rsidRDefault="004817B4" w:rsidP="004817B4">
            <w:pPr>
              <w:rPr>
                <w:rFonts w:ascii="Calibri" w:hAnsi="Calibri" w:cs="Calibri"/>
                <w:color w:val="000000"/>
                <w:sz w:val="18"/>
              </w:rPr>
            </w:pPr>
          </w:p>
        </w:tc>
        <w:tc>
          <w:tcPr>
            <w:tcW w:w="626" w:type="pct"/>
          </w:tcPr>
          <w:p w14:paraId="04BD5323" w14:textId="77777777" w:rsidR="004817B4" w:rsidRPr="004817B4" w:rsidRDefault="004817B4" w:rsidP="004817B4">
            <w:pPr>
              <w:rPr>
                <w:rFonts w:ascii="Calibri" w:hAnsi="Calibri" w:cs="Calibri"/>
                <w:color w:val="000000"/>
                <w:sz w:val="18"/>
              </w:rPr>
            </w:pPr>
          </w:p>
        </w:tc>
        <w:tc>
          <w:tcPr>
            <w:tcW w:w="534" w:type="pct"/>
          </w:tcPr>
          <w:p w14:paraId="6E2B0794" w14:textId="77777777" w:rsidR="004817B4" w:rsidRPr="004817B4" w:rsidRDefault="004817B4" w:rsidP="004817B4">
            <w:pPr>
              <w:rPr>
                <w:rFonts w:ascii="Calibri" w:hAnsi="Calibri" w:cs="Calibri"/>
                <w:color w:val="000000"/>
                <w:sz w:val="18"/>
              </w:rPr>
            </w:pPr>
          </w:p>
        </w:tc>
        <w:tc>
          <w:tcPr>
            <w:tcW w:w="666" w:type="pct"/>
          </w:tcPr>
          <w:p w14:paraId="03CEBCDE" w14:textId="77777777" w:rsidR="004817B4" w:rsidRPr="004817B4" w:rsidRDefault="004817B4" w:rsidP="004817B4">
            <w:pPr>
              <w:rPr>
                <w:rFonts w:ascii="Calibri" w:hAnsi="Calibri" w:cs="Calibri"/>
                <w:color w:val="000000"/>
                <w:sz w:val="18"/>
              </w:rPr>
            </w:pPr>
          </w:p>
        </w:tc>
        <w:tc>
          <w:tcPr>
            <w:tcW w:w="467" w:type="pct"/>
          </w:tcPr>
          <w:p w14:paraId="2D304D1E" w14:textId="77777777" w:rsidR="004817B4" w:rsidRPr="004817B4" w:rsidRDefault="004817B4" w:rsidP="004817B4">
            <w:pPr>
              <w:rPr>
                <w:rFonts w:ascii="Calibri" w:hAnsi="Calibri" w:cs="Calibri"/>
                <w:color w:val="000000"/>
                <w:sz w:val="18"/>
              </w:rPr>
            </w:pPr>
          </w:p>
        </w:tc>
        <w:tc>
          <w:tcPr>
            <w:tcW w:w="533" w:type="pct"/>
          </w:tcPr>
          <w:p w14:paraId="310B41C7" w14:textId="77777777" w:rsidR="004817B4" w:rsidRPr="004817B4" w:rsidRDefault="004817B4" w:rsidP="004817B4">
            <w:pPr>
              <w:rPr>
                <w:rFonts w:ascii="Calibri" w:hAnsi="Calibri" w:cs="Calibri"/>
                <w:color w:val="000000"/>
                <w:sz w:val="18"/>
              </w:rPr>
            </w:pPr>
          </w:p>
        </w:tc>
        <w:tc>
          <w:tcPr>
            <w:tcW w:w="467" w:type="pct"/>
          </w:tcPr>
          <w:p w14:paraId="17E74CE2" w14:textId="77777777" w:rsidR="004817B4" w:rsidRPr="004817B4" w:rsidRDefault="004817B4" w:rsidP="004817B4">
            <w:pPr>
              <w:rPr>
                <w:rFonts w:ascii="Calibri" w:hAnsi="Calibri" w:cs="Calibri"/>
                <w:color w:val="000000"/>
                <w:sz w:val="18"/>
              </w:rPr>
            </w:pPr>
          </w:p>
        </w:tc>
      </w:tr>
      <w:tr w:rsidR="004817B4" w:rsidRPr="004817B4" w14:paraId="05506969" w14:textId="77777777" w:rsidTr="004817B4">
        <w:tc>
          <w:tcPr>
            <w:tcW w:w="484" w:type="pct"/>
          </w:tcPr>
          <w:p w14:paraId="1F89C11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w:t>
            </w:r>
          </w:p>
        </w:tc>
        <w:tc>
          <w:tcPr>
            <w:tcW w:w="630" w:type="pct"/>
          </w:tcPr>
          <w:p w14:paraId="02C1E36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3</w:t>
            </w:r>
          </w:p>
        </w:tc>
        <w:tc>
          <w:tcPr>
            <w:tcW w:w="593" w:type="pct"/>
          </w:tcPr>
          <w:p w14:paraId="633DC1E7" w14:textId="77777777" w:rsidR="004817B4" w:rsidRPr="004817B4" w:rsidRDefault="004817B4" w:rsidP="004817B4">
            <w:pPr>
              <w:rPr>
                <w:rFonts w:ascii="Calibri" w:hAnsi="Calibri" w:cs="Calibri"/>
                <w:color w:val="000000"/>
                <w:sz w:val="18"/>
              </w:rPr>
            </w:pPr>
          </w:p>
        </w:tc>
        <w:tc>
          <w:tcPr>
            <w:tcW w:w="626" w:type="pct"/>
          </w:tcPr>
          <w:p w14:paraId="5344B2CE" w14:textId="77777777" w:rsidR="004817B4" w:rsidRPr="004817B4" w:rsidRDefault="004817B4" w:rsidP="004817B4">
            <w:pPr>
              <w:rPr>
                <w:rFonts w:ascii="Calibri" w:hAnsi="Calibri" w:cs="Calibri"/>
                <w:color w:val="000000"/>
                <w:sz w:val="18"/>
              </w:rPr>
            </w:pPr>
          </w:p>
        </w:tc>
        <w:tc>
          <w:tcPr>
            <w:tcW w:w="534" w:type="pct"/>
          </w:tcPr>
          <w:p w14:paraId="0D8C6B4C" w14:textId="77777777" w:rsidR="004817B4" w:rsidRPr="004817B4" w:rsidRDefault="004817B4" w:rsidP="004817B4">
            <w:pPr>
              <w:rPr>
                <w:rFonts w:ascii="Calibri" w:hAnsi="Calibri" w:cs="Calibri"/>
                <w:color w:val="000000"/>
                <w:sz w:val="18"/>
              </w:rPr>
            </w:pPr>
          </w:p>
        </w:tc>
        <w:tc>
          <w:tcPr>
            <w:tcW w:w="666" w:type="pct"/>
          </w:tcPr>
          <w:p w14:paraId="5EFCE9A5" w14:textId="77777777" w:rsidR="004817B4" w:rsidRPr="004817B4" w:rsidRDefault="004817B4" w:rsidP="004817B4">
            <w:pPr>
              <w:rPr>
                <w:rFonts w:ascii="Calibri" w:hAnsi="Calibri" w:cs="Calibri"/>
                <w:color w:val="000000"/>
                <w:sz w:val="18"/>
              </w:rPr>
            </w:pPr>
          </w:p>
        </w:tc>
        <w:tc>
          <w:tcPr>
            <w:tcW w:w="467" w:type="pct"/>
          </w:tcPr>
          <w:p w14:paraId="279C5122" w14:textId="77777777" w:rsidR="004817B4" w:rsidRPr="004817B4" w:rsidRDefault="004817B4" w:rsidP="004817B4">
            <w:pPr>
              <w:rPr>
                <w:rFonts w:ascii="Calibri" w:hAnsi="Calibri" w:cs="Calibri"/>
                <w:color w:val="000000"/>
                <w:sz w:val="18"/>
              </w:rPr>
            </w:pPr>
          </w:p>
        </w:tc>
        <w:tc>
          <w:tcPr>
            <w:tcW w:w="533" w:type="pct"/>
          </w:tcPr>
          <w:p w14:paraId="32E1584C" w14:textId="77777777" w:rsidR="004817B4" w:rsidRPr="004817B4" w:rsidRDefault="004817B4" w:rsidP="004817B4">
            <w:pPr>
              <w:rPr>
                <w:rFonts w:ascii="Calibri" w:hAnsi="Calibri" w:cs="Calibri"/>
                <w:color w:val="000000"/>
                <w:sz w:val="18"/>
              </w:rPr>
            </w:pPr>
          </w:p>
        </w:tc>
        <w:tc>
          <w:tcPr>
            <w:tcW w:w="467" w:type="pct"/>
          </w:tcPr>
          <w:p w14:paraId="0A053860" w14:textId="77777777" w:rsidR="004817B4" w:rsidRPr="004817B4" w:rsidRDefault="004817B4" w:rsidP="004817B4">
            <w:pPr>
              <w:rPr>
                <w:rFonts w:ascii="Calibri" w:hAnsi="Calibri" w:cs="Calibri"/>
                <w:color w:val="000000"/>
                <w:sz w:val="18"/>
              </w:rPr>
            </w:pPr>
          </w:p>
        </w:tc>
      </w:tr>
      <w:tr w:rsidR="004817B4" w:rsidRPr="004817B4" w14:paraId="6EA2B644" w14:textId="77777777" w:rsidTr="004817B4">
        <w:tc>
          <w:tcPr>
            <w:tcW w:w="484" w:type="pct"/>
          </w:tcPr>
          <w:p w14:paraId="78E88CE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I.3.1.</w:t>
            </w:r>
          </w:p>
        </w:tc>
        <w:tc>
          <w:tcPr>
            <w:tcW w:w="630" w:type="pct"/>
          </w:tcPr>
          <w:p w14:paraId="0C7256C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1977060E" w14:textId="77777777" w:rsidR="004817B4" w:rsidRPr="004817B4" w:rsidRDefault="004817B4" w:rsidP="004817B4">
            <w:pPr>
              <w:rPr>
                <w:rFonts w:ascii="Calibri" w:hAnsi="Calibri" w:cs="Calibri"/>
                <w:color w:val="000000"/>
                <w:sz w:val="18"/>
              </w:rPr>
            </w:pPr>
          </w:p>
        </w:tc>
        <w:tc>
          <w:tcPr>
            <w:tcW w:w="626" w:type="pct"/>
          </w:tcPr>
          <w:p w14:paraId="062FF5B2" w14:textId="77777777" w:rsidR="004817B4" w:rsidRPr="004817B4" w:rsidRDefault="004817B4" w:rsidP="004817B4">
            <w:pPr>
              <w:rPr>
                <w:rFonts w:ascii="Calibri" w:hAnsi="Calibri" w:cs="Calibri"/>
                <w:color w:val="000000"/>
                <w:sz w:val="18"/>
              </w:rPr>
            </w:pPr>
          </w:p>
        </w:tc>
        <w:tc>
          <w:tcPr>
            <w:tcW w:w="534" w:type="pct"/>
          </w:tcPr>
          <w:p w14:paraId="78F16063" w14:textId="77777777" w:rsidR="004817B4" w:rsidRPr="004817B4" w:rsidRDefault="004817B4" w:rsidP="004817B4">
            <w:pPr>
              <w:rPr>
                <w:rFonts w:ascii="Calibri" w:hAnsi="Calibri" w:cs="Calibri"/>
                <w:color w:val="000000"/>
                <w:sz w:val="18"/>
              </w:rPr>
            </w:pPr>
          </w:p>
        </w:tc>
        <w:tc>
          <w:tcPr>
            <w:tcW w:w="666" w:type="pct"/>
          </w:tcPr>
          <w:p w14:paraId="5F0BB50B" w14:textId="77777777" w:rsidR="004817B4" w:rsidRPr="004817B4" w:rsidRDefault="004817B4" w:rsidP="004817B4">
            <w:pPr>
              <w:rPr>
                <w:rFonts w:ascii="Calibri" w:hAnsi="Calibri" w:cs="Calibri"/>
                <w:color w:val="000000"/>
                <w:sz w:val="18"/>
              </w:rPr>
            </w:pPr>
          </w:p>
        </w:tc>
        <w:tc>
          <w:tcPr>
            <w:tcW w:w="467" w:type="pct"/>
          </w:tcPr>
          <w:p w14:paraId="5F2D433B" w14:textId="77777777" w:rsidR="004817B4" w:rsidRPr="004817B4" w:rsidRDefault="004817B4" w:rsidP="004817B4">
            <w:pPr>
              <w:rPr>
                <w:rFonts w:ascii="Calibri" w:hAnsi="Calibri" w:cs="Calibri"/>
                <w:color w:val="000000"/>
                <w:sz w:val="18"/>
              </w:rPr>
            </w:pPr>
          </w:p>
        </w:tc>
        <w:tc>
          <w:tcPr>
            <w:tcW w:w="533" w:type="pct"/>
          </w:tcPr>
          <w:p w14:paraId="66791F46" w14:textId="77777777" w:rsidR="004817B4" w:rsidRPr="004817B4" w:rsidRDefault="004817B4" w:rsidP="004817B4">
            <w:pPr>
              <w:rPr>
                <w:rFonts w:ascii="Calibri" w:hAnsi="Calibri" w:cs="Calibri"/>
                <w:color w:val="000000"/>
                <w:sz w:val="18"/>
              </w:rPr>
            </w:pPr>
          </w:p>
        </w:tc>
        <w:tc>
          <w:tcPr>
            <w:tcW w:w="467" w:type="pct"/>
          </w:tcPr>
          <w:p w14:paraId="4FB1AF66" w14:textId="77777777" w:rsidR="004817B4" w:rsidRPr="004817B4" w:rsidRDefault="004817B4" w:rsidP="004817B4">
            <w:pPr>
              <w:rPr>
                <w:rFonts w:ascii="Calibri" w:hAnsi="Calibri" w:cs="Calibri"/>
                <w:color w:val="000000"/>
                <w:sz w:val="18"/>
              </w:rPr>
            </w:pPr>
          </w:p>
        </w:tc>
      </w:tr>
      <w:tr w:rsidR="004817B4" w:rsidRPr="004817B4" w14:paraId="0A6D9485" w14:textId="77777777" w:rsidTr="004817B4">
        <w:tc>
          <w:tcPr>
            <w:tcW w:w="484" w:type="pct"/>
          </w:tcPr>
          <w:p w14:paraId="7337433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I.3.2.</w:t>
            </w:r>
          </w:p>
        </w:tc>
        <w:tc>
          <w:tcPr>
            <w:tcW w:w="630" w:type="pct"/>
          </w:tcPr>
          <w:p w14:paraId="2A1A803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55B52208" w14:textId="77777777" w:rsidR="004817B4" w:rsidRPr="004817B4" w:rsidRDefault="004817B4" w:rsidP="004817B4">
            <w:pPr>
              <w:rPr>
                <w:rFonts w:ascii="Calibri" w:hAnsi="Calibri" w:cs="Calibri"/>
                <w:color w:val="000000"/>
                <w:sz w:val="18"/>
              </w:rPr>
            </w:pPr>
          </w:p>
        </w:tc>
        <w:tc>
          <w:tcPr>
            <w:tcW w:w="626" w:type="pct"/>
          </w:tcPr>
          <w:p w14:paraId="20E77043" w14:textId="77777777" w:rsidR="004817B4" w:rsidRPr="004817B4" w:rsidRDefault="004817B4" w:rsidP="004817B4">
            <w:pPr>
              <w:rPr>
                <w:rFonts w:ascii="Calibri" w:hAnsi="Calibri" w:cs="Calibri"/>
                <w:color w:val="000000"/>
                <w:sz w:val="18"/>
              </w:rPr>
            </w:pPr>
          </w:p>
        </w:tc>
        <w:tc>
          <w:tcPr>
            <w:tcW w:w="534" w:type="pct"/>
          </w:tcPr>
          <w:p w14:paraId="69CA8EA2" w14:textId="77777777" w:rsidR="004817B4" w:rsidRPr="004817B4" w:rsidRDefault="004817B4" w:rsidP="004817B4">
            <w:pPr>
              <w:rPr>
                <w:rFonts w:ascii="Calibri" w:hAnsi="Calibri" w:cs="Calibri"/>
                <w:color w:val="000000"/>
                <w:sz w:val="18"/>
              </w:rPr>
            </w:pPr>
          </w:p>
        </w:tc>
        <w:tc>
          <w:tcPr>
            <w:tcW w:w="666" w:type="pct"/>
          </w:tcPr>
          <w:p w14:paraId="1ACEC3F5" w14:textId="77777777" w:rsidR="004817B4" w:rsidRPr="004817B4" w:rsidRDefault="004817B4" w:rsidP="004817B4">
            <w:pPr>
              <w:rPr>
                <w:rFonts w:ascii="Calibri" w:hAnsi="Calibri" w:cs="Calibri"/>
                <w:color w:val="000000"/>
                <w:sz w:val="18"/>
              </w:rPr>
            </w:pPr>
          </w:p>
        </w:tc>
        <w:tc>
          <w:tcPr>
            <w:tcW w:w="467" w:type="pct"/>
          </w:tcPr>
          <w:p w14:paraId="09403F16" w14:textId="77777777" w:rsidR="004817B4" w:rsidRPr="004817B4" w:rsidRDefault="004817B4" w:rsidP="004817B4">
            <w:pPr>
              <w:rPr>
                <w:rFonts w:ascii="Calibri" w:hAnsi="Calibri" w:cs="Calibri"/>
                <w:color w:val="000000"/>
                <w:sz w:val="18"/>
              </w:rPr>
            </w:pPr>
          </w:p>
        </w:tc>
        <w:tc>
          <w:tcPr>
            <w:tcW w:w="533" w:type="pct"/>
          </w:tcPr>
          <w:p w14:paraId="00C0E17F" w14:textId="77777777" w:rsidR="004817B4" w:rsidRPr="004817B4" w:rsidRDefault="004817B4" w:rsidP="004817B4">
            <w:pPr>
              <w:rPr>
                <w:rFonts w:ascii="Calibri" w:hAnsi="Calibri" w:cs="Calibri"/>
                <w:color w:val="000000"/>
                <w:sz w:val="18"/>
              </w:rPr>
            </w:pPr>
          </w:p>
        </w:tc>
        <w:tc>
          <w:tcPr>
            <w:tcW w:w="467" w:type="pct"/>
          </w:tcPr>
          <w:p w14:paraId="029788F3" w14:textId="77777777" w:rsidR="004817B4" w:rsidRPr="004817B4" w:rsidRDefault="004817B4" w:rsidP="004817B4">
            <w:pPr>
              <w:rPr>
                <w:rFonts w:ascii="Calibri" w:hAnsi="Calibri" w:cs="Calibri"/>
                <w:color w:val="000000"/>
                <w:sz w:val="18"/>
              </w:rPr>
            </w:pPr>
          </w:p>
        </w:tc>
      </w:tr>
      <w:tr w:rsidR="004817B4" w:rsidRPr="004817B4" w14:paraId="582E065B" w14:textId="77777777" w:rsidTr="004817B4">
        <w:tc>
          <w:tcPr>
            <w:tcW w:w="484" w:type="pct"/>
          </w:tcPr>
          <w:p w14:paraId="28E760C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4F79B00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0A62BA36" w14:textId="77777777" w:rsidR="004817B4" w:rsidRPr="004817B4" w:rsidRDefault="004817B4" w:rsidP="004817B4">
            <w:pPr>
              <w:rPr>
                <w:rFonts w:ascii="Calibri" w:hAnsi="Calibri" w:cs="Calibri"/>
                <w:color w:val="000000"/>
                <w:sz w:val="18"/>
              </w:rPr>
            </w:pPr>
          </w:p>
        </w:tc>
        <w:tc>
          <w:tcPr>
            <w:tcW w:w="626" w:type="pct"/>
          </w:tcPr>
          <w:p w14:paraId="088E6FE7" w14:textId="77777777" w:rsidR="004817B4" w:rsidRPr="004817B4" w:rsidRDefault="004817B4" w:rsidP="004817B4">
            <w:pPr>
              <w:rPr>
                <w:rFonts w:ascii="Calibri" w:hAnsi="Calibri" w:cs="Calibri"/>
                <w:color w:val="000000"/>
                <w:sz w:val="18"/>
              </w:rPr>
            </w:pPr>
          </w:p>
        </w:tc>
        <w:tc>
          <w:tcPr>
            <w:tcW w:w="534" w:type="pct"/>
          </w:tcPr>
          <w:p w14:paraId="5B67B2EE" w14:textId="77777777" w:rsidR="004817B4" w:rsidRPr="004817B4" w:rsidRDefault="004817B4" w:rsidP="004817B4">
            <w:pPr>
              <w:rPr>
                <w:rFonts w:ascii="Calibri" w:hAnsi="Calibri" w:cs="Calibri"/>
                <w:color w:val="000000"/>
                <w:sz w:val="18"/>
              </w:rPr>
            </w:pPr>
          </w:p>
        </w:tc>
        <w:tc>
          <w:tcPr>
            <w:tcW w:w="666" w:type="pct"/>
          </w:tcPr>
          <w:p w14:paraId="34482F46" w14:textId="77777777" w:rsidR="004817B4" w:rsidRPr="004817B4" w:rsidRDefault="004817B4" w:rsidP="004817B4">
            <w:pPr>
              <w:rPr>
                <w:rFonts w:ascii="Calibri" w:hAnsi="Calibri" w:cs="Calibri"/>
                <w:color w:val="000000"/>
                <w:sz w:val="18"/>
              </w:rPr>
            </w:pPr>
          </w:p>
        </w:tc>
        <w:tc>
          <w:tcPr>
            <w:tcW w:w="467" w:type="pct"/>
          </w:tcPr>
          <w:p w14:paraId="504A6FF6" w14:textId="77777777" w:rsidR="004817B4" w:rsidRPr="004817B4" w:rsidRDefault="004817B4" w:rsidP="004817B4">
            <w:pPr>
              <w:rPr>
                <w:rFonts w:ascii="Calibri" w:hAnsi="Calibri" w:cs="Calibri"/>
                <w:color w:val="000000"/>
                <w:sz w:val="18"/>
              </w:rPr>
            </w:pPr>
          </w:p>
        </w:tc>
        <w:tc>
          <w:tcPr>
            <w:tcW w:w="533" w:type="pct"/>
          </w:tcPr>
          <w:p w14:paraId="52B620E9" w14:textId="77777777" w:rsidR="004817B4" w:rsidRPr="004817B4" w:rsidRDefault="004817B4" w:rsidP="004817B4">
            <w:pPr>
              <w:rPr>
                <w:rFonts w:ascii="Calibri" w:hAnsi="Calibri" w:cs="Calibri"/>
                <w:color w:val="000000"/>
                <w:sz w:val="18"/>
              </w:rPr>
            </w:pPr>
          </w:p>
        </w:tc>
        <w:tc>
          <w:tcPr>
            <w:tcW w:w="467" w:type="pct"/>
          </w:tcPr>
          <w:p w14:paraId="30195DBE" w14:textId="77777777" w:rsidR="004817B4" w:rsidRPr="004817B4" w:rsidRDefault="004817B4" w:rsidP="004817B4">
            <w:pPr>
              <w:rPr>
                <w:rFonts w:ascii="Calibri" w:hAnsi="Calibri" w:cs="Calibri"/>
                <w:color w:val="000000"/>
                <w:sz w:val="18"/>
              </w:rPr>
            </w:pPr>
          </w:p>
        </w:tc>
      </w:tr>
      <w:tr w:rsidR="004817B4" w:rsidRPr="004817B4" w14:paraId="5F1D84E7" w14:textId="77777777" w:rsidTr="004817B4">
        <w:tc>
          <w:tcPr>
            <w:tcW w:w="2867" w:type="pct"/>
            <w:gridSpan w:val="5"/>
            <w:shd w:val="clear" w:color="auto" w:fill="DDD9C3"/>
          </w:tcPr>
          <w:p w14:paraId="78B6C412"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realizacji zadania</w:t>
            </w:r>
          </w:p>
        </w:tc>
        <w:tc>
          <w:tcPr>
            <w:tcW w:w="666" w:type="pct"/>
          </w:tcPr>
          <w:p w14:paraId="168CDFC7" w14:textId="77777777" w:rsidR="004817B4" w:rsidRPr="004817B4" w:rsidRDefault="004817B4" w:rsidP="004817B4">
            <w:pPr>
              <w:rPr>
                <w:rFonts w:ascii="Calibri" w:hAnsi="Calibri" w:cs="Calibri"/>
                <w:color w:val="000000"/>
                <w:sz w:val="18"/>
              </w:rPr>
            </w:pPr>
          </w:p>
        </w:tc>
        <w:tc>
          <w:tcPr>
            <w:tcW w:w="467" w:type="pct"/>
          </w:tcPr>
          <w:p w14:paraId="357184E0" w14:textId="77777777" w:rsidR="004817B4" w:rsidRPr="004817B4" w:rsidRDefault="004817B4" w:rsidP="004817B4">
            <w:pPr>
              <w:rPr>
                <w:rFonts w:ascii="Calibri" w:hAnsi="Calibri" w:cs="Calibri"/>
                <w:color w:val="000000"/>
                <w:sz w:val="18"/>
              </w:rPr>
            </w:pPr>
          </w:p>
        </w:tc>
        <w:tc>
          <w:tcPr>
            <w:tcW w:w="533" w:type="pct"/>
          </w:tcPr>
          <w:p w14:paraId="5F0345F6" w14:textId="77777777" w:rsidR="004817B4" w:rsidRPr="004817B4" w:rsidRDefault="004817B4" w:rsidP="004817B4">
            <w:pPr>
              <w:rPr>
                <w:rFonts w:ascii="Calibri" w:hAnsi="Calibri" w:cs="Calibri"/>
                <w:color w:val="000000"/>
                <w:sz w:val="18"/>
              </w:rPr>
            </w:pPr>
          </w:p>
        </w:tc>
        <w:tc>
          <w:tcPr>
            <w:tcW w:w="467" w:type="pct"/>
          </w:tcPr>
          <w:p w14:paraId="1B9FDE3D" w14:textId="77777777" w:rsidR="004817B4" w:rsidRPr="004817B4" w:rsidRDefault="004817B4" w:rsidP="004817B4">
            <w:pPr>
              <w:rPr>
                <w:rFonts w:ascii="Calibri" w:hAnsi="Calibri" w:cs="Calibri"/>
                <w:color w:val="000000"/>
                <w:sz w:val="18"/>
              </w:rPr>
            </w:pPr>
          </w:p>
        </w:tc>
      </w:tr>
      <w:tr w:rsidR="004817B4" w:rsidRPr="004817B4" w14:paraId="2D2B6B74" w14:textId="77777777" w:rsidTr="004817B4">
        <w:tc>
          <w:tcPr>
            <w:tcW w:w="484" w:type="pct"/>
            <w:shd w:val="clear" w:color="auto" w:fill="DDD9C3"/>
          </w:tcPr>
          <w:p w14:paraId="0A807B5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II.</w:t>
            </w:r>
          </w:p>
        </w:tc>
        <w:tc>
          <w:tcPr>
            <w:tcW w:w="4516" w:type="pct"/>
            <w:gridSpan w:val="8"/>
            <w:shd w:val="clear" w:color="auto" w:fill="DDD9C3"/>
          </w:tcPr>
          <w:p w14:paraId="7E08A83F"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administracyjne</w:t>
            </w:r>
          </w:p>
        </w:tc>
      </w:tr>
      <w:tr w:rsidR="004817B4" w:rsidRPr="004817B4" w14:paraId="31B1B985" w14:textId="77777777" w:rsidTr="004817B4">
        <w:tc>
          <w:tcPr>
            <w:tcW w:w="484" w:type="pct"/>
          </w:tcPr>
          <w:p w14:paraId="75C610A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II.1.</w:t>
            </w:r>
          </w:p>
        </w:tc>
        <w:tc>
          <w:tcPr>
            <w:tcW w:w="630" w:type="pct"/>
          </w:tcPr>
          <w:p w14:paraId="4A7932B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269AF60A" w14:textId="77777777" w:rsidR="004817B4" w:rsidRPr="004817B4" w:rsidRDefault="004817B4" w:rsidP="004817B4">
            <w:pPr>
              <w:rPr>
                <w:rFonts w:ascii="Calibri" w:hAnsi="Calibri" w:cs="Calibri"/>
                <w:color w:val="000000"/>
                <w:sz w:val="18"/>
              </w:rPr>
            </w:pPr>
          </w:p>
        </w:tc>
        <w:tc>
          <w:tcPr>
            <w:tcW w:w="626" w:type="pct"/>
          </w:tcPr>
          <w:p w14:paraId="21DD9E86" w14:textId="77777777" w:rsidR="004817B4" w:rsidRPr="004817B4" w:rsidRDefault="004817B4" w:rsidP="004817B4">
            <w:pPr>
              <w:rPr>
                <w:rFonts w:ascii="Calibri" w:hAnsi="Calibri" w:cs="Calibri"/>
                <w:color w:val="000000"/>
                <w:sz w:val="18"/>
              </w:rPr>
            </w:pPr>
          </w:p>
        </w:tc>
        <w:tc>
          <w:tcPr>
            <w:tcW w:w="534" w:type="pct"/>
          </w:tcPr>
          <w:p w14:paraId="4E1739B2" w14:textId="77777777" w:rsidR="004817B4" w:rsidRPr="004817B4" w:rsidRDefault="004817B4" w:rsidP="004817B4">
            <w:pPr>
              <w:rPr>
                <w:rFonts w:ascii="Calibri" w:hAnsi="Calibri" w:cs="Calibri"/>
                <w:color w:val="000000"/>
                <w:sz w:val="18"/>
              </w:rPr>
            </w:pPr>
          </w:p>
        </w:tc>
        <w:tc>
          <w:tcPr>
            <w:tcW w:w="666" w:type="pct"/>
          </w:tcPr>
          <w:p w14:paraId="6C0D3249" w14:textId="77777777" w:rsidR="004817B4" w:rsidRPr="004817B4" w:rsidRDefault="004817B4" w:rsidP="004817B4">
            <w:pPr>
              <w:rPr>
                <w:rFonts w:ascii="Calibri" w:hAnsi="Calibri" w:cs="Calibri"/>
                <w:color w:val="000000"/>
                <w:sz w:val="18"/>
              </w:rPr>
            </w:pPr>
          </w:p>
        </w:tc>
        <w:tc>
          <w:tcPr>
            <w:tcW w:w="467" w:type="pct"/>
          </w:tcPr>
          <w:p w14:paraId="514F0571" w14:textId="77777777" w:rsidR="004817B4" w:rsidRPr="004817B4" w:rsidRDefault="004817B4" w:rsidP="004817B4">
            <w:pPr>
              <w:rPr>
                <w:rFonts w:ascii="Calibri" w:hAnsi="Calibri" w:cs="Calibri"/>
                <w:color w:val="000000"/>
                <w:sz w:val="18"/>
              </w:rPr>
            </w:pPr>
          </w:p>
        </w:tc>
        <w:tc>
          <w:tcPr>
            <w:tcW w:w="533" w:type="pct"/>
          </w:tcPr>
          <w:p w14:paraId="5F90A1AE" w14:textId="77777777" w:rsidR="004817B4" w:rsidRPr="004817B4" w:rsidRDefault="004817B4" w:rsidP="004817B4">
            <w:pPr>
              <w:rPr>
                <w:rFonts w:ascii="Calibri" w:hAnsi="Calibri" w:cs="Calibri"/>
                <w:color w:val="000000"/>
                <w:sz w:val="18"/>
              </w:rPr>
            </w:pPr>
          </w:p>
        </w:tc>
        <w:tc>
          <w:tcPr>
            <w:tcW w:w="467" w:type="pct"/>
          </w:tcPr>
          <w:p w14:paraId="4A97840D" w14:textId="77777777" w:rsidR="004817B4" w:rsidRPr="004817B4" w:rsidRDefault="004817B4" w:rsidP="004817B4">
            <w:pPr>
              <w:rPr>
                <w:rFonts w:ascii="Calibri" w:hAnsi="Calibri" w:cs="Calibri"/>
                <w:color w:val="000000"/>
                <w:sz w:val="18"/>
              </w:rPr>
            </w:pPr>
          </w:p>
        </w:tc>
      </w:tr>
      <w:tr w:rsidR="004817B4" w:rsidRPr="004817B4" w14:paraId="216549F9" w14:textId="77777777" w:rsidTr="004817B4">
        <w:tc>
          <w:tcPr>
            <w:tcW w:w="484" w:type="pct"/>
          </w:tcPr>
          <w:p w14:paraId="0A26F22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II.2.</w:t>
            </w:r>
          </w:p>
        </w:tc>
        <w:tc>
          <w:tcPr>
            <w:tcW w:w="630" w:type="pct"/>
          </w:tcPr>
          <w:p w14:paraId="13242C3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6DC10B5A" w14:textId="77777777" w:rsidR="004817B4" w:rsidRPr="004817B4" w:rsidRDefault="004817B4" w:rsidP="004817B4">
            <w:pPr>
              <w:rPr>
                <w:rFonts w:ascii="Calibri" w:hAnsi="Calibri" w:cs="Calibri"/>
                <w:color w:val="000000"/>
                <w:sz w:val="18"/>
              </w:rPr>
            </w:pPr>
          </w:p>
        </w:tc>
        <w:tc>
          <w:tcPr>
            <w:tcW w:w="626" w:type="pct"/>
          </w:tcPr>
          <w:p w14:paraId="21DD5F94" w14:textId="77777777" w:rsidR="004817B4" w:rsidRPr="004817B4" w:rsidRDefault="004817B4" w:rsidP="004817B4">
            <w:pPr>
              <w:rPr>
                <w:rFonts w:ascii="Calibri" w:hAnsi="Calibri" w:cs="Calibri"/>
                <w:color w:val="000000"/>
                <w:sz w:val="18"/>
              </w:rPr>
            </w:pPr>
          </w:p>
        </w:tc>
        <w:tc>
          <w:tcPr>
            <w:tcW w:w="534" w:type="pct"/>
          </w:tcPr>
          <w:p w14:paraId="44A86930" w14:textId="77777777" w:rsidR="004817B4" w:rsidRPr="004817B4" w:rsidRDefault="004817B4" w:rsidP="004817B4">
            <w:pPr>
              <w:rPr>
                <w:rFonts w:ascii="Calibri" w:hAnsi="Calibri" w:cs="Calibri"/>
                <w:color w:val="000000"/>
                <w:sz w:val="18"/>
              </w:rPr>
            </w:pPr>
          </w:p>
        </w:tc>
        <w:tc>
          <w:tcPr>
            <w:tcW w:w="666" w:type="pct"/>
          </w:tcPr>
          <w:p w14:paraId="0BD827AA" w14:textId="77777777" w:rsidR="004817B4" w:rsidRPr="004817B4" w:rsidRDefault="004817B4" w:rsidP="004817B4">
            <w:pPr>
              <w:rPr>
                <w:rFonts w:ascii="Calibri" w:hAnsi="Calibri" w:cs="Calibri"/>
                <w:color w:val="000000"/>
                <w:sz w:val="18"/>
              </w:rPr>
            </w:pPr>
          </w:p>
        </w:tc>
        <w:tc>
          <w:tcPr>
            <w:tcW w:w="467" w:type="pct"/>
          </w:tcPr>
          <w:p w14:paraId="7E765455" w14:textId="77777777" w:rsidR="004817B4" w:rsidRPr="004817B4" w:rsidRDefault="004817B4" w:rsidP="004817B4">
            <w:pPr>
              <w:rPr>
                <w:rFonts w:ascii="Calibri" w:hAnsi="Calibri" w:cs="Calibri"/>
                <w:color w:val="000000"/>
                <w:sz w:val="18"/>
              </w:rPr>
            </w:pPr>
          </w:p>
        </w:tc>
        <w:tc>
          <w:tcPr>
            <w:tcW w:w="533" w:type="pct"/>
          </w:tcPr>
          <w:p w14:paraId="1C8E4E32" w14:textId="77777777" w:rsidR="004817B4" w:rsidRPr="004817B4" w:rsidRDefault="004817B4" w:rsidP="004817B4">
            <w:pPr>
              <w:rPr>
                <w:rFonts w:ascii="Calibri" w:hAnsi="Calibri" w:cs="Calibri"/>
                <w:color w:val="000000"/>
                <w:sz w:val="18"/>
              </w:rPr>
            </w:pPr>
          </w:p>
        </w:tc>
        <w:tc>
          <w:tcPr>
            <w:tcW w:w="467" w:type="pct"/>
          </w:tcPr>
          <w:p w14:paraId="1A5A9DD2" w14:textId="77777777" w:rsidR="004817B4" w:rsidRPr="004817B4" w:rsidRDefault="004817B4" w:rsidP="004817B4">
            <w:pPr>
              <w:rPr>
                <w:rFonts w:ascii="Calibri" w:hAnsi="Calibri" w:cs="Calibri"/>
                <w:color w:val="000000"/>
                <w:sz w:val="18"/>
              </w:rPr>
            </w:pPr>
          </w:p>
        </w:tc>
      </w:tr>
      <w:tr w:rsidR="004817B4" w:rsidRPr="004817B4" w14:paraId="665F5FF7" w14:textId="77777777" w:rsidTr="004817B4">
        <w:tc>
          <w:tcPr>
            <w:tcW w:w="484" w:type="pct"/>
          </w:tcPr>
          <w:p w14:paraId="45D3904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6052BDD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1490CCF" w14:textId="77777777" w:rsidR="004817B4" w:rsidRPr="004817B4" w:rsidRDefault="004817B4" w:rsidP="004817B4">
            <w:pPr>
              <w:rPr>
                <w:rFonts w:ascii="Calibri" w:hAnsi="Calibri" w:cs="Calibri"/>
                <w:color w:val="000000"/>
                <w:sz w:val="18"/>
              </w:rPr>
            </w:pPr>
          </w:p>
        </w:tc>
        <w:tc>
          <w:tcPr>
            <w:tcW w:w="626" w:type="pct"/>
          </w:tcPr>
          <w:p w14:paraId="4A7D5424" w14:textId="77777777" w:rsidR="004817B4" w:rsidRPr="004817B4" w:rsidRDefault="004817B4" w:rsidP="004817B4">
            <w:pPr>
              <w:rPr>
                <w:rFonts w:ascii="Calibri" w:hAnsi="Calibri" w:cs="Calibri"/>
                <w:color w:val="000000"/>
                <w:sz w:val="18"/>
              </w:rPr>
            </w:pPr>
          </w:p>
        </w:tc>
        <w:tc>
          <w:tcPr>
            <w:tcW w:w="534" w:type="pct"/>
          </w:tcPr>
          <w:p w14:paraId="4511B4FB" w14:textId="77777777" w:rsidR="004817B4" w:rsidRPr="004817B4" w:rsidRDefault="004817B4" w:rsidP="004817B4">
            <w:pPr>
              <w:rPr>
                <w:rFonts w:ascii="Calibri" w:hAnsi="Calibri" w:cs="Calibri"/>
                <w:color w:val="000000"/>
                <w:sz w:val="18"/>
              </w:rPr>
            </w:pPr>
          </w:p>
        </w:tc>
        <w:tc>
          <w:tcPr>
            <w:tcW w:w="666" w:type="pct"/>
          </w:tcPr>
          <w:p w14:paraId="5358DB19" w14:textId="77777777" w:rsidR="004817B4" w:rsidRPr="004817B4" w:rsidRDefault="004817B4" w:rsidP="004817B4">
            <w:pPr>
              <w:rPr>
                <w:rFonts w:ascii="Calibri" w:hAnsi="Calibri" w:cs="Calibri"/>
                <w:color w:val="000000"/>
                <w:sz w:val="18"/>
              </w:rPr>
            </w:pPr>
          </w:p>
        </w:tc>
        <w:tc>
          <w:tcPr>
            <w:tcW w:w="467" w:type="pct"/>
          </w:tcPr>
          <w:p w14:paraId="12DA26BA" w14:textId="77777777" w:rsidR="004817B4" w:rsidRPr="004817B4" w:rsidRDefault="004817B4" w:rsidP="004817B4">
            <w:pPr>
              <w:rPr>
                <w:rFonts w:ascii="Calibri" w:hAnsi="Calibri" w:cs="Calibri"/>
                <w:color w:val="000000"/>
                <w:sz w:val="18"/>
              </w:rPr>
            </w:pPr>
          </w:p>
        </w:tc>
        <w:tc>
          <w:tcPr>
            <w:tcW w:w="533" w:type="pct"/>
          </w:tcPr>
          <w:p w14:paraId="560C5C79" w14:textId="77777777" w:rsidR="004817B4" w:rsidRPr="004817B4" w:rsidRDefault="004817B4" w:rsidP="004817B4">
            <w:pPr>
              <w:rPr>
                <w:rFonts w:ascii="Calibri" w:hAnsi="Calibri" w:cs="Calibri"/>
                <w:color w:val="000000"/>
                <w:sz w:val="18"/>
              </w:rPr>
            </w:pPr>
          </w:p>
        </w:tc>
        <w:tc>
          <w:tcPr>
            <w:tcW w:w="467" w:type="pct"/>
          </w:tcPr>
          <w:p w14:paraId="334482EC" w14:textId="77777777" w:rsidR="004817B4" w:rsidRPr="004817B4" w:rsidRDefault="004817B4" w:rsidP="004817B4">
            <w:pPr>
              <w:rPr>
                <w:rFonts w:ascii="Calibri" w:hAnsi="Calibri" w:cs="Calibri"/>
                <w:color w:val="000000"/>
                <w:sz w:val="18"/>
              </w:rPr>
            </w:pPr>
          </w:p>
        </w:tc>
      </w:tr>
      <w:tr w:rsidR="004817B4" w:rsidRPr="004817B4" w14:paraId="6757CBB5" w14:textId="77777777" w:rsidTr="004817B4">
        <w:tc>
          <w:tcPr>
            <w:tcW w:w="2867" w:type="pct"/>
            <w:gridSpan w:val="5"/>
            <w:shd w:val="clear" w:color="auto" w:fill="DDD9C3"/>
          </w:tcPr>
          <w:p w14:paraId="73F1647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administracyjnych</w:t>
            </w:r>
          </w:p>
        </w:tc>
        <w:tc>
          <w:tcPr>
            <w:tcW w:w="666" w:type="pct"/>
          </w:tcPr>
          <w:p w14:paraId="0EA80BFD" w14:textId="77777777" w:rsidR="004817B4" w:rsidRPr="004817B4" w:rsidRDefault="004817B4" w:rsidP="004817B4">
            <w:pPr>
              <w:rPr>
                <w:rFonts w:ascii="Calibri" w:hAnsi="Calibri" w:cs="Calibri"/>
                <w:color w:val="000000"/>
                <w:sz w:val="18"/>
              </w:rPr>
            </w:pPr>
          </w:p>
        </w:tc>
        <w:tc>
          <w:tcPr>
            <w:tcW w:w="467" w:type="pct"/>
          </w:tcPr>
          <w:p w14:paraId="5FE0ABF8" w14:textId="77777777" w:rsidR="004817B4" w:rsidRPr="004817B4" w:rsidRDefault="004817B4" w:rsidP="004817B4">
            <w:pPr>
              <w:rPr>
                <w:rFonts w:ascii="Calibri" w:hAnsi="Calibri" w:cs="Calibri"/>
                <w:color w:val="000000"/>
                <w:sz w:val="18"/>
              </w:rPr>
            </w:pPr>
          </w:p>
        </w:tc>
        <w:tc>
          <w:tcPr>
            <w:tcW w:w="533" w:type="pct"/>
          </w:tcPr>
          <w:p w14:paraId="493238BD" w14:textId="77777777" w:rsidR="004817B4" w:rsidRPr="004817B4" w:rsidRDefault="004817B4" w:rsidP="004817B4">
            <w:pPr>
              <w:rPr>
                <w:rFonts w:ascii="Calibri" w:hAnsi="Calibri" w:cs="Calibri"/>
                <w:color w:val="000000"/>
                <w:sz w:val="18"/>
              </w:rPr>
            </w:pPr>
          </w:p>
        </w:tc>
        <w:tc>
          <w:tcPr>
            <w:tcW w:w="467" w:type="pct"/>
          </w:tcPr>
          <w:p w14:paraId="26B776DD" w14:textId="77777777" w:rsidR="004817B4" w:rsidRPr="004817B4" w:rsidRDefault="004817B4" w:rsidP="004817B4">
            <w:pPr>
              <w:rPr>
                <w:rFonts w:ascii="Calibri" w:hAnsi="Calibri" w:cs="Calibri"/>
                <w:color w:val="000000"/>
                <w:sz w:val="18"/>
              </w:rPr>
            </w:pPr>
          </w:p>
        </w:tc>
      </w:tr>
      <w:tr w:rsidR="004817B4" w:rsidRPr="004817B4" w14:paraId="0BBC9BE8" w14:textId="77777777" w:rsidTr="004817B4">
        <w:tc>
          <w:tcPr>
            <w:tcW w:w="2867" w:type="pct"/>
            <w:gridSpan w:val="5"/>
            <w:shd w:val="clear" w:color="auto" w:fill="DDD9C3"/>
          </w:tcPr>
          <w:p w14:paraId="2E2ECD46"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wszystkich kosztów realizacji zadania</w:t>
            </w:r>
          </w:p>
        </w:tc>
        <w:tc>
          <w:tcPr>
            <w:tcW w:w="666" w:type="pct"/>
          </w:tcPr>
          <w:p w14:paraId="5485CD32" w14:textId="77777777" w:rsidR="004817B4" w:rsidRPr="004817B4" w:rsidRDefault="004817B4" w:rsidP="004817B4">
            <w:pPr>
              <w:rPr>
                <w:rFonts w:ascii="Calibri" w:hAnsi="Calibri" w:cs="Calibri"/>
                <w:color w:val="000000"/>
                <w:sz w:val="18"/>
              </w:rPr>
            </w:pPr>
          </w:p>
        </w:tc>
        <w:tc>
          <w:tcPr>
            <w:tcW w:w="467" w:type="pct"/>
          </w:tcPr>
          <w:p w14:paraId="2C1DDE0B" w14:textId="77777777" w:rsidR="004817B4" w:rsidRPr="004817B4" w:rsidRDefault="004817B4" w:rsidP="004817B4">
            <w:pPr>
              <w:rPr>
                <w:rFonts w:ascii="Calibri" w:hAnsi="Calibri" w:cs="Calibri"/>
                <w:color w:val="000000"/>
                <w:sz w:val="18"/>
              </w:rPr>
            </w:pPr>
          </w:p>
        </w:tc>
        <w:tc>
          <w:tcPr>
            <w:tcW w:w="533" w:type="pct"/>
          </w:tcPr>
          <w:p w14:paraId="10DC0E89" w14:textId="77777777" w:rsidR="004817B4" w:rsidRPr="004817B4" w:rsidRDefault="004817B4" w:rsidP="004817B4">
            <w:pPr>
              <w:rPr>
                <w:rFonts w:ascii="Calibri" w:hAnsi="Calibri" w:cs="Calibri"/>
                <w:color w:val="000000"/>
                <w:sz w:val="18"/>
              </w:rPr>
            </w:pPr>
          </w:p>
        </w:tc>
        <w:tc>
          <w:tcPr>
            <w:tcW w:w="467" w:type="pct"/>
          </w:tcPr>
          <w:p w14:paraId="65265CA2" w14:textId="77777777" w:rsidR="004817B4" w:rsidRPr="004817B4" w:rsidRDefault="004817B4" w:rsidP="004817B4">
            <w:pPr>
              <w:rPr>
                <w:rFonts w:ascii="Calibri" w:hAnsi="Calibri" w:cs="Calibri"/>
                <w:color w:val="000000"/>
                <w:sz w:val="18"/>
              </w:rPr>
            </w:pPr>
          </w:p>
        </w:tc>
      </w:tr>
    </w:tbl>
    <w:p w14:paraId="5DB5B9B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5816"/>
        <w:gridCol w:w="2123"/>
        <w:gridCol w:w="2126"/>
      </w:tblGrid>
      <w:tr w:rsidR="004817B4" w:rsidRPr="004817B4" w14:paraId="3E2CDC38" w14:textId="77777777" w:rsidTr="004817B4">
        <w:tc>
          <w:tcPr>
            <w:tcW w:w="10632" w:type="dxa"/>
            <w:gridSpan w:val="4"/>
            <w:shd w:val="clear" w:color="auto" w:fill="DDD9C3"/>
          </w:tcPr>
          <w:p w14:paraId="1FA2A8A7" w14:textId="77777777" w:rsidR="004817B4" w:rsidRPr="004817B4" w:rsidRDefault="004817B4" w:rsidP="004817B4">
            <w:pPr>
              <w:jc w:val="both"/>
              <w:rPr>
                <w:rFonts w:ascii="Calibri" w:hAnsi="Calibri"/>
                <w:b/>
                <w:color w:val="000000"/>
                <w:szCs w:val="24"/>
              </w:rPr>
            </w:pPr>
            <w:r w:rsidRPr="004817B4">
              <w:rPr>
                <w:rFonts w:ascii="Calibri" w:hAnsi="Calibri" w:cs="Calibri"/>
                <w:b/>
              </w:rPr>
              <w:t>V.B Źródła finansowania kosztów realizacji zadania</w:t>
            </w:r>
          </w:p>
        </w:tc>
      </w:tr>
      <w:tr w:rsidR="004817B4" w:rsidRPr="004817B4" w14:paraId="1087D0B4" w14:textId="77777777" w:rsidTr="004817B4">
        <w:tc>
          <w:tcPr>
            <w:tcW w:w="567" w:type="dxa"/>
            <w:shd w:val="clear" w:color="auto" w:fill="DDD9C3"/>
          </w:tcPr>
          <w:p w14:paraId="5A092A1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5816" w:type="dxa"/>
            <w:shd w:val="clear" w:color="auto" w:fill="DDD9C3"/>
          </w:tcPr>
          <w:p w14:paraId="2CA13EE0"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2123" w:type="dxa"/>
            <w:shd w:val="clear" w:color="auto" w:fill="DDD9C3"/>
          </w:tcPr>
          <w:p w14:paraId="40F5F4E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c>
          <w:tcPr>
            <w:tcW w:w="2126" w:type="dxa"/>
            <w:shd w:val="clear" w:color="auto" w:fill="DDD9C3"/>
          </w:tcPr>
          <w:p w14:paraId="36C07651"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Udział [%]</w:t>
            </w:r>
          </w:p>
        </w:tc>
      </w:tr>
      <w:tr w:rsidR="004817B4" w:rsidRPr="004817B4" w14:paraId="5C0D0926" w14:textId="77777777" w:rsidTr="004817B4">
        <w:tc>
          <w:tcPr>
            <w:tcW w:w="567" w:type="dxa"/>
            <w:shd w:val="clear" w:color="auto" w:fill="DDD9C3"/>
          </w:tcPr>
          <w:p w14:paraId="455E439C"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5816" w:type="dxa"/>
            <w:shd w:val="clear" w:color="auto" w:fill="DDD9C3"/>
          </w:tcPr>
          <w:p w14:paraId="4C5496AE"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2123" w:type="dxa"/>
          </w:tcPr>
          <w:p w14:paraId="64257756" w14:textId="77777777" w:rsidR="004817B4" w:rsidRPr="004817B4" w:rsidRDefault="004817B4" w:rsidP="004817B4">
            <w:pPr>
              <w:rPr>
                <w:rFonts w:ascii="Calibri" w:hAnsi="Calibri"/>
                <w:color w:val="000000"/>
                <w:szCs w:val="24"/>
              </w:rPr>
            </w:pPr>
          </w:p>
        </w:tc>
        <w:tc>
          <w:tcPr>
            <w:tcW w:w="2126" w:type="dxa"/>
          </w:tcPr>
          <w:p w14:paraId="0C600E30" w14:textId="77777777" w:rsidR="004817B4" w:rsidRPr="004817B4" w:rsidRDefault="004817B4" w:rsidP="004817B4">
            <w:pPr>
              <w:rPr>
                <w:rFonts w:ascii="Calibri" w:hAnsi="Calibri"/>
                <w:color w:val="000000"/>
                <w:szCs w:val="24"/>
              </w:rPr>
            </w:pPr>
            <w:r w:rsidRPr="004817B4">
              <w:rPr>
                <w:rFonts w:ascii="Calibri" w:hAnsi="Calibri"/>
                <w:color w:val="000000"/>
                <w:szCs w:val="24"/>
              </w:rPr>
              <w:t>100</w:t>
            </w:r>
          </w:p>
        </w:tc>
      </w:tr>
      <w:tr w:rsidR="004817B4" w:rsidRPr="004817B4" w14:paraId="3CDC29E7" w14:textId="77777777" w:rsidTr="004817B4">
        <w:tc>
          <w:tcPr>
            <w:tcW w:w="567" w:type="dxa"/>
            <w:shd w:val="clear" w:color="auto" w:fill="DDD9C3"/>
          </w:tcPr>
          <w:p w14:paraId="7B24DC1B"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5816" w:type="dxa"/>
            <w:shd w:val="clear" w:color="auto" w:fill="DDD9C3"/>
          </w:tcPr>
          <w:p w14:paraId="501CE7D3" w14:textId="77777777" w:rsidR="004817B4" w:rsidRPr="004817B4" w:rsidRDefault="004817B4" w:rsidP="004817B4">
            <w:pPr>
              <w:rPr>
                <w:rFonts w:ascii="Calibri" w:hAnsi="Calibri"/>
                <w:color w:val="000000"/>
                <w:szCs w:val="24"/>
              </w:rPr>
            </w:pPr>
            <w:r w:rsidRPr="004817B4">
              <w:rPr>
                <w:rFonts w:ascii="Calibri" w:hAnsi="Calibri"/>
                <w:color w:val="000000"/>
                <w:szCs w:val="24"/>
              </w:rPr>
              <w:t>Planowana dotacja w ramach niniejszej oferty</w:t>
            </w:r>
          </w:p>
        </w:tc>
        <w:tc>
          <w:tcPr>
            <w:tcW w:w="2123" w:type="dxa"/>
          </w:tcPr>
          <w:p w14:paraId="7FF678C4" w14:textId="77777777" w:rsidR="004817B4" w:rsidRPr="004817B4" w:rsidRDefault="004817B4" w:rsidP="004817B4">
            <w:pPr>
              <w:rPr>
                <w:rFonts w:ascii="Calibri" w:hAnsi="Calibri"/>
                <w:color w:val="000000"/>
                <w:szCs w:val="24"/>
              </w:rPr>
            </w:pPr>
          </w:p>
        </w:tc>
        <w:tc>
          <w:tcPr>
            <w:tcW w:w="2126" w:type="dxa"/>
          </w:tcPr>
          <w:p w14:paraId="2D8405B8" w14:textId="77777777" w:rsidR="004817B4" w:rsidRPr="004817B4" w:rsidRDefault="004817B4" w:rsidP="004817B4">
            <w:pPr>
              <w:rPr>
                <w:rFonts w:ascii="Calibri" w:hAnsi="Calibri"/>
                <w:color w:val="000000"/>
                <w:szCs w:val="24"/>
              </w:rPr>
            </w:pPr>
          </w:p>
        </w:tc>
      </w:tr>
      <w:tr w:rsidR="004817B4" w:rsidRPr="004817B4" w14:paraId="250A94B8" w14:textId="77777777" w:rsidTr="004817B4">
        <w:tc>
          <w:tcPr>
            <w:tcW w:w="567" w:type="dxa"/>
            <w:shd w:val="clear" w:color="auto" w:fill="DDD9C3"/>
          </w:tcPr>
          <w:p w14:paraId="65405663"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5816" w:type="dxa"/>
            <w:shd w:val="clear" w:color="auto" w:fill="DDD9C3"/>
          </w:tcPr>
          <w:p w14:paraId="703EFB23" w14:textId="77777777" w:rsidR="004817B4" w:rsidRPr="004817B4" w:rsidRDefault="004817B4" w:rsidP="004817B4">
            <w:pPr>
              <w:rPr>
                <w:rFonts w:ascii="Calibri" w:hAnsi="Calibri"/>
                <w:color w:val="000000"/>
                <w:szCs w:val="24"/>
                <w:vertAlign w:val="superscript"/>
              </w:rPr>
            </w:pPr>
            <w:r w:rsidRPr="004817B4">
              <w:rPr>
                <w:rFonts w:ascii="Calibri" w:hAnsi="Calibri"/>
                <w:color w:val="000000"/>
                <w:szCs w:val="24"/>
              </w:rPr>
              <w:t>Wkład własny</w:t>
            </w:r>
            <w:r w:rsidRPr="004817B4">
              <w:rPr>
                <w:rFonts w:ascii="Calibri" w:hAnsi="Calibri"/>
                <w:color w:val="000000"/>
                <w:szCs w:val="24"/>
                <w:vertAlign w:val="superscript"/>
              </w:rPr>
              <w:footnoteReference w:id="12"/>
            </w:r>
            <w:r w:rsidRPr="004817B4">
              <w:rPr>
                <w:rFonts w:ascii="Calibri" w:hAnsi="Calibri"/>
                <w:color w:val="000000"/>
                <w:szCs w:val="24"/>
                <w:vertAlign w:val="superscript"/>
              </w:rPr>
              <w:t>)</w:t>
            </w:r>
          </w:p>
        </w:tc>
        <w:tc>
          <w:tcPr>
            <w:tcW w:w="2123" w:type="dxa"/>
          </w:tcPr>
          <w:p w14:paraId="3B35727D" w14:textId="77777777" w:rsidR="004817B4" w:rsidRPr="004817B4" w:rsidRDefault="004817B4" w:rsidP="004817B4">
            <w:pPr>
              <w:rPr>
                <w:rFonts w:ascii="Calibri" w:hAnsi="Calibri"/>
                <w:color w:val="000000"/>
                <w:szCs w:val="24"/>
              </w:rPr>
            </w:pPr>
          </w:p>
        </w:tc>
        <w:tc>
          <w:tcPr>
            <w:tcW w:w="2126" w:type="dxa"/>
          </w:tcPr>
          <w:p w14:paraId="0C75FA28" w14:textId="77777777" w:rsidR="004817B4" w:rsidRPr="004817B4" w:rsidRDefault="004817B4" w:rsidP="004817B4">
            <w:pPr>
              <w:rPr>
                <w:rFonts w:ascii="Calibri" w:hAnsi="Calibri"/>
                <w:color w:val="000000"/>
                <w:szCs w:val="24"/>
              </w:rPr>
            </w:pPr>
          </w:p>
        </w:tc>
      </w:tr>
      <w:tr w:rsidR="004817B4" w:rsidRPr="004817B4" w14:paraId="2D79EAFE" w14:textId="77777777" w:rsidTr="004817B4">
        <w:tc>
          <w:tcPr>
            <w:tcW w:w="567" w:type="dxa"/>
            <w:shd w:val="clear" w:color="auto" w:fill="DDD9C3"/>
          </w:tcPr>
          <w:p w14:paraId="21F81590" w14:textId="77777777" w:rsidR="004817B4" w:rsidRPr="004817B4" w:rsidRDefault="004817B4" w:rsidP="004817B4">
            <w:pPr>
              <w:rPr>
                <w:rFonts w:ascii="Calibri" w:hAnsi="Calibri"/>
                <w:color w:val="000000"/>
                <w:szCs w:val="24"/>
              </w:rPr>
            </w:pPr>
            <w:r w:rsidRPr="004817B4">
              <w:rPr>
                <w:rFonts w:ascii="Calibri" w:hAnsi="Calibri"/>
                <w:color w:val="000000"/>
                <w:szCs w:val="24"/>
              </w:rPr>
              <w:t>3.1.</w:t>
            </w:r>
          </w:p>
        </w:tc>
        <w:tc>
          <w:tcPr>
            <w:tcW w:w="5816" w:type="dxa"/>
            <w:shd w:val="clear" w:color="auto" w:fill="DDD9C3"/>
          </w:tcPr>
          <w:p w14:paraId="455FEA10"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finansowy</w:t>
            </w:r>
          </w:p>
        </w:tc>
        <w:tc>
          <w:tcPr>
            <w:tcW w:w="2123" w:type="dxa"/>
          </w:tcPr>
          <w:p w14:paraId="0BA33CDC" w14:textId="77777777" w:rsidR="004817B4" w:rsidRPr="004817B4" w:rsidRDefault="004817B4" w:rsidP="004817B4">
            <w:pPr>
              <w:rPr>
                <w:rFonts w:ascii="Calibri" w:hAnsi="Calibri"/>
                <w:color w:val="000000"/>
                <w:szCs w:val="24"/>
              </w:rPr>
            </w:pPr>
          </w:p>
        </w:tc>
        <w:tc>
          <w:tcPr>
            <w:tcW w:w="2126" w:type="dxa"/>
          </w:tcPr>
          <w:p w14:paraId="10627D9F" w14:textId="77777777" w:rsidR="004817B4" w:rsidRPr="004817B4" w:rsidRDefault="004817B4" w:rsidP="004817B4">
            <w:pPr>
              <w:rPr>
                <w:rFonts w:ascii="Calibri" w:hAnsi="Calibri"/>
                <w:color w:val="000000"/>
                <w:szCs w:val="24"/>
              </w:rPr>
            </w:pPr>
          </w:p>
        </w:tc>
      </w:tr>
      <w:tr w:rsidR="004817B4" w:rsidRPr="004817B4" w14:paraId="7E2BDE19" w14:textId="77777777" w:rsidTr="004817B4">
        <w:tc>
          <w:tcPr>
            <w:tcW w:w="567" w:type="dxa"/>
            <w:shd w:val="clear" w:color="auto" w:fill="DDD9C3"/>
          </w:tcPr>
          <w:p w14:paraId="3938EEE3" w14:textId="77777777" w:rsidR="004817B4" w:rsidRPr="004817B4" w:rsidRDefault="004817B4" w:rsidP="004817B4">
            <w:pPr>
              <w:rPr>
                <w:rFonts w:ascii="Calibri" w:hAnsi="Calibri"/>
                <w:color w:val="000000"/>
                <w:szCs w:val="24"/>
              </w:rPr>
            </w:pPr>
            <w:r w:rsidRPr="004817B4">
              <w:rPr>
                <w:rFonts w:ascii="Calibri" w:hAnsi="Calibri"/>
                <w:color w:val="000000"/>
                <w:szCs w:val="24"/>
              </w:rPr>
              <w:t>3.2.</w:t>
            </w:r>
          </w:p>
        </w:tc>
        <w:tc>
          <w:tcPr>
            <w:tcW w:w="5816" w:type="dxa"/>
            <w:shd w:val="clear" w:color="auto" w:fill="DDD9C3"/>
          </w:tcPr>
          <w:p w14:paraId="5831416C"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niefinansowy (osobowy i rzeczowy)</w:t>
            </w:r>
          </w:p>
        </w:tc>
        <w:tc>
          <w:tcPr>
            <w:tcW w:w="2123" w:type="dxa"/>
          </w:tcPr>
          <w:p w14:paraId="74A7A698" w14:textId="77777777" w:rsidR="004817B4" w:rsidRPr="004817B4" w:rsidRDefault="004817B4" w:rsidP="004817B4">
            <w:pPr>
              <w:rPr>
                <w:rFonts w:ascii="Calibri" w:hAnsi="Calibri"/>
                <w:color w:val="000000"/>
                <w:szCs w:val="24"/>
              </w:rPr>
            </w:pPr>
          </w:p>
        </w:tc>
        <w:tc>
          <w:tcPr>
            <w:tcW w:w="2126" w:type="dxa"/>
          </w:tcPr>
          <w:p w14:paraId="5EAF17AB" w14:textId="77777777" w:rsidR="004817B4" w:rsidRPr="004817B4" w:rsidRDefault="004817B4" w:rsidP="004817B4">
            <w:pPr>
              <w:rPr>
                <w:rFonts w:ascii="Calibri" w:hAnsi="Calibri"/>
                <w:color w:val="000000"/>
                <w:szCs w:val="24"/>
              </w:rPr>
            </w:pPr>
          </w:p>
        </w:tc>
      </w:tr>
      <w:tr w:rsidR="004817B4" w:rsidRPr="004817B4" w14:paraId="008B1CBB" w14:textId="77777777" w:rsidTr="004817B4">
        <w:tc>
          <w:tcPr>
            <w:tcW w:w="567" w:type="dxa"/>
            <w:shd w:val="clear" w:color="auto" w:fill="DDD9C3"/>
          </w:tcPr>
          <w:p w14:paraId="73F46342" w14:textId="77777777" w:rsidR="004817B4" w:rsidRPr="004817B4" w:rsidRDefault="004817B4" w:rsidP="004817B4">
            <w:pPr>
              <w:rPr>
                <w:rFonts w:ascii="Calibri" w:hAnsi="Calibri"/>
                <w:color w:val="000000"/>
                <w:szCs w:val="24"/>
              </w:rPr>
            </w:pPr>
            <w:r w:rsidRPr="004817B4">
              <w:rPr>
                <w:rFonts w:ascii="Calibri" w:hAnsi="Calibri"/>
                <w:color w:val="000000"/>
                <w:szCs w:val="24"/>
              </w:rPr>
              <w:t>4.</w:t>
            </w:r>
          </w:p>
        </w:tc>
        <w:tc>
          <w:tcPr>
            <w:tcW w:w="5816" w:type="dxa"/>
            <w:shd w:val="clear" w:color="auto" w:fill="DDD9C3"/>
          </w:tcPr>
          <w:p w14:paraId="0190D6B0" w14:textId="77777777" w:rsidR="004817B4" w:rsidRPr="004817B4" w:rsidRDefault="004817B4" w:rsidP="004817B4">
            <w:pPr>
              <w:rPr>
                <w:rFonts w:ascii="Calibri" w:hAnsi="Calibri"/>
                <w:color w:val="000000"/>
                <w:szCs w:val="24"/>
              </w:rPr>
            </w:pPr>
            <w:r w:rsidRPr="004817B4">
              <w:rPr>
                <w:rFonts w:ascii="Calibri" w:hAnsi="Calibri"/>
                <w:color w:val="000000"/>
                <w:szCs w:val="24"/>
              </w:rPr>
              <w:t>Świadczenia pieniężne od odbiorców zadania</w:t>
            </w:r>
          </w:p>
        </w:tc>
        <w:tc>
          <w:tcPr>
            <w:tcW w:w="2123" w:type="dxa"/>
          </w:tcPr>
          <w:p w14:paraId="2C88CD38" w14:textId="77777777" w:rsidR="004817B4" w:rsidRPr="004817B4" w:rsidRDefault="004817B4" w:rsidP="004817B4">
            <w:pPr>
              <w:rPr>
                <w:rFonts w:ascii="Calibri" w:hAnsi="Calibri"/>
                <w:color w:val="000000"/>
                <w:szCs w:val="24"/>
              </w:rPr>
            </w:pPr>
          </w:p>
        </w:tc>
        <w:tc>
          <w:tcPr>
            <w:tcW w:w="2126" w:type="dxa"/>
          </w:tcPr>
          <w:p w14:paraId="1735A86D" w14:textId="77777777" w:rsidR="004817B4" w:rsidRPr="004817B4" w:rsidRDefault="004817B4" w:rsidP="004817B4">
            <w:pPr>
              <w:rPr>
                <w:rFonts w:ascii="Calibri" w:hAnsi="Calibri"/>
                <w:color w:val="000000"/>
                <w:szCs w:val="24"/>
              </w:rPr>
            </w:pPr>
          </w:p>
        </w:tc>
      </w:tr>
    </w:tbl>
    <w:p w14:paraId="73D9D376"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4399"/>
        <w:gridCol w:w="1413"/>
        <w:gridCol w:w="1418"/>
        <w:gridCol w:w="1417"/>
        <w:gridCol w:w="1418"/>
      </w:tblGrid>
      <w:tr w:rsidR="004817B4" w:rsidRPr="004817B4" w14:paraId="35BF2C01" w14:textId="77777777" w:rsidTr="004817B4">
        <w:tc>
          <w:tcPr>
            <w:tcW w:w="10632" w:type="dxa"/>
            <w:gridSpan w:val="6"/>
            <w:shd w:val="clear" w:color="auto" w:fill="DDD9C3"/>
          </w:tcPr>
          <w:p w14:paraId="06924DCB" w14:textId="77777777" w:rsidR="004817B4" w:rsidRPr="004817B4" w:rsidRDefault="004817B4" w:rsidP="004817B4">
            <w:pPr>
              <w:jc w:val="both"/>
              <w:rPr>
                <w:rFonts w:ascii="Calibri" w:hAnsi="Calibri"/>
                <w:b/>
                <w:color w:val="000000"/>
                <w:szCs w:val="24"/>
              </w:rPr>
            </w:pPr>
            <w:r w:rsidRPr="004817B4">
              <w:rPr>
                <w:rFonts w:ascii="Calibri" w:hAnsi="Calibri" w:cs="Calibri"/>
                <w:b/>
              </w:rPr>
              <w:t>V.C Podział kosztów realizacji zadania pomiędzy oferentów</w:t>
            </w:r>
            <w:r w:rsidRPr="004817B4">
              <w:rPr>
                <w:rFonts w:ascii="Calibri" w:hAnsi="Calibri" w:cs="Calibri"/>
                <w:b/>
                <w:vertAlign w:val="superscript"/>
              </w:rPr>
              <w:footnoteReference w:id="13"/>
            </w:r>
            <w:r w:rsidRPr="004817B4">
              <w:rPr>
                <w:rFonts w:ascii="Calibri" w:hAnsi="Calibri" w:cs="Calibri"/>
                <w:b/>
                <w:vertAlign w:val="superscript"/>
              </w:rPr>
              <w:t>)</w:t>
            </w:r>
          </w:p>
        </w:tc>
      </w:tr>
      <w:tr w:rsidR="004817B4" w:rsidRPr="004817B4" w14:paraId="359434A4" w14:textId="77777777" w:rsidTr="004817B4">
        <w:tc>
          <w:tcPr>
            <w:tcW w:w="567" w:type="dxa"/>
            <w:shd w:val="clear" w:color="auto" w:fill="DDD9C3"/>
            <w:vAlign w:val="center"/>
          </w:tcPr>
          <w:p w14:paraId="0207F23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4399" w:type="dxa"/>
            <w:shd w:val="clear" w:color="auto" w:fill="DDD9C3"/>
          </w:tcPr>
          <w:p w14:paraId="05E4D9C4"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5666" w:type="dxa"/>
            <w:gridSpan w:val="4"/>
            <w:shd w:val="clear" w:color="auto" w:fill="DDD9C3"/>
            <w:vAlign w:val="center"/>
          </w:tcPr>
          <w:p w14:paraId="3782F23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29279D26" w14:textId="77777777" w:rsidTr="004817B4">
        <w:tc>
          <w:tcPr>
            <w:tcW w:w="4966" w:type="dxa"/>
            <w:gridSpan w:val="2"/>
          </w:tcPr>
          <w:p w14:paraId="11B4595D" w14:textId="77777777" w:rsidR="004817B4" w:rsidRPr="004817B4" w:rsidRDefault="004817B4" w:rsidP="004817B4">
            <w:pPr>
              <w:rPr>
                <w:rFonts w:ascii="Calibri" w:hAnsi="Calibri"/>
                <w:color w:val="000000"/>
                <w:szCs w:val="24"/>
              </w:rPr>
            </w:pPr>
          </w:p>
        </w:tc>
        <w:tc>
          <w:tcPr>
            <w:tcW w:w="1413" w:type="dxa"/>
            <w:shd w:val="clear" w:color="auto" w:fill="DDD9C3"/>
          </w:tcPr>
          <w:p w14:paraId="4ED4F9D5"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Razem</w:t>
            </w:r>
          </w:p>
        </w:tc>
        <w:tc>
          <w:tcPr>
            <w:tcW w:w="1418" w:type="dxa"/>
            <w:shd w:val="clear" w:color="auto" w:fill="DDD9C3"/>
          </w:tcPr>
          <w:p w14:paraId="5B81514B"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1</w:t>
            </w:r>
          </w:p>
        </w:tc>
        <w:tc>
          <w:tcPr>
            <w:tcW w:w="1417" w:type="dxa"/>
            <w:shd w:val="clear" w:color="auto" w:fill="DDD9C3"/>
          </w:tcPr>
          <w:p w14:paraId="0B18A030"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2</w:t>
            </w:r>
          </w:p>
        </w:tc>
        <w:tc>
          <w:tcPr>
            <w:tcW w:w="1418" w:type="dxa"/>
            <w:shd w:val="clear" w:color="auto" w:fill="DDD9C3"/>
          </w:tcPr>
          <w:p w14:paraId="4AC6012B" w14:textId="77777777" w:rsidR="004817B4" w:rsidRPr="004817B4" w:rsidRDefault="004817B4" w:rsidP="004817B4">
            <w:pP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14"/>
            </w:r>
            <w:r w:rsidRPr="004817B4">
              <w:rPr>
                <w:rFonts w:ascii="Calibri" w:hAnsi="Calibri"/>
                <w:b/>
                <w:color w:val="000000"/>
                <w:szCs w:val="24"/>
                <w:vertAlign w:val="superscript"/>
              </w:rPr>
              <w:t>)</w:t>
            </w:r>
          </w:p>
        </w:tc>
      </w:tr>
      <w:tr w:rsidR="004817B4" w:rsidRPr="004817B4" w14:paraId="5F30186F" w14:textId="77777777" w:rsidTr="004817B4">
        <w:tc>
          <w:tcPr>
            <w:tcW w:w="567" w:type="dxa"/>
            <w:shd w:val="clear" w:color="auto" w:fill="DDD9C3"/>
          </w:tcPr>
          <w:p w14:paraId="6FC47C11"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4399" w:type="dxa"/>
            <w:shd w:val="clear" w:color="auto" w:fill="DDD9C3"/>
          </w:tcPr>
          <w:p w14:paraId="5FD87A08"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1</w:t>
            </w:r>
          </w:p>
        </w:tc>
        <w:tc>
          <w:tcPr>
            <w:tcW w:w="1413" w:type="dxa"/>
          </w:tcPr>
          <w:p w14:paraId="0ECE6771" w14:textId="77777777" w:rsidR="004817B4" w:rsidRPr="004817B4" w:rsidRDefault="004817B4" w:rsidP="004817B4">
            <w:pPr>
              <w:rPr>
                <w:rFonts w:ascii="Calibri" w:hAnsi="Calibri"/>
                <w:color w:val="000000"/>
                <w:szCs w:val="24"/>
              </w:rPr>
            </w:pPr>
          </w:p>
        </w:tc>
        <w:tc>
          <w:tcPr>
            <w:tcW w:w="1418" w:type="dxa"/>
          </w:tcPr>
          <w:p w14:paraId="1F63080F" w14:textId="77777777" w:rsidR="004817B4" w:rsidRPr="004817B4" w:rsidRDefault="004817B4" w:rsidP="004817B4">
            <w:pPr>
              <w:rPr>
                <w:rFonts w:ascii="Calibri" w:hAnsi="Calibri"/>
                <w:color w:val="000000"/>
                <w:szCs w:val="24"/>
              </w:rPr>
            </w:pPr>
          </w:p>
        </w:tc>
        <w:tc>
          <w:tcPr>
            <w:tcW w:w="1417" w:type="dxa"/>
          </w:tcPr>
          <w:p w14:paraId="3538EF28" w14:textId="77777777" w:rsidR="004817B4" w:rsidRPr="004817B4" w:rsidRDefault="004817B4" w:rsidP="004817B4">
            <w:pPr>
              <w:rPr>
                <w:rFonts w:ascii="Calibri" w:hAnsi="Calibri"/>
                <w:color w:val="000000"/>
                <w:szCs w:val="24"/>
              </w:rPr>
            </w:pPr>
          </w:p>
        </w:tc>
        <w:tc>
          <w:tcPr>
            <w:tcW w:w="1418" w:type="dxa"/>
          </w:tcPr>
          <w:p w14:paraId="643BA4DA" w14:textId="77777777" w:rsidR="004817B4" w:rsidRPr="004817B4" w:rsidRDefault="004817B4" w:rsidP="004817B4">
            <w:pPr>
              <w:rPr>
                <w:rFonts w:ascii="Calibri" w:hAnsi="Calibri"/>
                <w:color w:val="000000"/>
                <w:szCs w:val="24"/>
              </w:rPr>
            </w:pPr>
          </w:p>
        </w:tc>
      </w:tr>
      <w:tr w:rsidR="004817B4" w:rsidRPr="004817B4" w14:paraId="1DA45A81" w14:textId="77777777" w:rsidTr="004817B4">
        <w:tc>
          <w:tcPr>
            <w:tcW w:w="567" w:type="dxa"/>
            <w:shd w:val="clear" w:color="auto" w:fill="DDD9C3"/>
          </w:tcPr>
          <w:p w14:paraId="532640FA"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4399" w:type="dxa"/>
            <w:shd w:val="clear" w:color="auto" w:fill="DDD9C3"/>
          </w:tcPr>
          <w:p w14:paraId="7D978AD0"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2</w:t>
            </w:r>
          </w:p>
        </w:tc>
        <w:tc>
          <w:tcPr>
            <w:tcW w:w="1413" w:type="dxa"/>
          </w:tcPr>
          <w:p w14:paraId="39B53F28" w14:textId="77777777" w:rsidR="004817B4" w:rsidRPr="004817B4" w:rsidRDefault="004817B4" w:rsidP="004817B4">
            <w:pPr>
              <w:rPr>
                <w:rFonts w:ascii="Calibri" w:hAnsi="Calibri"/>
                <w:color w:val="000000"/>
                <w:szCs w:val="24"/>
              </w:rPr>
            </w:pPr>
          </w:p>
        </w:tc>
        <w:tc>
          <w:tcPr>
            <w:tcW w:w="1418" w:type="dxa"/>
          </w:tcPr>
          <w:p w14:paraId="7944A317" w14:textId="77777777" w:rsidR="004817B4" w:rsidRPr="004817B4" w:rsidRDefault="004817B4" w:rsidP="004817B4">
            <w:pPr>
              <w:rPr>
                <w:rFonts w:ascii="Calibri" w:hAnsi="Calibri"/>
                <w:color w:val="000000"/>
                <w:szCs w:val="24"/>
              </w:rPr>
            </w:pPr>
          </w:p>
        </w:tc>
        <w:tc>
          <w:tcPr>
            <w:tcW w:w="1417" w:type="dxa"/>
          </w:tcPr>
          <w:p w14:paraId="5931A715" w14:textId="77777777" w:rsidR="004817B4" w:rsidRPr="004817B4" w:rsidRDefault="004817B4" w:rsidP="004817B4">
            <w:pPr>
              <w:rPr>
                <w:rFonts w:ascii="Calibri" w:hAnsi="Calibri"/>
                <w:color w:val="000000"/>
                <w:szCs w:val="24"/>
              </w:rPr>
            </w:pPr>
          </w:p>
        </w:tc>
        <w:tc>
          <w:tcPr>
            <w:tcW w:w="1418" w:type="dxa"/>
          </w:tcPr>
          <w:p w14:paraId="60E3C909" w14:textId="77777777" w:rsidR="004817B4" w:rsidRPr="004817B4" w:rsidRDefault="004817B4" w:rsidP="004817B4">
            <w:pPr>
              <w:rPr>
                <w:rFonts w:ascii="Calibri" w:hAnsi="Calibri"/>
                <w:color w:val="000000"/>
                <w:szCs w:val="24"/>
              </w:rPr>
            </w:pPr>
          </w:p>
        </w:tc>
      </w:tr>
      <w:tr w:rsidR="004817B4" w:rsidRPr="004817B4" w14:paraId="1826876E" w14:textId="77777777" w:rsidTr="004817B4">
        <w:trPr>
          <w:trHeight w:val="199"/>
        </w:trPr>
        <w:tc>
          <w:tcPr>
            <w:tcW w:w="567" w:type="dxa"/>
            <w:shd w:val="clear" w:color="auto" w:fill="DDD9C3"/>
          </w:tcPr>
          <w:p w14:paraId="4530C07C"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4399" w:type="dxa"/>
            <w:shd w:val="clear" w:color="auto" w:fill="DDD9C3"/>
          </w:tcPr>
          <w:p w14:paraId="7A5522AB"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3</w:t>
            </w:r>
          </w:p>
        </w:tc>
        <w:tc>
          <w:tcPr>
            <w:tcW w:w="1413" w:type="dxa"/>
          </w:tcPr>
          <w:p w14:paraId="2F200138" w14:textId="77777777" w:rsidR="004817B4" w:rsidRPr="004817B4" w:rsidRDefault="004817B4" w:rsidP="004817B4">
            <w:pPr>
              <w:rPr>
                <w:rFonts w:ascii="Calibri" w:hAnsi="Calibri"/>
                <w:color w:val="000000"/>
                <w:szCs w:val="24"/>
              </w:rPr>
            </w:pPr>
          </w:p>
        </w:tc>
        <w:tc>
          <w:tcPr>
            <w:tcW w:w="1418" w:type="dxa"/>
          </w:tcPr>
          <w:p w14:paraId="79DB87FF" w14:textId="77777777" w:rsidR="004817B4" w:rsidRPr="004817B4" w:rsidRDefault="004817B4" w:rsidP="004817B4">
            <w:pPr>
              <w:rPr>
                <w:rFonts w:ascii="Calibri" w:hAnsi="Calibri"/>
                <w:color w:val="000000"/>
                <w:szCs w:val="24"/>
              </w:rPr>
            </w:pPr>
          </w:p>
        </w:tc>
        <w:tc>
          <w:tcPr>
            <w:tcW w:w="1417" w:type="dxa"/>
          </w:tcPr>
          <w:p w14:paraId="75FD4CDA" w14:textId="77777777" w:rsidR="004817B4" w:rsidRPr="004817B4" w:rsidRDefault="004817B4" w:rsidP="004817B4">
            <w:pPr>
              <w:rPr>
                <w:rFonts w:ascii="Calibri" w:hAnsi="Calibri"/>
                <w:color w:val="000000"/>
                <w:szCs w:val="24"/>
              </w:rPr>
            </w:pPr>
          </w:p>
        </w:tc>
        <w:tc>
          <w:tcPr>
            <w:tcW w:w="1418" w:type="dxa"/>
          </w:tcPr>
          <w:p w14:paraId="117A33EB" w14:textId="77777777" w:rsidR="004817B4" w:rsidRPr="004817B4" w:rsidRDefault="004817B4" w:rsidP="004817B4">
            <w:pPr>
              <w:rPr>
                <w:rFonts w:ascii="Calibri" w:hAnsi="Calibri"/>
                <w:color w:val="000000"/>
                <w:szCs w:val="24"/>
              </w:rPr>
            </w:pPr>
          </w:p>
        </w:tc>
      </w:tr>
      <w:tr w:rsidR="004817B4" w:rsidRPr="004817B4" w14:paraId="515C050F" w14:textId="77777777" w:rsidTr="004817B4">
        <w:tc>
          <w:tcPr>
            <w:tcW w:w="567" w:type="dxa"/>
          </w:tcPr>
          <w:p w14:paraId="19263E43" w14:textId="77777777" w:rsidR="004817B4" w:rsidRPr="004817B4" w:rsidRDefault="004817B4" w:rsidP="004817B4">
            <w:pPr>
              <w:rPr>
                <w:rFonts w:ascii="Calibri" w:hAnsi="Calibri"/>
                <w:color w:val="000000"/>
                <w:szCs w:val="24"/>
              </w:rPr>
            </w:pPr>
          </w:p>
        </w:tc>
        <w:tc>
          <w:tcPr>
            <w:tcW w:w="4399" w:type="dxa"/>
          </w:tcPr>
          <w:p w14:paraId="6B2F45C3" w14:textId="77777777" w:rsidR="004817B4" w:rsidRPr="004817B4" w:rsidRDefault="004817B4" w:rsidP="004817B4">
            <w:pPr>
              <w:rPr>
                <w:rFonts w:ascii="Calibri" w:hAnsi="Calibri"/>
                <w:color w:val="000000"/>
                <w:szCs w:val="24"/>
              </w:rPr>
            </w:pPr>
            <w:r w:rsidRPr="004817B4">
              <w:rPr>
                <w:rFonts w:ascii="Calibri" w:hAnsi="Calibri"/>
                <w:color w:val="000000"/>
                <w:szCs w:val="24"/>
              </w:rPr>
              <w:t>…</w:t>
            </w:r>
          </w:p>
        </w:tc>
        <w:tc>
          <w:tcPr>
            <w:tcW w:w="1413" w:type="dxa"/>
          </w:tcPr>
          <w:p w14:paraId="0F94373D" w14:textId="77777777" w:rsidR="004817B4" w:rsidRPr="004817B4" w:rsidRDefault="004817B4" w:rsidP="004817B4">
            <w:pPr>
              <w:rPr>
                <w:rFonts w:ascii="Calibri" w:hAnsi="Calibri"/>
                <w:color w:val="000000"/>
                <w:szCs w:val="24"/>
              </w:rPr>
            </w:pPr>
          </w:p>
        </w:tc>
        <w:tc>
          <w:tcPr>
            <w:tcW w:w="1418" w:type="dxa"/>
          </w:tcPr>
          <w:p w14:paraId="4417DA21" w14:textId="77777777" w:rsidR="004817B4" w:rsidRPr="004817B4" w:rsidRDefault="004817B4" w:rsidP="004817B4">
            <w:pPr>
              <w:rPr>
                <w:rFonts w:ascii="Calibri" w:hAnsi="Calibri"/>
                <w:color w:val="000000"/>
                <w:szCs w:val="24"/>
              </w:rPr>
            </w:pPr>
          </w:p>
        </w:tc>
        <w:tc>
          <w:tcPr>
            <w:tcW w:w="1417" w:type="dxa"/>
          </w:tcPr>
          <w:p w14:paraId="6217FBF4" w14:textId="77777777" w:rsidR="004817B4" w:rsidRPr="004817B4" w:rsidRDefault="004817B4" w:rsidP="004817B4">
            <w:pPr>
              <w:rPr>
                <w:rFonts w:ascii="Calibri" w:hAnsi="Calibri"/>
                <w:color w:val="000000"/>
                <w:szCs w:val="24"/>
              </w:rPr>
            </w:pPr>
          </w:p>
        </w:tc>
        <w:tc>
          <w:tcPr>
            <w:tcW w:w="1418" w:type="dxa"/>
          </w:tcPr>
          <w:p w14:paraId="4D29A2EC" w14:textId="77777777" w:rsidR="004817B4" w:rsidRPr="004817B4" w:rsidRDefault="004817B4" w:rsidP="004817B4">
            <w:pPr>
              <w:rPr>
                <w:rFonts w:ascii="Calibri" w:hAnsi="Calibri"/>
                <w:color w:val="000000"/>
                <w:szCs w:val="24"/>
              </w:rPr>
            </w:pPr>
          </w:p>
        </w:tc>
      </w:tr>
      <w:tr w:rsidR="004817B4" w:rsidRPr="004817B4" w14:paraId="66EDD5CE" w14:textId="77777777" w:rsidTr="004817B4">
        <w:tc>
          <w:tcPr>
            <w:tcW w:w="4966" w:type="dxa"/>
            <w:gridSpan w:val="2"/>
            <w:shd w:val="clear" w:color="auto" w:fill="DDD9C3"/>
          </w:tcPr>
          <w:p w14:paraId="523AFBAC"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1413" w:type="dxa"/>
          </w:tcPr>
          <w:p w14:paraId="3BD5CC8D" w14:textId="77777777" w:rsidR="004817B4" w:rsidRPr="004817B4" w:rsidRDefault="004817B4" w:rsidP="004817B4">
            <w:pPr>
              <w:rPr>
                <w:rFonts w:ascii="Calibri" w:hAnsi="Calibri"/>
                <w:color w:val="000000"/>
                <w:szCs w:val="24"/>
              </w:rPr>
            </w:pPr>
          </w:p>
        </w:tc>
        <w:tc>
          <w:tcPr>
            <w:tcW w:w="1418" w:type="dxa"/>
          </w:tcPr>
          <w:p w14:paraId="1415199D" w14:textId="77777777" w:rsidR="004817B4" w:rsidRPr="004817B4" w:rsidRDefault="004817B4" w:rsidP="004817B4">
            <w:pPr>
              <w:rPr>
                <w:rFonts w:ascii="Calibri" w:hAnsi="Calibri"/>
                <w:color w:val="000000"/>
                <w:szCs w:val="24"/>
              </w:rPr>
            </w:pPr>
          </w:p>
        </w:tc>
        <w:tc>
          <w:tcPr>
            <w:tcW w:w="1417" w:type="dxa"/>
          </w:tcPr>
          <w:p w14:paraId="08844E17" w14:textId="77777777" w:rsidR="004817B4" w:rsidRPr="004817B4" w:rsidRDefault="004817B4" w:rsidP="004817B4">
            <w:pPr>
              <w:rPr>
                <w:rFonts w:ascii="Calibri" w:hAnsi="Calibri"/>
                <w:color w:val="000000"/>
                <w:szCs w:val="24"/>
              </w:rPr>
            </w:pPr>
          </w:p>
        </w:tc>
        <w:tc>
          <w:tcPr>
            <w:tcW w:w="1418" w:type="dxa"/>
          </w:tcPr>
          <w:p w14:paraId="56B488B8" w14:textId="77777777" w:rsidR="004817B4" w:rsidRPr="004817B4" w:rsidRDefault="004817B4" w:rsidP="004817B4">
            <w:pPr>
              <w:rPr>
                <w:rFonts w:ascii="Calibri" w:hAnsi="Calibri"/>
                <w:color w:val="000000"/>
                <w:szCs w:val="24"/>
              </w:rPr>
            </w:pPr>
          </w:p>
        </w:tc>
      </w:tr>
    </w:tbl>
    <w:p w14:paraId="4D302D4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Calibri"/>
          <w:b/>
          <w:sz w:val="20"/>
          <w:szCs w:val="20"/>
          <w:lang w:eastAsia="pl-PL"/>
        </w:rPr>
      </w:pPr>
    </w:p>
    <w:p w14:paraId="017CEDDC"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076AC790"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047131E"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11FDBD8F"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C46F1A3" w14:textId="5849603C"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lastRenderedPageBreak/>
        <w:t>VI.</w:t>
      </w:r>
      <w:r w:rsidRPr="004817B4">
        <w:rPr>
          <w:rFonts w:ascii="Calibri" w:eastAsia="Times New Roman" w:hAnsi="Calibri" w:cs="Verdana"/>
          <w:b/>
          <w:bCs/>
          <w:lang w:eastAsia="pl-PL"/>
        </w:rPr>
        <w:tab/>
        <w:t>Inne informacje</w:t>
      </w:r>
    </w:p>
    <w:p w14:paraId="58B0CE0F"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sz w:val="16"/>
          <w:szCs w:val="16"/>
          <w:lang w:eastAsia="pl-PL"/>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4817B4" w:rsidRPr="004817B4" w14:paraId="747FC29B" w14:textId="77777777" w:rsidTr="004817B4">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11DDF91B" w14:textId="77777777" w:rsidR="004817B4" w:rsidRPr="004817B4" w:rsidRDefault="004817B4" w:rsidP="00A2468B">
            <w:pPr>
              <w:numPr>
                <w:ilvl w:val="0"/>
                <w:numId w:val="43"/>
              </w:numPr>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Deklaracja o zamiarze odpłatnego lub nieodpłatnego wykonania zadania publicznego.</w:t>
            </w:r>
          </w:p>
          <w:p w14:paraId="0BAA4A9E" w14:textId="77777777" w:rsidR="004817B4" w:rsidRPr="004817B4" w:rsidRDefault="004817B4" w:rsidP="00A2468B">
            <w:pPr>
              <w:numPr>
                <w:ilvl w:val="0"/>
                <w:numId w:val="43"/>
              </w:numPr>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Działania, które w ramach realizacji zadania publicznego będą wykonywać poszczególni oferenci oraz sposób ich reprezentacji wobec organu administracji publicznej – w przypadku oferty wspólnej.</w:t>
            </w:r>
          </w:p>
          <w:p w14:paraId="1EFD3FA8" w14:textId="77777777" w:rsidR="004817B4" w:rsidRPr="004817B4" w:rsidRDefault="004817B4" w:rsidP="00A2468B">
            <w:pPr>
              <w:numPr>
                <w:ilvl w:val="0"/>
                <w:numId w:val="43"/>
              </w:numPr>
              <w:spacing w:after="0" w:line="240" w:lineRule="auto"/>
              <w:contextualSpacing/>
              <w:rPr>
                <w:rFonts w:ascii="Calibri" w:eastAsia="Times New Roman" w:hAnsi="Calibri" w:cs="Calibri"/>
                <w:i/>
                <w:sz w:val="18"/>
                <w:szCs w:val="18"/>
                <w:lang w:eastAsia="pl-PL"/>
              </w:rPr>
            </w:pPr>
            <w:r w:rsidRPr="004817B4">
              <w:rPr>
                <w:rFonts w:ascii="Calibri" w:eastAsia="Times New Roman" w:hAnsi="Calibri" w:cs="Calibri"/>
                <w:b/>
                <w:color w:val="000000"/>
                <w:sz w:val="20"/>
                <w:szCs w:val="20"/>
                <w:lang w:eastAsia="pl-PL"/>
              </w:rPr>
              <w:t xml:space="preserve">Inne działania, </w:t>
            </w:r>
            <w:r w:rsidRPr="004817B4">
              <w:rPr>
                <w:rFonts w:ascii="Calibri" w:eastAsia="Times New Roman" w:hAnsi="Calibri" w:cs="Calibri"/>
                <w:b/>
                <w:sz w:val="20"/>
                <w:szCs w:val="20"/>
                <w:lang w:eastAsia="pl-PL"/>
              </w:rPr>
              <w:t>które mogą mieć znaczenie przy ocenie oferty, w tym odnoszące się do kalkulacji przewidywanych kosztów oraz oświadczeń zawartych w sekcji VII.</w:t>
            </w:r>
          </w:p>
        </w:tc>
      </w:tr>
      <w:tr w:rsidR="004817B4" w:rsidRPr="004817B4" w14:paraId="1160E9E4" w14:textId="77777777" w:rsidTr="004817B4">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9A57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5E2D1168"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2019A74"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128EF530"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4DF983D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78433819"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VII.</w:t>
      </w:r>
      <w:r w:rsidRPr="004817B4">
        <w:rPr>
          <w:rFonts w:ascii="Calibri" w:eastAsia="Times New Roman" w:hAnsi="Calibri" w:cs="Verdana"/>
          <w:b/>
          <w:bCs/>
          <w:lang w:eastAsia="pl-PL"/>
        </w:rPr>
        <w:tab/>
        <w:t>Oświadczenia</w:t>
      </w:r>
    </w:p>
    <w:p w14:paraId="45CC205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4301ED8B"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Oświadczam(-my), że:</w:t>
      </w:r>
    </w:p>
    <w:p w14:paraId="3C02C6F6"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5197A08F"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1)</w:t>
      </w:r>
      <w:r w:rsidRPr="004817B4">
        <w:rPr>
          <w:rFonts w:ascii="Calibri" w:eastAsia="Times New Roman" w:hAnsi="Calibri" w:cs="Verdana"/>
          <w:sz w:val="18"/>
          <w:szCs w:val="18"/>
          <w:lang w:eastAsia="pl-PL"/>
        </w:rPr>
        <w:tab/>
        <w:t xml:space="preserve">proponowane zadanie publiczne będzie realizowane wyłącznie w zakresie działalności pożytku publicznego </w:t>
      </w:r>
      <w:r w:rsidRPr="004817B4">
        <w:rPr>
          <w:rFonts w:ascii="Calibri" w:eastAsia="Times New Roman" w:hAnsi="Calibri" w:cs="Verdana"/>
          <w:sz w:val="18"/>
          <w:szCs w:val="18"/>
          <w:lang w:eastAsia="pl-PL"/>
        </w:rPr>
        <w:br/>
        <w:t>oferenta(-tów);</w:t>
      </w:r>
    </w:p>
    <w:p w14:paraId="40F77BF2"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 xml:space="preserve">2)   pobieranie świadczeń pieniężnych będzie się odbywać wyłącznie w ramach prowadzonej odpłatnej działalności pożytku publicznego; </w:t>
      </w:r>
    </w:p>
    <w:p w14:paraId="715ABF4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3)</w:t>
      </w:r>
      <w:r w:rsidRPr="004817B4">
        <w:rPr>
          <w:rFonts w:ascii="Calibri" w:eastAsia="Times New Roman" w:hAnsi="Calibri" w:cs="Verdana"/>
          <w:sz w:val="18"/>
          <w:szCs w:val="18"/>
          <w:lang w:eastAsia="pl-PL"/>
        </w:rPr>
        <w:tab/>
        <w:t>oferent* / oferenci* składający niniejszą ofertę nie zalega(-ją)* / zalega(-ją)* z opłacaniem należności z tytułu zobowiązań podatkowych;</w:t>
      </w:r>
    </w:p>
    <w:p w14:paraId="41687110"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4) oferent* / oferenci* składający niniejszą ofertę nie zalega(-ją)* / zalega(-ją)* z opłacaniem należności z tytułu składek na ubezpieczenia społeczne;</w:t>
      </w:r>
    </w:p>
    <w:p w14:paraId="5EC6593D"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5)</w:t>
      </w:r>
      <w:r w:rsidRPr="004817B4">
        <w:rPr>
          <w:rFonts w:ascii="Calibri" w:eastAsia="Times New Roman" w:hAnsi="Calibri" w:cs="Verdana"/>
          <w:sz w:val="18"/>
          <w:szCs w:val="18"/>
          <w:lang w:eastAsia="pl-PL"/>
        </w:rPr>
        <w:tab/>
        <w:t>dane zawarte w części II niniejszej oferty są zgodne z Krajowym Rejestrem Sądowym* / właściwą ewidencją*;</w:t>
      </w:r>
    </w:p>
    <w:p w14:paraId="7A5A5E9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6)</w:t>
      </w:r>
      <w:r w:rsidRPr="004817B4">
        <w:rPr>
          <w:rFonts w:ascii="Calibri" w:eastAsia="Times New Roman" w:hAnsi="Calibri" w:cs="Verdana"/>
          <w:sz w:val="18"/>
          <w:szCs w:val="18"/>
          <w:lang w:eastAsia="pl-PL"/>
        </w:rPr>
        <w:tab/>
        <w:t xml:space="preserve">wszystkie informacje podane w ofercie oraz załącznikach są zgodne z aktualnym stanem prawnym </w:t>
      </w:r>
      <w:r w:rsidRPr="004817B4">
        <w:rPr>
          <w:rFonts w:ascii="Calibri" w:eastAsia="Times New Roman" w:hAnsi="Calibri" w:cs="Verdana"/>
          <w:sz w:val="18"/>
          <w:szCs w:val="18"/>
          <w:lang w:eastAsia="pl-PL"/>
        </w:rPr>
        <w:br/>
        <w:t>i faktycznym;</w:t>
      </w:r>
    </w:p>
    <w:p w14:paraId="77EC84A0" w14:textId="29DA8CD5" w:rsid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7)</w:t>
      </w:r>
      <w:r w:rsidRPr="004817B4">
        <w:rPr>
          <w:rFonts w:ascii="Calibri" w:eastAsia="Times New Roman" w:hAnsi="Calibri" w:cs="Verdana"/>
          <w:sz w:val="18"/>
          <w:szCs w:val="18"/>
          <w:lang w:eastAsia="pl-PL"/>
        </w:rPr>
        <w:tab/>
        <w:t xml:space="preserve">w zakresie związanym z otwartym konkursem ofert, w tym z gromadzeniem, przetwarzaniem </w:t>
      </w:r>
      <w:r w:rsidRPr="004817B4">
        <w:rPr>
          <w:rFonts w:ascii="Calibri" w:eastAsia="Times New Roman" w:hAnsi="Calibri" w:cs="Verdana"/>
          <w:sz w:val="18"/>
          <w:szCs w:val="18"/>
          <w:lang w:eastAsia="pl-PL"/>
        </w:rPr>
        <w:br/>
        <w:t xml:space="preserve">i przekazywaniem danych osobowych, a także wprowadzaniem ich do systemów informatycznych, osoby, których dotyczą te dane, złożyły stosowne oświadczenia zgodnie z przepisami o ochronie danych osobowych. </w:t>
      </w:r>
    </w:p>
    <w:p w14:paraId="40599B26" w14:textId="77777777" w:rsidR="00D664B0" w:rsidRPr="004817B4" w:rsidRDefault="00D664B0"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47A8D500"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330049FA"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p>
    <w:p w14:paraId="2D22C1A8"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                                                        Data ........................................................</w:t>
      </w:r>
    </w:p>
    <w:p w14:paraId="296C0899"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3092A2C2"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047AC9C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(podpis osoby upoważnionej lub podpisy </w:t>
      </w:r>
    </w:p>
    <w:p w14:paraId="759B1D25"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osób upoważnionych do składania oświadczeń </w:t>
      </w:r>
    </w:p>
    <w:p w14:paraId="5ABA1671" w14:textId="3BCA8952" w:rsid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woli w imieniu oferentów)</w:t>
      </w:r>
    </w:p>
    <w:p w14:paraId="6402D1B3" w14:textId="7187261B"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68CDD5AA" w14:textId="2088AC94"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36517C7D" w14:textId="4EBB59AD"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46C2428" w14:textId="0C81FF6A"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7230414C" w14:textId="0964D382"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8B7C416" w14:textId="593B4A40" w:rsidR="004817B4" w:rsidRPr="006A6DB7" w:rsidRDefault="004817B4" w:rsidP="006A6DB7">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ab/>
      </w:r>
    </w:p>
    <w:p w14:paraId="279E4ADA"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244ADB7" w14:textId="46A44956" w:rsidR="006A6DB7" w:rsidRPr="006A6DB7" w:rsidRDefault="007263DC" w:rsidP="006A6DB7">
      <w:pPr>
        <w:pStyle w:val="Nagwek2"/>
        <w:spacing w:after="120" w:line="360" w:lineRule="auto"/>
        <w:rPr>
          <w:rFonts w:ascii="Times New Roman" w:hAnsi="Times New Roman" w:cs="Times New Roman"/>
          <w:color w:val="ED7D31" w:themeColor="accent2"/>
        </w:rPr>
      </w:pPr>
      <w:bookmarkStart w:id="74" w:name="_Toc92782190"/>
      <w:r w:rsidRPr="003611EC">
        <w:rPr>
          <w:rFonts w:ascii="Times New Roman" w:hAnsi="Times New Roman" w:cs="Times New Roman"/>
          <w:color w:val="ED7D31" w:themeColor="accent2"/>
        </w:rPr>
        <w:lastRenderedPageBreak/>
        <w:t xml:space="preserve">Zał. 2. </w:t>
      </w:r>
      <w:r w:rsidR="0040033F" w:rsidRPr="003611EC">
        <w:rPr>
          <w:rFonts w:ascii="Times New Roman" w:hAnsi="Times New Roman" w:cs="Times New Roman"/>
          <w:color w:val="ED7D31" w:themeColor="accent2"/>
        </w:rPr>
        <w:t>Ramowy wzór umowy o partnerstwo</w:t>
      </w:r>
      <w:bookmarkEnd w:id="74"/>
    </w:p>
    <w:p w14:paraId="3ED770D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 UMOWA O PARTNERSTWO</w:t>
      </w:r>
    </w:p>
    <w:p w14:paraId="6A1067C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126B2E2B"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w:t>
      </w:r>
    </w:p>
    <w:p w14:paraId="34D6E36A"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32DF3166" w14:textId="2D1095DE"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bookmarkStart w:id="75" w:name="_Hlk60898412"/>
      <w:r w:rsidR="00356AE2" w:rsidRPr="00356AE2">
        <w:rPr>
          <w:rFonts w:ascii="Times New Roman" w:eastAsia="Times New Roman" w:hAnsi="Times New Roman" w:cs="Times New Roman"/>
          <w:i/>
          <w:sz w:val="24"/>
          <w:szCs w:val="24"/>
          <w:lang w:eastAsia="pl-PL"/>
        </w:rPr>
        <w:t>programu wieloletniego na rzecz Osób Starszych „Aktywni+” na lata 2021–2025</w:t>
      </w:r>
      <w:bookmarkEnd w:id="75"/>
      <w:r w:rsidRPr="004817B4">
        <w:rPr>
          <w:rFonts w:ascii="Times New Roman" w:eastAsia="Times New Roman" w:hAnsi="Times New Roman" w:cs="Times New Roman"/>
          <w:sz w:val="24"/>
          <w:szCs w:val="24"/>
          <w:lang w:eastAsia="pl-PL"/>
        </w:rPr>
        <w:t xml:space="preserve">, </w:t>
      </w:r>
    </w:p>
    <w:p w14:paraId="3776F25E"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693CD198"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5D419F1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398029C4"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04CF0ED6"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1678D7ED"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 Wiodącym”,</w:t>
      </w:r>
    </w:p>
    <w:p w14:paraId="35004AB5"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73ED0A7"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 ..................................................................................................................................................</w:t>
      </w:r>
    </w:p>
    <w:p w14:paraId="6FD77AC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nr KRS, nr REGON)</w:t>
      </w:r>
    </w:p>
    <w:p w14:paraId="388DCB2E"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32B8880B"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w:t>
      </w:r>
    </w:p>
    <w:p w14:paraId="6C47C9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14:paraId="1915224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1.</w:t>
      </w:r>
    </w:p>
    <w:p w14:paraId="5AD0B3D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Przedmiot Umowy</w:t>
      </w:r>
    </w:p>
    <w:p w14:paraId="138F315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764BD54"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Przedmiotem niniejszej Umowy jest uregulowanie wzajemnych praw i obowiązków Stron, w związku z realizacją zadania publicznego pod nazwą ……………………………………………..(tytuł), zwanego dalej „Zadaniem”. Umowa określa zasady funkcjonowania współpracy między Stronami przy realizacji Zadania.</w:t>
      </w:r>
    </w:p>
    <w:p w14:paraId="6EC040D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08465B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Strony stwierdzają zgodnie, że Partnerstwo zawiązane zostało w celu realizacji Zadania.</w:t>
      </w:r>
    </w:p>
    <w:p w14:paraId="523F608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466A0E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3. Strony stwierdzają zgodnie, że Partnerstwo zawiązane zostało na okres od dnia zawarcia niniejszej umowy do dnia ......................... </w:t>
      </w:r>
    </w:p>
    <w:p w14:paraId="503704BF"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9BDFCE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389B60B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Warunki Umowy</w:t>
      </w:r>
    </w:p>
    <w:p w14:paraId="3BDA149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3853A81D" w14:textId="1EB1BDCF"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
          <w:iCs/>
          <w:sz w:val="24"/>
          <w:szCs w:val="24"/>
          <w:lang w:eastAsia="pl-PL"/>
        </w:rPr>
        <w:t xml:space="preserve">Regulaminu Otwartego Konkursu Ofert w ramach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00356AE2">
        <w:rPr>
          <w:rFonts w:ascii="Times New Roman" w:eastAsia="Times New Roman" w:hAnsi="Times New Roman" w:cs="Times New Roman"/>
          <w:i/>
          <w:sz w:val="24"/>
          <w:szCs w:val="24"/>
          <w:lang w:eastAsia="pl-PL"/>
        </w:rPr>
        <w:t xml:space="preserve"> </w:t>
      </w:r>
      <w:r w:rsidR="006A1B6B">
        <w:rPr>
          <w:rFonts w:ascii="Times New Roman" w:eastAsia="Times New Roman" w:hAnsi="Times New Roman" w:cs="Times New Roman"/>
          <w:i/>
          <w:iCs/>
          <w:sz w:val="24"/>
          <w:szCs w:val="24"/>
          <w:lang w:eastAsia="pl-PL"/>
        </w:rPr>
        <w:t>Edycja 2022</w:t>
      </w:r>
      <w:r w:rsidRPr="004817B4">
        <w:rPr>
          <w:rFonts w:ascii="Times New Roman" w:eastAsia="Times New Roman" w:hAnsi="Times New Roman" w:cs="Times New Roman"/>
          <w:i/>
          <w:iCs/>
          <w:sz w:val="24"/>
          <w:szCs w:val="24"/>
          <w:lang w:eastAsia="pl-PL"/>
        </w:rPr>
        <w:t>,</w:t>
      </w:r>
      <w:r w:rsidRPr="004817B4">
        <w:rPr>
          <w:rFonts w:ascii="Times New Roman" w:eastAsia="Times New Roman" w:hAnsi="Times New Roman" w:cs="Times New Roman"/>
          <w:iCs/>
          <w:sz w:val="24"/>
          <w:szCs w:val="24"/>
          <w:lang w:eastAsia="pl-PL"/>
        </w:rPr>
        <w:t xml:space="preserve"> zwanego dalej</w:t>
      </w:r>
      <w:r w:rsidRPr="004817B4">
        <w:rPr>
          <w:rFonts w:ascii="Times New Roman" w:eastAsia="Times New Roman" w:hAnsi="Times New Roman" w:cs="Times New Roman"/>
          <w:i/>
          <w:iCs/>
          <w:sz w:val="24"/>
          <w:szCs w:val="24"/>
          <w:lang w:eastAsia="pl-PL"/>
        </w:rPr>
        <w:t xml:space="preserve"> „Regulaminem”.</w:t>
      </w:r>
    </w:p>
    <w:p w14:paraId="7C65252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4F4FCB2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4331334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Obowiązki i uprawnienia Stron</w:t>
      </w:r>
    </w:p>
    <w:p w14:paraId="518895F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FEDEB8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Na mocy niniejszej Umowy Strony zobowiązują się do współpracy przy realizacji i osiąganiu celów Zadania, w szczególności.................................................................................</w:t>
      </w:r>
    </w:p>
    <w:p w14:paraId="6571D98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BB4274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 Wiodący zobowiązuje się do wykonania następujących działań:</w:t>
      </w:r>
    </w:p>
    <w:p w14:paraId="2953B0F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0AB8322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2) …………………………………………………………...</w:t>
      </w:r>
    </w:p>
    <w:p w14:paraId="576977E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Wiodącego  osobą do kontaktów w sprawie realizacji Zadania jest</w:t>
      </w:r>
    </w:p>
    <w:p w14:paraId="042ADD4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B778AE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Partner obowiązuje się do wykonania następujących działań:</w:t>
      </w:r>
    </w:p>
    <w:p w14:paraId="34190D9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402B714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t>
      </w:r>
    </w:p>
    <w:p w14:paraId="5DA5DB0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osobą do kontaktów w sprawie realizacji Zadania jest</w:t>
      </w:r>
    </w:p>
    <w:p w14:paraId="3ED08FC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6227D4C0"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D19AA5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W ramach realizacji Zadania, Partner jest zobowiązany do:</w:t>
      </w:r>
    </w:p>
    <w:p w14:paraId="4CA85DE3" w14:textId="66F3FDA3"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1) realizowania Zadania, zgodnie z </w:t>
      </w:r>
      <w:r w:rsidRPr="004817B4">
        <w:rPr>
          <w:rFonts w:ascii="Times New Roman" w:eastAsia="Times New Roman" w:hAnsi="Times New Roman" w:cs="Times New Roman"/>
          <w:i/>
          <w:iCs/>
          <w:sz w:val="24"/>
          <w:szCs w:val="24"/>
          <w:lang w:eastAsia="pl-PL"/>
        </w:rPr>
        <w:t>Regulaminem;</w:t>
      </w:r>
    </w:p>
    <w:p w14:paraId="7226B39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2) zapewnienia promocji Zadania, zgodnie z </w:t>
      </w:r>
      <w:r w:rsidRPr="004817B4">
        <w:rPr>
          <w:rFonts w:ascii="Times New Roman" w:eastAsia="Times New Roman" w:hAnsi="Times New Roman" w:cs="Times New Roman"/>
          <w:i/>
          <w:iCs/>
          <w:sz w:val="24"/>
          <w:szCs w:val="24"/>
          <w:lang w:eastAsia="pl-PL"/>
        </w:rPr>
        <w:t>Regulaminem</w:t>
      </w:r>
      <w:r w:rsidRPr="004817B4">
        <w:rPr>
          <w:rFonts w:ascii="Times New Roman" w:eastAsia="Times New Roman" w:hAnsi="Times New Roman" w:cs="Times New Roman"/>
          <w:sz w:val="24"/>
          <w:szCs w:val="24"/>
          <w:lang w:eastAsia="pl-PL"/>
        </w:rPr>
        <w:t>, przy czym</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Partner Wiodący dokona wszelkich starań, aby informować Partnera o obowiązkach</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wynikających z tego dokumentu i zmianach w tym zakresie;</w:t>
      </w:r>
    </w:p>
    <w:p w14:paraId="51C497CC" w14:textId="6D3BE3F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przedstawienia na pisemne wezwa</w:t>
      </w:r>
      <w:r w:rsidR="00D16291">
        <w:rPr>
          <w:rFonts w:ascii="Times New Roman" w:eastAsia="Times New Roman" w:hAnsi="Times New Roman" w:cs="Times New Roman"/>
          <w:sz w:val="24"/>
          <w:szCs w:val="24"/>
          <w:lang w:eastAsia="pl-PL"/>
        </w:rPr>
        <w:t xml:space="preserve">nie Ministerstwa Rodziny </w:t>
      </w:r>
      <w:r w:rsidRPr="004817B4">
        <w:rPr>
          <w:rFonts w:ascii="Times New Roman" w:eastAsia="Times New Roman" w:hAnsi="Times New Roman" w:cs="Times New Roman"/>
          <w:sz w:val="24"/>
          <w:szCs w:val="24"/>
          <w:lang w:eastAsia="pl-PL"/>
        </w:rPr>
        <w:t>i Polityki Społecznej informacji i wyjaśnień związanych z realizacją Zadania;</w:t>
      </w:r>
    </w:p>
    <w:p w14:paraId="7E005555" w14:textId="6A5564C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poddania się k</w:t>
      </w:r>
      <w:r w:rsidR="00D16291">
        <w:rPr>
          <w:rFonts w:ascii="Times New Roman" w:eastAsia="Times New Roman" w:hAnsi="Times New Roman" w:cs="Times New Roman"/>
          <w:sz w:val="24"/>
          <w:szCs w:val="24"/>
          <w:lang w:eastAsia="pl-PL"/>
        </w:rPr>
        <w:t xml:space="preserve">ontroli Ministra Rodziny </w:t>
      </w:r>
      <w:r w:rsidRPr="004817B4">
        <w:rPr>
          <w:rFonts w:ascii="Times New Roman" w:eastAsia="Times New Roman" w:hAnsi="Times New Roman" w:cs="Times New Roman"/>
          <w:sz w:val="24"/>
          <w:szCs w:val="24"/>
          <w:lang w:eastAsia="pl-PL"/>
        </w:rPr>
        <w:t>i Polityki Społecznej w zakresie prawidłowości wykonywania Zadania.</w:t>
      </w:r>
    </w:p>
    <w:p w14:paraId="6DD6911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B8A13D3"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5B275D1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Sprawozdawczo</w:t>
      </w:r>
      <w:r w:rsidRPr="004817B4">
        <w:rPr>
          <w:rFonts w:ascii="Times New Roman" w:eastAsia="Times New Roman" w:hAnsi="Times New Roman" w:cs="Times New Roman"/>
          <w:b/>
          <w:sz w:val="24"/>
          <w:szCs w:val="24"/>
          <w:lang w:eastAsia="pl-PL"/>
        </w:rPr>
        <w:t>ść</w:t>
      </w:r>
    </w:p>
    <w:p w14:paraId="102B3A9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6573504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Partner zobowiązany jest do przekazywania Partnerowi Wiodącemu informacji na temat realizacji Zadania niezbędnych do sporządzenia sprawozdań z realizacji zadania, o których mowa w </w:t>
      </w:r>
      <w:r w:rsidRPr="004817B4">
        <w:rPr>
          <w:rFonts w:ascii="Times New Roman" w:eastAsia="Times New Roman" w:hAnsi="Times New Roman" w:cs="Times New Roman"/>
          <w:i/>
          <w:iCs/>
          <w:sz w:val="24"/>
          <w:szCs w:val="24"/>
          <w:lang w:eastAsia="pl-PL"/>
        </w:rPr>
        <w:t>Regulaminie.</w:t>
      </w:r>
    </w:p>
    <w:p w14:paraId="13DC829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p>
    <w:p w14:paraId="0D8A0AC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3CB87A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321FB69C"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5AD473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Partner Wiodący zobowiązuje się na bieżąco monitorować prawidłowość realizacji Zadania.</w:t>
      </w:r>
    </w:p>
    <w:p w14:paraId="6391692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C7B35FC" w14:textId="6F93113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 sytuacji przeprowadzani</w:t>
      </w:r>
      <w:r w:rsidR="00D16291">
        <w:rPr>
          <w:rFonts w:ascii="Times New Roman" w:eastAsia="Times New Roman" w:hAnsi="Times New Roman" w:cs="Times New Roman"/>
          <w:sz w:val="24"/>
          <w:szCs w:val="24"/>
          <w:lang w:eastAsia="pl-PL"/>
        </w:rPr>
        <w:t xml:space="preserve">a przez Ministra Rodziny </w:t>
      </w:r>
      <w:r w:rsidRPr="004817B4">
        <w:rPr>
          <w:rFonts w:ascii="Times New Roman" w:eastAsia="Times New Roman" w:hAnsi="Times New Roman" w:cs="Times New Roman"/>
          <w:sz w:val="24"/>
          <w:szCs w:val="24"/>
          <w:lang w:eastAsia="pl-PL"/>
        </w:rPr>
        <w:t xml:space="preserve">i Polityki Społecznej monitoringu lub kontroli Strony umożliwią bezzwłocznie pełny i niezakłócony dostęp do wszelkich informacji, dokumentów, związanych z realizacją Zadania. Minister zastrzega prawo do wypowiedzenia umowy o realizacji Zadania, w przypadku gdy ten obowiązek nie zostanie lub będzie nieprawidłowo wykonany. </w:t>
      </w:r>
    </w:p>
    <w:p w14:paraId="2033F069" w14:textId="40F6BB6F" w:rsidR="004817B4" w:rsidRPr="004817B4" w:rsidRDefault="004817B4" w:rsidP="00D664B0">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039ABAE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200B95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50D3D3E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69759B8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niniejszej Umowy wymagają formy pisemnej pod rygorem nieważności.</w:t>
      </w:r>
    </w:p>
    <w:p w14:paraId="5FDBD2D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F33A12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4ABA06FF"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w:t>
      </w:r>
      <w:r w:rsidRPr="004817B4">
        <w:rPr>
          <w:rFonts w:ascii="Times New Roman" w:eastAsia="Times New Roman" w:hAnsi="Times New Roman" w:cs="Times New Roman"/>
          <w:sz w:val="24"/>
          <w:szCs w:val="24"/>
          <w:lang w:eastAsia="pl-PL"/>
        </w:rPr>
        <w:t>ą</w:t>
      </w:r>
      <w:r w:rsidRPr="004817B4">
        <w:rPr>
          <w:rFonts w:ascii="Times New Roman" w:eastAsia="Times New Roman" w:hAnsi="Times New Roman" w:cs="Times New Roman"/>
          <w:b/>
          <w:bCs/>
          <w:sz w:val="24"/>
          <w:szCs w:val="24"/>
          <w:lang w:eastAsia="pl-PL"/>
        </w:rPr>
        <w:t>zywanie sporów</w:t>
      </w:r>
    </w:p>
    <w:p w14:paraId="5DAB367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C550DD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Strony będą dążyły do polubownego rozwiązywania sporów powstałych w związku z realizacją niniejszej Umowy.</w:t>
      </w:r>
    </w:p>
    <w:p w14:paraId="36006A5D" w14:textId="6270E27A" w:rsid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1FAD3B0A" w14:textId="2F406CB5"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55971A05" w14:textId="74EC5617"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29AFB282" w14:textId="77777777" w:rsidR="00BF3288" w:rsidRPr="004817B4"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3004F1A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lastRenderedPageBreak/>
        <w:t>§ 8.</w:t>
      </w:r>
    </w:p>
    <w:p w14:paraId="48B6ACA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Rozwi</w:t>
      </w:r>
      <w:r w:rsidRPr="004817B4">
        <w:rPr>
          <w:rFonts w:ascii="Times New Roman" w:eastAsia="Times New Roman" w:hAnsi="Times New Roman" w:cs="Times New Roman"/>
          <w:lang w:eastAsia="pl-PL"/>
        </w:rPr>
        <w:t>ą</w:t>
      </w:r>
      <w:r w:rsidRPr="004817B4">
        <w:rPr>
          <w:rFonts w:ascii="Times New Roman" w:eastAsia="Times New Roman" w:hAnsi="Times New Roman" w:cs="Times New Roman"/>
          <w:b/>
          <w:bCs/>
          <w:lang w:eastAsia="pl-PL"/>
        </w:rPr>
        <w:t>zanie Umowy</w:t>
      </w:r>
    </w:p>
    <w:p w14:paraId="2309F2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4FB3CF60" w14:textId="26303BCF"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Umowa może zostać wypowiedziana przez każdą ze Stron</w:t>
      </w:r>
      <w:r w:rsidR="00154957">
        <w:rPr>
          <w:rFonts w:ascii="Times New Roman" w:eastAsia="Times New Roman" w:hAnsi="Times New Roman" w:cs="Times New Roman"/>
          <w:sz w:val="24"/>
          <w:szCs w:val="24"/>
          <w:lang w:eastAsia="pl-PL"/>
        </w:rPr>
        <w:t>, w terminie……..,</w:t>
      </w:r>
      <w:r w:rsidRPr="004817B4">
        <w:rPr>
          <w:rFonts w:ascii="Times New Roman" w:eastAsia="Times New Roman" w:hAnsi="Times New Roman" w:cs="Times New Roman"/>
          <w:sz w:val="24"/>
          <w:szCs w:val="24"/>
          <w:lang w:eastAsia="pl-PL"/>
        </w:rPr>
        <w:t xml:space="preserve"> w przypadku:</w:t>
      </w:r>
    </w:p>
    <w:p w14:paraId="40278538" w14:textId="5466BA4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niezawarci</w:t>
      </w:r>
      <w:r w:rsidR="00D16291">
        <w:rPr>
          <w:rFonts w:ascii="Times New Roman" w:eastAsia="Times New Roman" w:hAnsi="Times New Roman" w:cs="Times New Roman"/>
          <w:sz w:val="24"/>
          <w:szCs w:val="24"/>
          <w:lang w:eastAsia="pl-PL"/>
        </w:rPr>
        <w:t xml:space="preserve">a przez Ministra Rodziny </w:t>
      </w:r>
      <w:r w:rsidRPr="004817B4">
        <w:rPr>
          <w:rFonts w:ascii="Times New Roman" w:eastAsia="Times New Roman" w:hAnsi="Times New Roman" w:cs="Times New Roman"/>
          <w:sz w:val="24"/>
          <w:szCs w:val="24"/>
          <w:lang w:eastAsia="pl-PL"/>
        </w:rPr>
        <w:t>i Polityki Społecznej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 Partnerem Wiodącym;</w:t>
      </w:r>
    </w:p>
    <w:p w14:paraId="472E8C09" w14:textId="56BA91C6"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rozwiązania lub wypowiedzenia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zawartej między Partnerem Wiodącym a </w:t>
      </w:r>
      <w:r w:rsidRPr="004817B4">
        <w:rPr>
          <w:rFonts w:ascii="Times New Roman" w:eastAsia="Arial Unicode MS" w:hAnsi="Times New Roman" w:cs="Times New Roman"/>
          <w:color w:val="000000"/>
          <w:sz w:val="24"/>
          <w:szCs w:val="24"/>
          <w:lang w:eastAsia="pl-PL"/>
        </w:rPr>
        <w:t xml:space="preserve">Ministrem </w:t>
      </w:r>
      <w:r w:rsidR="00D16291">
        <w:rPr>
          <w:rFonts w:ascii="Times New Roman" w:eastAsia="Times New Roman" w:hAnsi="Times New Roman" w:cs="Times New Roman"/>
          <w:sz w:val="24"/>
          <w:szCs w:val="24"/>
          <w:lang w:eastAsia="pl-PL"/>
        </w:rPr>
        <w:t xml:space="preserve">Rodziny </w:t>
      </w:r>
      <w:r w:rsidRPr="004817B4">
        <w:rPr>
          <w:rFonts w:ascii="Times New Roman" w:eastAsia="Arial Unicode MS" w:hAnsi="Times New Roman" w:cs="Times New Roman"/>
          <w:color w:val="000000"/>
          <w:sz w:val="24"/>
          <w:szCs w:val="24"/>
          <w:lang w:eastAsia="pl-PL"/>
        </w:rPr>
        <w:t>i Polityki Społecznej</w:t>
      </w:r>
      <w:r w:rsidRPr="004817B4">
        <w:rPr>
          <w:rFonts w:ascii="Times New Roman" w:eastAsia="Times New Roman" w:hAnsi="Times New Roman" w:cs="Times New Roman"/>
          <w:sz w:val="24"/>
          <w:szCs w:val="24"/>
          <w:lang w:eastAsia="pl-PL"/>
        </w:rPr>
        <w:t>.</w:t>
      </w:r>
    </w:p>
    <w:p w14:paraId="5FBF152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09C4C5E" w14:textId="4A94C105"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Partnerzy nie mogą przenosić na inne podmioty praw i obowiązków wynikających z niniejszej Umowy, chyba, że wyrazi na t</w:t>
      </w:r>
      <w:r w:rsidR="00D16291">
        <w:rPr>
          <w:rFonts w:ascii="Times New Roman" w:eastAsia="Times New Roman" w:hAnsi="Times New Roman" w:cs="Times New Roman"/>
          <w:sz w:val="24"/>
          <w:szCs w:val="24"/>
          <w:lang w:eastAsia="pl-PL"/>
        </w:rPr>
        <w:t xml:space="preserve">o zgodę Minister Rodziny </w:t>
      </w:r>
      <w:r w:rsidRPr="004817B4">
        <w:rPr>
          <w:rFonts w:ascii="Times New Roman" w:eastAsia="Times New Roman" w:hAnsi="Times New Roman" w:cs="Times New Roman"/>
          <w:sz w:val="24"/>
          <w:szCs w:val="24"/>
          <w:lang w:eastAsia="pl-PL"/>
        </w:rPr>
        <w:t>i Polityki Społecznej.</w:t>
      </w:r>
    </w:p>
    <w:p w14:paraId="472A9700"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47EFC79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4C80D7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19B8AD5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Postanowienia ko</w:t>
      </w:r>
      <w:r w:rsidRPr="004817B4">
        <w:rPr>
          <w:rFonts w:ascii="Times New Roman" w:eastAsia="Times New Roman" w:hAnsi="Times New Roman" w:cs="Times New Roman"/>
          <w:lang w:eastAsia="pl-PL"/>
        </w:rPr>
        <w:t>ń</w:t>
      </w:r>
      <w:r w:rsidRPr="004817B4">
        <w:rPr>
          <w:rFonts w:ascii="Times New Roman" w:eastAsia="Times New Roman" w:hAnsi="Times New Roman" w:cs="Times New Roman"/>
          <w:b/>
          <w:bCs/>
          <w:lang w:eastAsia="pl-PL"/>
        </w:rPr>
        <w:t>cowe</w:t>
      </w:r>
    </w:p>
    <w:p w14:paraId="5CDF0E7D"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743BC579"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Umowa została sporządzona w ..... jednobrzmiących egzemplarzach, po jednym dla każdej ze Stron.</w:t>
      </w:r>
    </w:p>
    <w:p w14:paraId="34139AA9"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F2107DA"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1373AD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ED85140"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Partner Wiodący:                                                                                                  Partner:</w:t>
      </w:r>
    </w:p>
    <w:p w14:paraId="6BB1B83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BF64B57"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sz w:val="24"/>
          <w:szCs w:val="24"/>
          <w:lang w:eastAsia="pl-PL"/>
        </w:rPr>
        <w:tab/>
        <w:t>……………………………</w:t>
      </w:r>
    </w:p>
    <w:p w14:paraId="1701E5BE" w14:textId="77777777" w:rsidR="004817B4" w:rsidRPr="004817B4" w:rsidRDefault="004817B4" w:rsidP="004817B4"/>
    <w:p w14:paraId="53497650"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F79358F" w14:textId="52A306D2" w:rsidR="00020DD2" w:rsidRDefault="007263DC" w:rsidP="00356AE2">
      <w:pPr>
        <w:pStyle w:val="Nagwek2"/>
        <w:spacing w:after="120" w:line="360" w:lineRule="auto"/>
        <w:rPr>
          <w:rFonts w:ascii="Times New Roman" w:hAnsi="Times New Roman" w:cs="Times New Roman"/>
          <w:color w:val="ED7D31" w:themeColor="accent2"/>
        </w:rPr>
      </w:pPr>
      <w:bookmarkStart w:id="76" w:name="_Toc92782191"/>
      <w:r w:rsidRPr="003611EC">
        <w:rPr>
          <w:rFonts w:ascii="Times New Roman" w:hAnsi="Times New Roman" w:cs="Times New Roman"/>
          <w:color w:val="ED7D31" w:themeColor="accent2"/>
        </w:rPr>
        <w:lastRenderedPageBreak/>
        <w:t xml:space="preserve">Zał. 3. </w:t>
      </w:r>
      <w:r w:rsidR="00020DD2" w:rsidRPr="003611EC">
        <w:rPr>
          <w:rFonts w:ascii="Times New Roman" w:hAnsi="Times New Roman" w:cs="Times New Roman"/>
          <w:color w:val="ED7D31" w:themeColor="accent2"/>
        </w:rPr>
        <w:t>Ramowy wzór umowy oferty wspólnej</w:t>
      </w:r>
      <w:bookmarkEnd w:id="76"/>
    </w:p>
    <w:p w14:paraId="1E6BADA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UMOWY OFERTY WSPÓLNEJ</w:t>
      </w:r>
    </w:p>
    <w:p w14:paraId="23F0D880"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69AE664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 .............................................................................................,</w:t>
      </w:r>
    </w:p>
    <w:p w14:paraId="62960848" w14:textId="536572BD"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Pr="004817B4">
        <w:rPr>
          <w:rFonts w:ascii="Times New Roman" w:eastAsia="Times New Roman" w:hAnsi="Times New Roman" w:cs="Times New Roman"/>
          <w:sz w:val="24"/>
          <w:szCs w:val="24"/>
          <w:lang w:eastAsia="pl-PL"/>
        </w:rPr>
        <w:t xml:space="preserve">, </w:t>
      </w:r>
    </w:p>
    <w:p w14:paraId="30C89A3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1AD1AEB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7929525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4147B61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77220B23"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70123C0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1”"/>
        </w:smartTagPr>
        <w:r w:rsidRPr="004817B4">
          <w:rPr>
            <w:rFonts w:ascii="Times New Roman" w:eastAsia="Times New Roman" w:hAnsi="Times New Roman" w:cs="Times New Roman"/>
            <w:sz w:val="24"/>
            <w:szCs w:val="24"/>
            <w:lang w:eastAsia="pl-PL"/>
          </w:rPr>
          <w:t>1”</w:t>
        </w:r>
      </w:smartTag>
      <w:r w:rsidRPr="004817B4">
        <w:rPr>
          <w:rFonts w:ascii="Times New Roman" w:eastAsia="Times New Roman" w:hAnsi="Times New Roman" w:cs="Times New Roman"/>
          <w:sz w:val="24"/>
          <w:szCs w:val="24"/>
          <w:lang w:eastAsia="pl-PL"/>
        </w:rPr>
        <w:t xml:space="preserve">, </w:t>
      </w:r>
    </w:p>
    <w:p w14:paraId="0696556E"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a </w:t>
      </w:r>
    </w:p>
    <w:p w14:paraId="505811E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DB4E7C5"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(nazwa, adres siedziby, nr KRS, nr REGON)  </w:t>
      </w:r>
    </w:p>
    <w:p w14:paraId="002C6AA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430351D8" w14:textId="77777777" w:rsidR="004817B4" w:rsidRPr="004817B4" w:rsidRDefault="004817B4" w:rsidP="004817B4">
      <w:pPr>
        <w:spacing w:after="0" w:line="240" w:lineRule="auto"/>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2”"/>
        </w:smartTagPr>
        <w:r w:rsidRPr="004817B4">
          <w:rPr>
            <w:rFonts w:ascii="Times New Roman" w:eastAsia="Times New Roman" w:hAnsi="Times New Roman" w:cs="Times New Roman"/>
            <w:sz w:val="24"/>
            <w:szCs w:val="24"/>
            <w:lang w:eastAsia="pl-PL"/>
          </w:rPr>
          <w:t>2”</w:t>
        </w:r>
      </w:smartTag>
      <w:r w:rsidRPr="004817B4">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b/>
          <w:bCs/>
          <w:sz w:val="24"/>
          <w:szCs w:val="24"/>
          <w:lang w:eastAsia="pl-PL"/>
        </w:rPr>
        <w:t xml:space="preserve"> </w:t>
      </w:r>
    </w:p>
    <w:p w14:paraId="71679D84" w14:textId="32E9B037" w:rsidR="004817B4" w:rsidRDefault="004817B4" w:rsidP="004817B4">
      <w:pPr>
        <w:spacing w:after="0" w:line="240" w:lineRule="auto"/>
        <w:rPr>
          <w:rFonts w:ascii="Times New Roman" w:eastAsia="Times New Roman" w:hAnsi="Times New Roman" w:cs="Times New Roman"/>
          <w:b/>
          <w:bCs/>
          <w:sz w:val="24"/>
          <w:szCs w:val="24"/>
          <w:lang w:eastAsia="pl-PL"/>
        </w:rPr>
      </w:pPr>
    </w:p>
    <w:p w14:paraId="4A19FE14" w14:textId="16CC1524" w:rsidR="00E453DA" w:rsidRDefault="00E453DA" w:rsidP="004817B4">
      <w:pPr>
        <w:spacing w:after="0" w:line="240" w:lineRule="auto"/>
        <w:rPr>
          <w:rFonts w:ascii="Times New Roman" w:eastAsia="Times New Roman" w:hAnsi="Times New Roman" w:cs="Times New Roman"/>
          <w:b/>
          <w:bCs/>
          <w:sz w:val="24"/>
          <w:szCs w:val="24"/>
          <w:lang w:eastAsia="pl-PL"/>
        </w:rPr>
      </w:pPr>
    </w:p>
    <w:p w14:paraId="2E53C77E" w14:textId="54D47DE7" w:rsidR="00E453DA" w:rsidRDefault="00E453DA" w:rsidP="004817B4">
      <w:pPr>
        <w:spacing w:after="0" w:line="240" w:lineRule="auto"/>
        <w:rPr>
          <w:rFonts w:ascii="Times New Roman" w:eastAsia="Times New Roman" w:hAnsi="Times New Roman" w:cs="Times New Roman"/>
          <w:b/>
          <w:bCs/>
          <w:sz w:val="24"/>
          <w:szCs w:val="24"/>
          <w:lang w:eastAsia="pl-PL"/>
        </w:rPr>
      </w:pPr>
    </w:p>
    <w:p w14:paraId="76EEDA63" w14:textId="77777777" w:rsidR="00E453DA" w:rsidRPr="004817B4" w:rsidRDefault="00E453DA" w:rsidP="004817B4">
      <w:pPr>
        <w:spacing w:after="0" w:line="240" w:lineRule="auto"/>
        <w:rPr>
          <w:rFonts w:ascii="Times New Roman" w:eastAsia="Times New Roman" w:hAnsi="Times New Roman" w:cs="Times New Roman"/>
          <w:b/>
          <w:bCs/>
          <w:sz w:val="24"/>
          <w:szCs w:val="24"/>
          <w:lang w:eastAsia="pl-PL"/>
        </w:rPr>
      </w:pPr>
    </w:p>
    <w:p w14:paraId="2F12B5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BBE8D9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Przedmiot umowy </w:t>
      </w:r>
    </w:p>
    <w:p w14:paraId="584AC3C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74689AE" w14:textId="77777777" w:rsidR="004817B4" w:rsidRPr="004817B4" w:rsidRDefault="004817B4" w:rsidP="00A2468B">
      <w:pPr>
        <w:numPr>
          <w:ilvl w:val="0"/>
          <w:numId w:val="53"/>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Przedmiotem niniejszej umowy jest uregulowanie  wzajemnych praw i obowiązków Oferentów, w związku z realizacją zadania publicznego pod nazwą ………………………………………, zwanego dalej „Zadaniem”. Umowa określa zasady współpracy między Oferentami przy realizacji zadania, w szczególności zakres świadczeń składających się na jego realizację.</w:t>
      </w:r>
    </w:p>
    <w:p w14:paraId="781CBBDD"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015FFD75"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została nawiązana w celu realizacji Zadania.</w:t>
      </w:r>
    </w:p>
    <w:p w14:paraId="5A8B21D5" w14:textId="77777777" w:rsidR="004817B4" w:rsidRPr="004817B4" w:rsidRDefault="004817B4" w:rsidP="004817B4">
      <w:pPr>
        <w:spacing w:before="240" w:after="0" w:line="276" w:lineRule="auto"/>
        <w:contextualSpacing/>
        <w:jc w:val="both"/>
        <w:rPr>
          <w:rFonts w:ascii="Times New Roman" w:eastAsia="Times New Roman" w:hAnsi="Times New Roman" w:cs="Times New Roman"/>
          <w:bCs/>
          <w:sz w:val="24"/>
          <w:szCs w:val="24"/>
          <w:lang w:eastAsia="pl-PL"/>
        </w:rPr>
      </w:pPr>
    </w:p>
    <w:p w14:paraId="269DC84A"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zawiązana została na okres realizacji Zadania tj. …………………………………………………………………………. .</w:t>
      </w:r>
    </w:p>
    <w:p w14:paraId="0E19910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05DCB034"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2.</w:t>
      </w:r>
    </w:p>
    <w:p w14:paraId="7E607063"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Warunki umowy</w:t>
      </w:r>
    </w:p>
    <w:p w14:paraId="54C47A54" w14:textId="5C5E1B3D" w:rsidR="004817B4" w:rsidRPr="004817B4" w:rsidRDefault="004817B4" w:rsidP="004817B4">
      <w:pPr>
        <w:autoSpaceDE w:val="0"/>
        <w:autoSpaceDN w:val="0"/>
        <w:adjustRightInd w:val="0"/>
        <w:spacing w:after="0" w:line="36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Cs/>
          <w:sz w:val="24"/>
          <w:szCs w:val="24"/>
          <w:lang w:eastAsia="pl-PL"/>
        </w:rPr>
        <w:t xml:space="preserve">Regulaminu Otwartego Konkursu Ofert w ramach </w:t>
      </w:r>
      <w:r w:rsidR="00356AE2" w:rsidRPr="00AC528B">
        <w:rPr>
          <w:rFonts w:ascii="Times New Roman" w:eastAsia="Times New Roman" w:hAnsi="Times New Roman" w:cs="Times New Roman"/>
          <w:i/>
          <w:sz w:val="24"/>
          <w:szCs w:val="24"/>
          <w:lang w:eastAsia="pl-PL"/>
        </w:rPr>
        <w:t>programu wieloletniego na rzecz Osób Starszych „Aktywni+” na lata 2021–2025</w:t>
      </w:r>
      <w:r w:rsidR="006A1B6B">
        <w:rPr>
          <w:rFonts w:ascii="Times New Roman" w:eastAsia="Times New Roman" w:hAnsi="Times New Roman" w:cs="Times New Roman"/>
          <w:i/>
          <w:iCs/>
          <w:sz w:val="24"/>
          <w:szCs w:val="24"/>
          <w:lang w:eastAsia="pl-PL"/>
        </w:rPr>
        <w:t xml:space="preserve"> edycja 2022</w:t>
      </w:r>
      <w:r w:rsidRPr="004817B4">
        <w:rPr>
          <w:rFonts w:ascii="Times New Roman" w:eastAsia="Times New Roman" w:hAnsi="Times New Roman" w:cs="Times New Roman"/>
          <w:iCs/>
          <w:sz w:val="24"/>
          <w:szCs w:val="24"/>
          <w:lang w:eastAsia="pl-PL"/>
        </w:rPr>
        <w:t>, zwanego dalej „Regulaminem”.</w:t>
      </w:r>
    </w:p>
    <w:p w14:paraId="05735C4C" w14:textId="5B95D2E8"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35A888B5"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3.</w:t>
      </w:r>
    </w:p>
    <w:p w14:paraId="1D914AF8"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Zakres zadań Oferentów</w:t>
      </w:r>
    </w:p>
    <w:p w14:paraId="69F5BCF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135E7A3E" w14:textId="77777777" w:rsidR="004817B4" w:rsidRPr="004817B4" w:rsidRDefault="004817B4" w:rsidP="00A2468B">
      <w:pPr>
        <w:numPr>
          <w:ilvl w:val="0"/>
          <w:numId w:val="54"/>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Na mocy niniejszej umowy Oferenci zobowiązują się do współpracy przy przygotowaniu oferty wspólnej oraz realizacji i osiąganiu celów Zadania, w szczególności w: ……………………………………………………………………………………………………………………………………………………………………………………..</w:t>
      </w:r>
    </w:p>
    <w:p w14:paraId="2A844656" w14:textId="77777777" w:rsidR="004817B4" w:rsidRPr="004817B4" w:rsidRDefault="004817B4" w:rsidP="00A2468B">
      <w:pPr>
        <w:numPr>
          <w:ilvl w:val="0"/>
          <w:numId w:val="54"/>
        </w:numPr>
        <w:spacing w:after="20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Oferenci umowy ustalają następujący podział zadań: </w:t>
      </w:r>
    </w:p>
    <w:p w14:paraId="2F8B125B" w14:textId="77777777" w:rsidR="004817B4" w:rsidRPr="004817B4" w:rsidRDefault="004817B4" w:rsidP="004817B4">
      <w:pPr>
        <w:spacing w:after="200" w:line="276" w:lineRule="auto"/>
        <w:contextualSpacing/>
        <w:rPr>
          <w:rFonts w:ascii="Times New Roman" w:eastAsia="Times New Roman" w:hAnsi="Times New Roman" w:cs="Times New Roman"/>
          <w:bCs/>
          <w:sz w:val="24"/>
          <w:szCs w:val="24"/>
          <w:lang w:eastAsia="pl-PL"/>
        </w:rPr>
      </w:pPr>
    </w:p>
    <w:p w14:paraId="054C00FB" w14:textId="77777777" w:rsidR="004817B4" w:rsidRPr="004817B4" w:rsidRDefault="004817B4" w:rsidP="00A2468B">
      <w:pPr>
        <w:numPr>
          <w:ilvl w:val="0"/>
          <w:numId w:val="55"/>
        </w:numPr>
        <w:spacing w:after="20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Oferent 1 jest odpowiedzialny za realizację następujących działań:</w:t>
      </w:r>
    </w:p>
    <w:p w14:paraId="4FCE6171"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w:t>
      </w:r>
    </w:p>
    <w:p w14:paraId="3B7D1819"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b)……………………………………………………………………………………</w:t>
      </w:r>
    </w:p>
    <w:p w14:paraId="49124E13"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c)……………………………………………………………………………………</w:t>
      </w:r>
    </w:p>
    <w:p w14:paraId="5E4A0452"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p>
    <w:p w14:paraId="58949A53" w14:textId="77777777" w:rsidR="004817B4" w:rsidRPr="004817B4" w:rsidRDefault="004817B4" w:rsidP="00A2468B">
      <w:pPr>
        <w:numPr>
          <w:ilvl w:val="0"/>
          <w:numId w:val="55"/>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Oferent 2 jest odpowiedzialny za realizację następujących działań:</w:t>
      </w:r>
    </w:p>
    <w:p w14:paraId="57F14881"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5E775B59"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6EDEF41B" w14:textId="40B9B179" w:rsidR="00C9062E" w:rsidRDefault="004817B4" w:rsidP="00C9062E">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2EDA3E9B" w14:textId="77777777" w:rsidR="00C9062E" w:rsidRPr="00C9062E" w:rsidRDefault="00C9062E" w:rsidP="00C9062E">
      <w:pPr>
        <w:spacing w:after="0" w:line="276" w:lineRule="auto"/>
        <w:contextualSpacing/>
        <w:rPr>
          <w:rFonts w:ascii="Times New Roman" w:eastAsia="Times New Roman" w:hAnsi="Times New Roman" w:cs="Times New Roman"/>
          <w:bCs/>
          <w:sz w:val="24"/>
          <w:szCs w:val="24"/>
          <w:lang w:eastAsia="pl-PL"/>
        </w:rPr>
      </w:pPr>
    </w:p>
    <w:p w14:paraId="1D15F9B1" w14:textId="4BB7AF6D" w:rsidR="004817B4" w:rsidRPr="004817B4" w:rsidRDefault="004817B4" w:rsidP="00C9062E">
      <w:pPr>
        <w:numPr>
          <w:ilvl w:val="0"/>
          <w:numId w:val="54"/>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przewidywanych kosztów w podziale na Oferentów stanowią  załączniki do niniejszej umowy.</w:t>
      </w:r>
    </w:p>
    <w:p w14:paraId="6F18AC87"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209F9DD9" w14:textId="77777777" w:rsidR="004817B4" w:rsidRPr="004817B4" w:rsidRDefault="004817B4" w:rsidP="00A2468B">
      <w:pPr>
        <w:numPr>
          <w:ilvl w:val="0"/>
          <w:numId w:val="54"/>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ramach realizacji Zadania, każdy z Oferentów jest zobowiązany do:</w:t>
      </w:r>
    </w:p>
    <w:p w14:paraId="267749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realizowania Zadania zgodnie z Regulaminem;</w:t>
      </w:r>
    </w:p>
    <w:p w14:paraId="4947B7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zapewnienia promocji Zadania zgodnie z Regulaminem;</w:t>
      </w:r>
    </w:p>
    <w:p w14:paraId="5F53D317" w14:textId="3969590B"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przedstawienia na pisemne w</w:t>
      </w:r>
      <w:r w:rsidR="00D16291">
        <w:rPr>
          <w:rFonts w:ascii="Times New Roman" w:eastAsia="Times New Roman" w:hAnsi="Times New Roman" w:cs="Times New Roman"/>
          <w:bCs/>
          <w:sz w:val="24"/>
          <w:szCs w:val="24"/>
          <w:lang w:eastAsia="pl-PL"/>
        </w:rPr>
        <w:t xml:space="preserve">ezwanie Ministra Rodziny </w:t>
      </w:r>
      <w:r w:rsidRPr="004817B4">
        <w:rPr>
          <w:rFonts w:ascii="Times New Roman" w:eastAsia="Times New Roman" w:hAnsi="Times New Roman" w:cs="Times New Roman"/>
          <w:bCs/>
          <w:sz w:val="24"/>
          <w:szCs w:val="24"/>
          <w:lang w:eastAsia="pl-PL"/>
        </w:rPr>
        <w:t>i Polityki Społecznej informacji i wyjaśnień związanych z realizacją Zadania;</w:t>
      </w:r>
    </w:p>
    <w:p w14:paraId="0832450D" w14:textId="59D822F9" w:rsidR="004817B4" w:rsidRPr="00E453DA" w:rsidRDefault="004817B4" w:rsidP="00E453DA">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poddania się k</w:t>
      </w:r>
      <w:r w:rsidR="00D16291">
        <w:rPr>
          <w:rFonts w:ascii="Times New Roman" w:eastAsia="Times New Roman" w:hAnsi="Times New Roman" w:cs="Times New Roman"/>
          <w:bCs/>
          <w:sz w:val="24"/>
          <w:szCs w:val="24"/>
          <w:lang w:eastAsia="pl-PL"/>
        </w:rPr>
        <w:t xml:space="preserve">ontroli Ministra Rodziny </w:t>
      </w:r>
      <w:r w:rsidRPr="004817B4">
        <w:rPr>
          <w:rFonts w:ascii="Times New Roman" w:eastAsia="Times New Roman" w:hAnsi="Times New Roman" w:cs="Times New Roman"/>
          <w:bCs/>
          <w:sz w:val="24"/>
          <w:szCs w:val="24"/>
          <w:lang w:eastAsia="pl-PL"/>
        </w:rPr>
        <w:t>i Polityki Społecznej w zakresie prawidłowości realizacji Zadania.</w:t>
      </w:r>
    </w:p>
    <w:p w14:paraId="0B8FA9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2154A9A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47FCDD9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Sprawozdawczość</w:t>
      </w:r>
    </w:p>
    <w:p w14:paraId="4ACD714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67F6398"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do przekazywania sobie wzajemnie informacji na temat realizacji Zadania, niezbędnych do sporządzenia sprawozdań z realizacji Zadania, o których mowa                     w Regulaminie.</w:t>
      </w:r>
    </w:p>
    <w:p w14:paraId="201C9DE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4E27F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030472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57255BB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6C49BD5B" w14:textId="33CF30D2" w:rsid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na bieżąco monitorować prawidłowość realizacji Zadania.</w:t>
      </w:r>
    </w:p>
    <w:p w14:paraId="2E90C86C" w14:textId="77777777" w:rsidR="00BF3288" w:rsidRDefault="00BF3288" w:rsidP="00BF3288">
      <w:pPr>
        <w:spacing w:after="200" w:line="276" w:lineRule="auto"/>
        <w:ind w:left="360"/>
        <w:contextualSpacing/>
        <w:jc w:val="both"/>
        <w:rPr>
          <w:rFonts w:ascii="Times New Roman" w:eastAsia="Times New Roman" w:hAnsi="Times New Roman" w:cs="Times New Roman"/>
          <w:bCs/>
          <w:sz w:val="24"/>
          <w:szCs w:val="24"/>
          <w:lang w:eastAsia="pl-PL"/>
        </w:rPr>
      </w:pPr>
    </w:p>
    <w:p w14:paraId="006F84EF" w14:textId="6F2B5431" w:rsidR="004817B4" w:rsidRP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BF3288">
        <w:rPr>
          <w:rFonts w:ascii="Times New Roman" w:eastAsia="Times New Roman" w:hAnsi="Times New Roman" w:cs="Times New Roman"/>
          <w:bCs/>
          <w:sz w:val="24"/>
          <w:szCs w:val="24"/>
          <w:lang w:eastAsia="pl-PL"/>
        </w:rPr>
        <w:t>W sytuacji przeprowadzeni</w:t>
      </w:r>
      <w:r w:rsidR="00D16291" w:rsidRPr="00BF3288">
        <w:rPr>
          <w:rFonts w:ascii="Times New Roman" w:eastAsia="Times New Roman" w:hAnsi="Times New Roman" w:cs="Times New Roman"/>
          <w:bCs/>
          <w:sz w:val="24"/>
          <w:szCs w:val="24"/>
          <w:lang w:eastAsia="pl-PL"/>
        </w:rPr>
        <w:t xml:space="preserve">a przez Ministra Rodziny </w:t>
      </w:r>
      <w:r w:rsidRPr="00BF3288">
        <w:rPr>
          <w:rFonts w:ascii="Times New Roman" w:eastAsia="Times New Roman" w:hAnsi="Times New Roman" w:cs="Times New Roman"/>
          <w:bCs/>
          <w:sz w:val="24"/>
          <w:szCs w:val="24"/>
          <w:lang w:eastAsia="pl-PL"/>
        </w:rPr>
        <w:t>i Polityki Społecznej monitoringu lub kontroli Oferenci umożliwią bezzwłocznie pełny i niezakłócony dostęp do wszystkich informacji, dokumentów, związanych z realizacją Zadania.</w:t>
      </w:r>
      <w:r w:rsidRPr="00BF3288">
        <w:rPr>
          <w:rFonts w:ascii="Times New Roman" w:eastAsia="Times New Roman" w:hAnsi="Times New Roman" w:cs="Times New Roman"/>
          <w:b/>
          <w:bCs/>
          <w:sz w:val="24"/>
          <w:szCs w:val="24"/>
          <w:lang w:eastAsia="pl-PL"/>
        </w:rPr>
        <w:t xml:space="preserve"> </w:t>
      </w:r>
      <w:r w:rsidRPr="00BF3288">
        <w:rPr>
          <w:rFonts w:ascii="Times New Roman" w:eastAsia="Times New Roman" w:hAnsi="Times New Roman" w:cs="Times New Roman"/>
          <w:sz w:val="24"/>
          <w:szCs w:val="24"/>
          <w:lang w:eastAsia="pl-PL"/>
        </w:rPr>
        <w:t xml:space="preserve">Minister zastrzega prawo do </w:t>
      </w:r>
      <w:r w:rsidRPr="00BF3288">
        <w:rPr>
          <w:rFonts w:ascii="Times New Roman" w:eastAsia="Times New Roman" w:hAnsi="Times New Roman" w:cs="Times New Roman"/>
          <w:sz w:val="24"/>
          <w:szCs w:val="24"/>
          <w:lang w:eastAsia="pl-PL"/>
        </w:rPr>
        <w:lastRenderedPageBreak/>
        <w:t xml:space="preserve">wypowiedzenia umowy o realizacji Zadania, w przypadku gdy ten obowiązek nie zostanie lub będzie nieprawidłowo wykonany. </w:t>
      </w:r>
    </w:p>
    <w:p w14:paraId="54143905" w14:textId="41FB4FA9"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26DC5B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EAAFEB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Sposób zarządzania</w:t>
      </w:r>
    </w:p>
    <w:p w14:paraId="30FAA832"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DA80274" w14:textId="21F8143D" w:rsidR="004817B4" w:rsidRPr="00356AE2" w:rsidRDefault="004817B4" w:rsidP="00356AE2">
      <w:pPr>
        <w:spacing w:after="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ustalają następujący sposób zarządzania: ……………………………………………………………………………………………………………………………………………………………………………………………………………………………………………………………………................</w:t>
      </w:r>
    </w:p>
    <w:p w14:paraId="06C51A25"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4172FE86" w14:textId="72DF978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739B211C"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2152257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08A9E58E" w14:textId="3BD3B286" w:rsidR="004817B4" w:rsidRPr="00356AE2" w:rsidRDefault="004817B4" w:rsidP="00356AE2">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Wszelkie zmiany niniejszej umowy wymagają formy pisemnej pod rygorem nieważności.</w:t>
      </w:r>
    </w:p>
    <w:p w14:paraId="78D83799"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p>
    <w:p w14:paraId="1D9B7B07"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19D9DF92" w14:textId="779B5868"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p>
    <w:p w14:paraId="5662A899"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sporów</w:t>
      </w:r>
    </w:p>
    <w:p w14:paraId="21EAD72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87ED98" w14:textId="053D31FC" w:rsidR="004817B4" w:rsidRDefault="004817B4" w:rsidP="00356AE2">
      <w:pPr>
        <w:spacing w:after="0" w:line="240" w:lineRule="auto"/>
        <w:ind w:left="284"/>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będą dążyli do polubownego rozwiązania sporów powstałych w związku z realizacją niniejszej umowy.</w:t>
      </w:r>
      <w:r w:rsidR="00356AE2">
        <w:rPr>
          <w:rFonts w:ascii="Times New Roman" w:eastAsia="Times New Roman" w:hAnsi="Times New Roman" w:cs="Times New Roman"/>
          <w:bCs/>
          <w:sz w:val="24"/>
          <w:szCs w:val="24"/>
          <w:lang w:eastAsia="pl-PL"/>
        </w:rPr>
        <w:t xml:space="preserve"> </w:t>
      </w:r>
    </w:p>
    <w:p w14:paraId="262A6C86" w14:textId="29949AD6" w:rsidR="00E453DA" w:rsidRPr="004817B4" w:rsidRDefault="00E453DA" w:rsidP="00BF3288">
      <w:pPr>
        <w:spacing w:after="0" w:line="240" w:lineRule="auto"/>
        <w:jc w:val="both"/>
        <w:rPr>
          <w:rFonts w:ascii="Times New Roman" w:eastAsia="Times New Roman" w:hAnsi="Times New Roman" w:cs="Times New Roman"/>
          <w:bCs/>
          <w:sz w:val="24"/>
          <w:szCs w:val="24"/>
          <w:lang w:eastAsia="pl-PL"/>
        </w:rPr>
      </w:pPr>
    </w:p>
    <w:p w14:paraId="38B2C0E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3C9E375A"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umowy</w:t>
      </w:r>
    </w:p>
    <w:p w14:paraId="1CBE59B4"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Zakaz przenoszenia praw i obowiązków</w:t>
      </w:r>
    </w:p>
    <w:p w14:paraId="4D841858"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5FA6CC85" w14:textId="0109D0CB" w:rsidR="004817B4" w:rsidRP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ulega rozwiązaniu w przypadku rozwiązania lub wypowiedzenia umowy </w:t>
      </w:r>
      <w:r w:rsidRPr="004817B4">
        <w:rPr>
          <w:rFonts w:ascii="Times New Roman" w:eastAsia="Times New Roman" w:hAnsi="Times New Roman" w:cs="Times New Roman"/>
          <w:bCs/>
          <w:sz w:val="24"/>
          <w:szCs w:val="24"/>
          <w:lang w:eastAsia="pl-PL"/>
        </w:rPr>
        <w:br/>
        <w:t>o dofinansowanie realizacji Zadania pomiędzy Oferen</w:t>
      </w:r>
      <w:r w:rsidR="00D16291">
        <w:rPr>
          <w:rFonts w:ascii="Times New Roman" w:eastAsia="Times New Roman" w:hAnsi="Times New Roman" w:cs="Times New Roman"/>
          <w:bCs/>
          <w:sz w:val="24"/>
          <w:szCs w:val="24"/>
          <w:lang w:eastAsia="pl-PL"/>
        </w:rPr>
        <w:t xml:space="preserve">tami a Ministrem Rodziny </w:t>
      </w:r>
      <w:r w:rsidRPr="004817B4">
        <w:rPr>
          <w:rFonts w:ascii="Times New Roman" w:eastAsia="Times New Roman" w:hAnsi="Times New Roman" w:cs="Times New Roman"/>
          <w:bCs/>
          <w:sz w:val="24"/>
          <w:szCs w:val="24"/>
          <w:lang w:eastAsia="pl-PL"/>
        </w:rPr>
        <w:t>i Polityki Społecznej.</w:t>
      </w:r>
    </w:p>
    <w:p w14:paraId="1D010161"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451689A4" w14:textId="0F06AE47" w:rsid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nie mogą przenosić na inne podmioty praw i obowiązków wynikających z niniejszej umowy, chyba że wyrazi na t</w:t>
      </w:r>
      <w:r w:rsidR="00D16291">
        <w:rPr>
          <w:rFonts w:ascii="Times New Roman" w:eastAsia="Times New Roman" w:hAnsi="Times New Roman" w:cs="Times New Roman"/>
          <w:bCs/>
          <w:sz w:val="24"/>
          <w:szCs w:val="24"/>
          <w:lang w:eastAsia="pl-PL"/>
        </w:rPr>
        <w:t xml:space="preserve">o zgodę Minister Rodziny </w:t>
      </w:r>
      <w:r w:rsidRPr="004817B4">
        <w:rPr>
          <w:rFonts w:ascii="Times New Roman" w:eastAsia="Times New Roman" w:hAnsi="Times New Roman" w:cs="Times New Roman"/>
          <w:bCs/>
          <w:sz w:val="24"/>
          <w:szCs w:val="24"/>
          <w:lang w:eastAsia="pl-PL"/>
        </w:rPr>
        <w:t>i Polityki Społecznej.</w:t>
      </w:r>
    </w:p>
    <w:p w14:paraId="0E5887A7" w14:textId="39AD1400" w:rsidR="00E453DA" w:rsidRPr="00356AE2" w:rsidRDefault="00E453DA" w:rsidP="00E453DA">
      <w:pPr>
        <w:spacing w:after="0" w:line="276" w:lineRule="auto"/>
        <w:contextualSpacing/>
        <w:jc w:val="both"/>
        <w:rPr>
          <w:rFonts w:ascii="Times New Roman" w:eastAsia="Times New Roman" w:hAnsi="Times New Roman" w:cs="Times New Roman"/>
          <w:bCs/>
          <w:sz w:val="24"/>
          <w:szCs w:val="24"/>
          <w:lang w:eastAsia="pl-PL"/>
        </w:rPr>
      </w:pPr>
    </w:p>
    <w:p w14:paraId="0CAB1F7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1BE2C544"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Obowiązywanie umowy</w:t>
      </w:r>
    </w:p>
    <w:p w14:paraId="65B67B8C" w14:textId="77777777" w:rsidR="004817B4" w:rsidRPr="004817B4" w:rsidRDefault="004817B4" w:rsidP="004817B4">
      <w:pPr>
        <w:spacing w:after="0" w:line="240" w:lineRule="auto"/>
        <w:ind w:left="360"/>
        <w:jc w:val="both"/>
        <w:rPr>
          <w:rFonts w:ascii="Times New Roman" w:eastAsia="Times New Roman" w:hAnsi="Times New Roman" w:cs="Times New Roman"/>
          <w:bCs/>
          <w:sz w:val="24"/>
          <w:szCs w:val="24"/>
          <w:lang w:eastAsia="pl-PL"/>
        </w:rPr>
      </w:pPr>
    </w:p>
    <w:p w14:paraId="24AE8C64" w14:textId="77777777"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obowiązuje od dnia zawarcia. </w:t>
      </w:r>
    </w:p>
    <w:p w14:paraId="574CACB2"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338A16BC" w14:textId="2B2AC535"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pozostaje w mocy do dnia upływu okresu obowiązywania Umowy o dofinansowanie realizacji zadania między Oferent</w:t>
      </w:r>
      <w:r w:rsidR="00D16291">
        <w:rPr>
          <w:rFonts w:ascii="Times New Roman" w:eastAsia="Times New Roman" w:hAnsi="Times New Roman" w:cs="Times New Roman"/>
          <w:bCs/>
          <w:sz w:val="24"/>
          <w:szCs w:val="24"/>
          <w:lang w:eastAsia="pl-PL"/>
        </w:rPr>
        <w:t xml:space="preserve">ami a Ministrem Rodziny </w:t>
      </w:r>
      <w:r w:rsidRPr="004817B4">
        <w:rPr>
          <w:rFonts w:ascii="Times New Roman" w:eastAsia="Times New Roman" w:hAnsi="Times New Roman" w:cs="Times New Roman"/>
          <w:bCs/>
          <w:sz w:val="24"/>
          <w:szCs w:val="24"/>
          <w:lang w:eastAsia="pl-PL"/>
        </w:rPr>
        <w:t>i Polityki Społecznej.</w:t>
      </w:r>
    </w:p>
    <w:p w14:paraId="5396FD9E"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628C6FA3" w14:textId="053EAF7C" w:rsid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przestaje wiązać Oferentów w przypadku nieprzyznani</w:t>
      </w:r>
      <w:r w:rsidR="00D16291">
        <w:rPr>
          <w:rFonts w:ascii="Times New Roman" w:eastAsia="Times New Roman" w:hAnsi="Times New Roman" w:cs="Times New Roman"/>
          <w:bCs/>
          <w:sz w:val="24"/>
          <w:szCs w:val="24"/>
          <w:lang w:eastAsia="pl-PL"/>
        </w:rPr>
        <w:t xml:space="preserve">a przez Ministra Rodziny </w:t>
      </w:r>
      <w:r w:rsidRPr="004817B4">
        <w:rPr>
          <w:rFonts w:ascii="Times New Roman" w:eastAsia="Times New Roman" w:hAnsi="Times New Roman" w:cs="Times New Roman"/>
          <w:bCs/>
          <w:sz w:val="24"/>
          <w:szCs w:val="24"/>
          <w:lang w:eastAsia="pl-PL"/>
        </w:rPr>
        <w:t>i Polityki Społecznej środków na dofinansowanie realizacji zadania.</w:t>
      </w:r>
    </w:p>
    <w:p w14:paraId="1D8718A6" w14:textId="0CCA6BA1" w:rsidR="00E453DA" w:rsidRPr="004817B4" w:rsidRDefault="00E453DA" w:rsidP="00356AE2">
      <w:pPr>
        <w:spacing w:after="0" w:line="240" w:lineRule="auto"/>
        <w:rPr>
          <w:rFonts w:ascii="Times New Roman" w:eastAsia="Times New Roman" w:hAnsi="Times New Roman" w:cs="Times New Roman"/>
          <w:b/>
          <w:bCs/>
          <w:sz w:val="24"/>
          <w:szCs w:val="24"/>
          <w:lang w:eastAsia="pl-PL"/>
        </w:rPr>
      </w:pPr>
    </w:p>
    <w:p w14:paraId="511ACE06"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11.</w:t>
      </w:r>
    </w:p>
    <w:p w14:paraId="0C5EA469" w14:textId="77777777" w:rsidR="004817B4" w:rsidRPr="004817B4" w:rsidRDefault="004817B4" w:rsidP="004817B4">
      <w:pPr>
        <w:spacing w:after="0" w:line="240" w:lineRule="auto"/>
        <w:ind w:left="360"/>
        <w:jc w:val="center"/>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
          <w:bCs/>
          <w:sz w:val="24"/>
          <w:szCs w:val="24"/>
          <w:lang w:eastAsia="pl-PL"/>
        </w:rPr>
        <w:t>Postanowienia końcowe</w:t>
      </w:r>
    </w:p>
    <w:p w14:paraId="25D5F6A9" w14:textId="77777777" w:rsidR="004817B4" w:rsidRPr="004817B4" w:rsidRDefault="004817B4" w:rsidP="004817B4">
      <w:pPr>
        <w:spacing w:after="0" w:line="240" w:lineRule="auto"/>
        <w:ind w:left="708"/>
        <w:rPr>
          <w:rFonts w:ascii="Times New Roman" w:eastAsia="Times New Roman" w:hAnsi="Times New Roman" w:cs="Times New Roman"/>
          <w:bCs/>
          <w:sz w:val="24"/>
          <w:szCs w:val="24"/>
          <w:lang w:eastAsia="pl-PL"/>
        </w:rPr>
      </w:pPr>
    </w:p>
    <w:p w14:paraId="1C6472CF" w14:textId="77777777" w:rsidR="004817B4" w:rsidRPr="004817B4"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sprawach nieuregulowanych niniejszą umową stosuje się przepisy Kodeksu cywilnego i ustawy o działalności pożytku publicznego i o wolontariacie.</w:t>
      </w:r>
    </w:p>
    <w:p w14:paraId="294577CB" w14:textId="50ED88A5" w:rsidR="004817B4" w:rsidRPr="00356AE2"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została sporządzona w … jednobrzmiących egzemplarzach, po jednym dla każdej ze Stron oraz jed</w:t>
      </w:r>
      <w:r w:rsidR="00D16291">
        <w:rPr>
          <w:rFonts w:ascii="Times New Roman" w:eastAsia="Times New Roman" w:hAnsi="Times New Roman" w:cs="Times New Roman"/>
          <w:bCs/>
          <w:sz w:val="24"/>
          <w:szCs w:val="24"/>
          <w:lang w:eastAsia="pl-PL"/>
        </w:rPr>
        <w:t xml:space="preserve">nym dla Ministra Rodziny </w:t>
      </w:r>
      <w:r w:rsidRPr="004817B4">
        <w:rPr>
          <w:rFonts w:ascii="Times New Roman" w:eastAsia="Times New Roman" w:hAnsi="Times New Roman" w:cs="Times New Roman"/>
          <w:bCs/>
          <w:sz w:val="24"/>
          <w:szCs w:val="24"/>
          <w:lang w:eastAsia="pl-PL"/>
        </w:rPr>
        <w:t>i Polityki Społecznej.</w:t>
      </w:r>
    </w:p>
    <w:p w14:paraId="691182AE"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5FCF488B"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2E1ED596"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 </w:t>
      </w:r>
    </w:p>
    <w:p w14:paraId="6FF4B434"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p>
    <w:p w14:paraId="19B2317E" w14:textId="77777777" w:rsidR="004817B4" w:rsidRPr="004817B4" w:rsidRDefault="004817B4" w:rsidP="004817B4">
      <w:pPr>
        <w:tabs>
          <w:tab w:val="left" w:pos="708"/>
          <w:tab w:val="left" w:pos="1416"/>
          <w:tab w:val="left" w:pos="2124"/>
          <w:tab w:val="left" w:pos="6810"/>
        </w:tabs>
        <w:spacing w:after="0" w:line="240" w:lineRule="auto"/>
        <w:ind w:firstLine="708"/>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b/>
        <w:t>Podpis</w:t>
      </w:r>
      <w:r w:rsidRPr="004817B4">
        <w:rPr>
          <w:rFonts w:ascii="Times New Roman" w:eastAsia="Times New Roman" w:hAnsi="Times New Roman" w:cs="Times New Roman"/>
          <w:bCs/>
          <w:sz w:val="24"/>
          <w:szCs w:val="24"/>
          <w:lang w:eastAsia="pl-PL"/>
        </w:rPr>
        <w:tab/>
      </w:r>
      <w:r w:rsidRPr="004817B4">
        <w:rPr>
          <w:rFonts w:ascii="Times New Roman" w:eastAsia="Times New Roman" w:hAnsi="Times New Roman" w:cs="Times New Roman"/>
          <w:bCs/>
          <w:sz w:val="24"/>
          <w:szCs w:val="24"/>
          <w:lang w:eastAsia="pl-PL"/>
        </w:rPr>
        <w:tab/>
        <w:t>Podpis</w:t>
      </w:r>
    </w:p>
    <w:p w14:paraId="540B5772" w14:textId="4F02C9A0" w:rsidR="004817B4" w:rsidRPr="004817B4" w:rsidRDefault="004817B4" w:rsidP="00356AE2">
      <w:pPr>
        <w:tabs>
          <w:tab w:val="left" w:pos="708"/>
          <w:tab w:val="left" w:pos="1416"/>
          <w:tab w:val="left" w:pos="2124"/>
          <w:tab w:val="left" w:pos="6810"/>
        </w:tabs>
        <w:spacing w:after="0" w:line="240" w:lineRule="auto"/>
        <w:rPr>
          <w:rFonts w:ascii="Times New Roman" w:eastAsia="Times New Roman" w:hAnsi="Times New Roman" w:cs="Times New Roman"/>
          <w:bCs/>
          <w:sz w:val="24"/>
          <w:szCs w:val="24"/>
          <w:lang w:eastAsia="pl-PL"/>
        </w:rPr>
      </w:pPr>
    </w:p>
    <w:p w14:paraId="5226A560"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Załącznik: </w:t>
      </w:r>
    </w:p>
    <w:p w14:paraId="2FA34278" w14:textId="1418BAC9" w:rsid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realizacji zadania publicznego w podziale na</w:t>
      </w:r>
      <w:r w:rsidR="00C9062E">
        <w:rPr>
          <w:rFonts w:ascii="Times New Roman" w:eastAsia="Times New Roman" w:hAnsi="Times New Roman" w:cs="Times New Roman"/>
          <w:bCs/>
          <w:sz w:val="24"/>
          <w:szCs w:val="24"/>
          <w:lang w:eastAsia="pl-PL"/>
        </w:rPr>
        <w:t xml:space="preserve">  </w:t>
      </w:r>
      <w:r w:rsidRPr="004817B4">
        <w:rPr>
          <w:rFonts w:ascii="Times New Roman" w:eastAsia="Times New Roman" w:hAnsi="Times New Roman" w:cs="Times New Roman"/>
          <w:bCs/>
          <w:sz w:val="24"/>
          <w:szCs w:val="24"/>
          <w:lang w:eastAsia="pl-PL"/>
        </w:rPr>
        <w:t xml:space="preserve">Oferenta 1 i Oferenta 2. </w:t>
      </w:r>
    </w:p>
    <w:p w14:paraId="64707714" w14:textId="77777777"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67CE66D9" w14:textId="59EDFA73"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19ADF315" w14:textId="77777777" w:rsidR="00E453DA" w:rsidRPr="004817B4" w:rsidRDefault="00E453DA" w:rsidP="004817B4">
      <w:pPr>
        <w:spacing w:after="0" w:line="240" w:lineRule="auto"/>
        <w:jc w:val="both"/>
        <w:rPr>
          <w:rFonts w:ascii="Times New Roman" w:eastAsia="Times New Roman" w:hAnsi="Times New Roman" w:cs="Times New Roman"/>
          <w:bCs/>
          <w:sz w:val="24"/>
          <w:szCs w:val="24"/>
          <w:lang w:eastAsia="pl-PL"/>
        </w:rPr>
      </w:pPr>
    </w:p>
    <w:p w14:paraId="6BC21B89"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0FC9350A" w14:textId="4BE3585F" w:rsidR="00020DD2" w:rsidRPr="00847552" w:rsidRDefault="007263DC" w:rsidP="00925EE0">
      <w:pPr>
        <w:pStyle w:val="Nagwek2"/>
        <w:spacing w:after="120" w:line="360" w:lineRule="auto"/>
        <w:rPr>
          <w:rFonts w:ascii="Times New Roman" w:hAnsi="Times New Roman" w:cs="Times New Roman"/>
          <w:color w:val="ED7D31" w:themeColor="accent2"/>
        </w:rPr>
      </w:pPr>
      <w:bookmarkStart w:id="77" w:name="_Toc92782192"/>
      <w:r w:rsidRPr="00847552">
        <w:rPr>
          <w:rFonts w:ascii="Times New Roman" w:hAnsi="Times New Roman" w:cs="Times New Roman"/>
          <w:color w:val="ED7D31" w:themeColor="accent2"/>
        </w:rPr>
        <w:lastRenderedPageBreak/>
        <w:t xml:space="preserve">Zał. 4. </w:t>
      </w:r>
      <w:r w:rsidR="00020DD2" w:rsidRPr="00847552">
        <w:rPr>
          <w:rFonts w:ascii="Times New Roman" w:hAnsi="Times New Roman" w:cs="Times New Roman"/>
          <w:color w:val="ED7D31" w:themeColor="accent2"/>
        </w:rPr>
        <w:t>Ramowy plan przeciwdziałania skutkom COVID-19</w:t>
      </w:r>
      <w:bookmarkEnd w:id="77"/>
    </w:p>
    <w:p w14:paraId="2A003483" w14:textId="014C3F71" w:rsidR="004F6497" w:rsidRPr="004F6497" w:rsidRDefault="004F6497" w:rsidP="004F6497">
      <w:pPr>
        <w:jc w:val="center"/>
        <w:rPr>
          <w:rFonts w:ascii="Times New Roman" w:eastAsia="Times New Roman" w:hAnsi="Times New Roman" w:cs="Times New Roman"/>
          <w:b/>
          <w:snapToGrid w:val="0"/>
          <w:lang w:eastAsia="pl-PL"/>
        </w:rPr>
      </w:pPr>
      <w:r w:rsidRPr="00847552">
        <w:rPr>
          <w:rFonts w:ascii="Times New Roman" w:hAnsi="Times New Roman" w:cs="Times New Roman"/>
          <w:b/>
        </w:rPr>
        <w:t xml:space="preserve">RAMOWY PLAN PRZECIWDZIAŁANIA SKUTKOM COVID-19 PODCZAS REALIZACJI </w:t>
      </w:r>
      <w:r w:rsidRPr="00847552">
        <w:rPr>
          <w:rFonts w:ascii="Times New Roman" w:eastAsia="Times New Roman" w:hAnsi="Times New Roman" w:cs="Times New Roman"/>
          <w:b/>
          <w:snapToGrid w:val="0"/>
          <w:lang w:eastAsia="pl-PL"/>
        </w:rPr>
        <w:t xml:space="preserve">ZADANIA PUBLICZNEGO </w:t>
      </w:r>
      <w:r w:rsidRPr="00847552">
        <w:rPr>
          <w:rFonts w:ascii="Times New Roman" w:eastAsia="Times New Roman" w:hAnsi="Times New Roman" w:cs="Times New Roman"/>
          <w:b/>
          <w:lang w:eastAsia="pl-PL"/>
        </w:rPr>
        <w:t>ZLECONEGO W RAMACH PROGRAMU WIELOLETNIEGO NA RZECZ OSÓB STARSZYCH „AKTYWNI+”</w:t>
      </w:r>
      <w:r w:rsidRPr="00847552">
        <w:rPr>
          <w:rFonts w:ascii="Times New Roman" w:eastAsia="Times New Roman" w:hAnsi="Times New Roman" w:cs="Times New Roman"/>
          <w:b/>
          <w:snapToGrid w:val="0"/>
          <w:lang w:eastAsia="pl-PL"/>
        </w:rPr>
        <w:t xml:space="preserve"> </w:t>
      </w:r>
      <w:r w:rsidRPr="00847552">
        <w:rPr>
          <w:rFonts w:ascii="Times New Roman" w:eastAsia="Times New Roman" w:hAnsi="Times New Roman" w:cs="Times New Roman"/>
          <w:b/>
          <w:lang w:eastAsia="pl-PL"/>
        </w:rPr>
        <w:t>NA LATA 2021–2025</w:t>
      </w:r>
    </w:p>
    <w:p w14:paraId="7AAF5E08" w14:textId="2EE8663D" w:rsidR="004F6497" w:rsidRPr="00925EE0" w:rsidRDefault="00925EE0"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Opis działań adresowanych do osób starszych mających na celu zapewnienie im bezpieczeństwa podczas realizacji zadania w przypadku pogorszenia się sytuacji epidemiologicznej</w:t>
      </w:r>
    </w:p>
    <w:tbl>
      <w:tblPr>
        <w:tblStyle w:val="Tabela-Siatka"/>
        <w:tblW w:w="0" w:type="auto"/>
        <w:tblLook w:val="04A0" w:firstRow="1" w:lastRow="0" w:firstColumn="1" w:lastColumn="0" w:noHBand="0" w:noVBand="1"/>
      </w:tblPr>
      <w:tblGrid>
        <w:gridCol w:w="9062"/>
      </w:tblGrid>
      <w:tr w:rsidR="00925EE0" w14:paraId="2A317FEC" w14:textId="77777777" w:rsidTr="00925EE0">
        <w:tc>
          <w:tcPr>
            <w:tcW w:w="9062" w:type="dxa"/>
          </w:tcPr>
          <w:p w14:paraId="4787CBF3" w14:textId="77777777" w:rsidR="00925EE0" w:rsidRDefault="00925EE0" w:rsidP="00925EE0">
            <w:pPr>
              <w:jc w:val="both"/>
              <w:rPr>
                <w:rFonts w:ascii="Times New Roman" w:hAnsi="Times New Roman" w:cs="Times New Roman"/>
                <w:sz w:val="24"/>
                <w:szCs w:val="24"/>
              </w:rPr>
            </w:pPr>
          </w:p>
          <w:p w14:paraId="741AEE7F" w14:textId="77777777" w:rsidR="00925EE0" w:rsidRDefault="00925EE0" w:rsidP="00925EE0">
            <w:pPr>
              <w:jc w:val="both"/>
              <w:rPr>
                <w:rFonts w:ascii="Times New Roman" w:hAnsi="Times New Roman" w:cs="Times New Roman"/>
                <w:sz w:val="24"/>
                <w:szCs w:val="24"/>
              </w:rPr>
            </w:pPr>
          </w:p>
          <w:p w14:paraId="53BF76DE" w14:textId="77777777" w:rsidR="00925EE0" w:rsidRDefault="00925EE0" w:rsidP="00925EE0">
            <w:pPr>
              <w:jc w:val="both"/>
              <w:rPr>
                <w:rFonts w:ascii="Times New Roman" w:hAnsi="Times New Roman" w:cs="Times New Roman"/>
                <w:sz w:val="24"/>
                <w:szCs w:val="24"/>
              </w:rPr>
            </w:pPr>
          </w:p>
          <w:p w14:paraId="1823A304" w14:textId="2FB87DD1" w:rsidR="00925EE0" w:rsidRDefault="00925EE0" w:rsidP="00925EE0">
            <w:pPr>
              <w:jc w:val="both"/>
              <w:rPr>
                <w:rFonts w:ascii="Times New Roman" w:hAnsi="Times New Roman" w:cs="Times New Roman"/>
                <w:sz w:val="24"/>
                <w:szCs w:val="24"/>
              </w:rPr>
            </w:pPr>
          </w:p>
        </w:tc>
      </w:tr>
    </w:tbl>
    <w:p w14:paraId="75B89CD1" w14:textId="351B7705" w:rsidR="004F6497" w:rsidRDefault="00925EE0" w:rsidP="00241EB3">
      <w:pPr>
        <w:spacing w:before="120"/>
        <w:jc w:val="both"/>
        <w:rPr>
          <w:rFonts w:ascii="Times New Roman" w:hAnsi="Times New Roman" w:cs="Times New Roman"/>
          <w:b/>
          <w:sz w:val="24"/>
          <w:szCs w:val="24"/>
        </w:rPr>
      </w:pPr>
      <w:r>
        <w:rPr>
          <w:rFonts w:ascii="Times New Roman" w:hAnsi="Times New Roman" w:cs="Times New Roman"/>
          <w:b/>
          <w:sz w:val="24"/>
          <w:szCs w:val="24"/>
        </w:rPr>
        <w:t>Opis planowanych zmian wskazanych w ofercie wraz ze wskazaniem</w:t>
      </w:r>
      <w:r w:rsidRPr="00925EE0">
        <w:t xml:space="preserve"> </w:t>
      </w:r>
      <w:r w:rsidRPr="00925EE0">
        <w:rPr>
          <w:rFonts w:ascii="Times New Roman" w:hAnsi="Times New Roman" w:cs="Times New Roman"/>
          <w:b/>
          <w:sz w:val="24"/>
          <w:szCs w:val="24"/>
        </w:rPr>
        <w:t>działań podejmowanych w</w:t>
      </w:r>
      <w:r>
        <w:rPr>
          <w:rFonts w:ascii="Times New Roman" w:hAnsi="Times New Roman" w:cs="Times New Roman"/>
          <w:b/>
          <w:sz w:val="24"/>
          <w:szCs w:val="24"/>
        </w:rPr>
        <w:t xml:space="preserve"> zastępstwie lub w uzupełnieniu </w:t>
      </w:r>
      <w:r w:rsidRPr="00925EE0">
        <w:rPr>
          <w:rFonts w:ascii="Times New Roman" w:hAnsi="Times New Roman" w:cs="Times New Roman"/>
          <w:b/>
          <w:sz w:val="24"/>
          <w:szCs w:val="24"/>
        </w:rPr>
        <w:t>zadań, które w całości lub części musiały</w:t>
      </w:r>
      <w:r w:rsidR="00241EB3">
        <w:rPr>
          <w:rFonts w:ascii="Times New Roman" w:hAnsi="Times New Roman" w:cs="Times New Roman"/>
          <w:b/>
          <w:sz w:val="24"/>
          <w:szCs w:val="24"/>
        </w:rPr>
        <w:t>by</w:t>
      </w:r>
      <w:r w:rsidRPr="00925EE0">
        <w:rPr>
          <w:rFonts w:ascii="Times New Roman" w:hAnsi="Times New Roman" w:cs="Times New Roman"/>
          <w:b/>
          <w:sz w:val="24"/>
          <w:szCs w:val="24"/>
        </w:rPr>
        <w:t xml:space="preserve"> zos</w:t>
      </w:r>
      <w:r>
        <w:rPr>
          <w:rFonts w:ascii="Times New Roman" w:hAnsi="Times New Roman" w:cs="Times New Roman"/>
          <w:b/>
          <w:sz w:val="24"/>
          <w:szCs w:val="24"/>
        </w:rPr>
        <w:t>tać odwołane na skutek COVID-19</w:t>
      </w:r>
    </w:p>
    <w:tbl>
      <w:tblPr>
        <w:tblStyle w:val="Tabela-Siatka"/>
        <w:tblW w:w="0" w:type="auto"/>
        <w:tblLook w:val="04A0" w:firstRow="1" w:lastRow="0" w:firstColumn="1" w:lastColumn="0" w:noHBand="0" w:noVBand="1"/>
      </w:tblPr>
      <w:tblGrid>
        <w:gridCol w:w="9062"/>
      </w:tblGrid>
      <w:tr w:rsidR="00925EE0" w14:paraId="649136FB" w14:textId="77777777" w:rsidTr="006A3779">
        <w:tc>
          <w:tcPr>
            <w:tcW w:w="9062" w:type="dxa"/>
          </w:tcPr>
          <w:p w14:paraId="03431B2A" w14:textId="77777777" w:rsidR="00925EE0" w:rsidRDefault="00925EE0" w:rsidP="006A3779">
            <w:pPr>
              <w:jc w:val="both"/>
              <w:rPr>
                <w:rFonts w:ascii="Times New Roman" w:hAnsi="Times New Roman" w:cs="Times New Roman"/>
                <w:sz w:val="24"/>
                <w:szCs w:val="24"/>
              </w:rPr>
            </w:pPr>
          </w:p>
          <w:p w14:paraId="4664F703" w14:textId="77777777" w:rsidR="00925EE0" w:rsidRDefault="00925EE0" w:rsidP="006A3779">
            <w:pPr>
              <w:jc w:val="both"/>
              <w:rPr>
                <w:rFonts w:ascii="Times New Roman" w:hAnsi="Times New Roman" w:cs="Times New Roman"/>
                <w:sz w:val="24"/>
                <w:szCs w:val="24"/>
              </w:rPr>
            </w:pPr>
          </w:p>
          <w:p w14:paraId="2A64F5F3" w14:textId="77777777" w:rsidR="00925EE0" w:rsidRDefault="00925EE0" w:rsidP="006A3779">
            <w:pPr>
              <w:jc w:val="both"/>
              <w:rPr>
                <w:rFonts w:ascii="Times New Roman" w:hAnsi="Times New Roman" w:cs="Times New Roman"/>
                <w:sz w:val="24"/>
                <w:szCs w:val="24"/>
              </w:rPr>
            </w:pPr>
          </w:p>
          <w:p w14:paraId="7E3C262B" w14:textId="77777777" w:rsidR="00925EE0" w:rsidRDefault="00925EE0" w:rsidP="006A3779">
            <w:pPr>
              <w:jc w:val="both"/>
              <w:rPr>
                <w:rFonts w:ascii="Times New Roman" w:hAnsi="Times New Roman" w:cs="Times New Roman"/>
                <w:sz w:val="24"/>
                <w:szCs w:val="24"/>
              </w:rPr>
            </w:pPr>
          </w:p>
        </w:tc>
      </w:tr>
    </w:tbl>
    <w:p w14:paraId="7C975BAB" w14:textId="07CF0C89"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Opis zmian harmonogramu</w:t>
      </w:r>
    </w:p>
    <w:tbl>
      <w:tblPr>
        <w:tblStyle w:val="Tabela-Siatka"/>
        <w:tblW w:w="0" w:type="auto"/>
        <w:tblLook w:val="04A0" w:firstRow="1" w:lastRow="0" w:firstColumn="1" w:lastColumn="0" w:noHBand="0" w:noVBand="1"/>
      </w:tblPr>
      <w:tblGrid>
        <w:gridCol w:w="9062"/>
      </w:tblGrid>
      <w:tr w:rsidR="00925EE0" w14:paraId="477341FB" w14:textId="77777777" w:rsidTr="006A3779">
        <w:tc>
          <w:tcPr>
            <w:tcW w:w="9062" w:type="dxa"/>
          </w:tcPr>
          <w:p w14:paraId="605930AF" w14:textId="77777777" w:rsidR="00925EE0" w:rsidRDefault="00925EE0" w:rsidP="006A3779">
            <w:pPr>
              <w:jc w:val="both"/>
              <w:rPr>
                <w:rFonts w:ascii="Times New Roman" w:hAnsi="Times New Roman" w:cs="Times New Roman"/>
                <w:sz w:val="24"/>
                <w:szCs w:val="24"/>
              </w:rPr>
            </w:pPr>
          </w:p>
          <w:p w14:paraId="58AD9133" w14:textId="77777777" w:rsidR="00925EE0" w:rsidRDefault="00925EE0" w:rsidP="006A3779">
            <w:pPr>
              <w:jc w:val="both"/>
              <w:rPr>
                <w:rFonts w:ascii="Times New Roman" w:hAnsi="Times New Roman" w:cs="Times New Roman"/>
                <w:sz w:val="24"/>
                <w:szCs w:val="24"/>
              </w:rPr>
            </w:pPr>
          </w:p>
          <w:p w14:paraId="15A83363" w14:textId="77777777" w:rsidR="00925EE0" w:rsidRDefault="00925EE0" w:rsidP="006A3779">
            <w:pPr>
              <w:jc w:val="both"/>
              <w:rPr>
                <w:rFonts w:ascii="Times New Roman" w:hAnsi="Times New Roman" w:cs="Times New Roman"/>
                <w:sz w:val="24"/>
                <w:szCs w:val="24"/>
              </w:rPr>
            </w:pPr>
          </w:p>
          <w:p w14:paraId="70C818FB" w14:textId="77777777" w:rsidR="00925EE0" w:rsidRDefault="00925EE0" w:rsidP="006A3779">
            <w:pPr>
              <w:jc w:val="both"/>
              <w:rPr>
                <w:rFonts w:ascii="Times New Roman" w:hAnsi="Times New Roman" w:cs="Times New Roman"/>
                <w:sz w:val="24"/>
                <w:szCs w:val="24"/>
              </w:rPr>
            </w:pPr>
          </w:p>
        </w:tc>
      </w:tr>
    </w:tbl>
    <w:p w14:paraId="537A4051" w14:textId="22ADF1CC"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 xml:space="preserve">Opis zmian </w:t>
      </w:r>
      <w:r w:rsidR="00C9062E">
        <w:rPr>
          <w:rFonts w:ascii="Times New Roman" w:hAnsi="Times New Roman" w:cs="Times New Roman"/>
          <w:b/>
          <w:sz w:val="24"/>
          <w:szCs w:val="24"/>
        </w:rPr>
        <w:t>kalkulacji</w:t>
      </w:r>
      <w:r w:rsidR="00C9062E" w:rsidRPr="00C9062E">
        <w:rPr>
          <w:rFonts w:ascii="Times New Roman" w:hAnsi="Times New Roman" w:cs="Times New Roman"/>
          <w:b/>
          <w:sz w:val="24"/>
          <w:szCs w:val="24"/>
        </w:rPr>
        <w:t xml:space="preserve"> przewidywanych kosztów</w:t>
      </w:r>
    </w:p>
    <w:tbl>
      <w:tblPr>
        <w:tblStyle w:val="Tabela-Siatka"/>
        <w:tblW w:w="0" w:type="auto"/>
        <w:tblLook w:val="04A0" w:firstRow="1" w:lastRow="0" w:firstColumn="1" w:lastColumn="0" w:noHBand="0" w:noVBand="1"/>
      </w:tblPr>
      <w:tblGrid>
        <w:gridCol w:w="9062"/>
      </w:tblGrid>
      <w:tr w:rsidR="00925EE0" w14:paraId="6A5C6591" w14:textId="77777777" w:rsidTr="006A3779">
        <w:tc>
          <w:tcPr>
            <w:tcW w:w="9062" w:type="dxa"/>
          </w:tcPr>
          <w:p w14:paraId="08D435A3" w14:textId="77777777" w:rsidR="00925EE0" w:rsidRDefault="00925EE0" w:rsidP="006A3779">
            <w:pPr>
              <w:jc w:val="both"/>
              <w:rPr>
                <w:rFonts w:ascii="Times New Roman" w:hAnsi="Times New Roman" w:cs="Times New Roman"/>
                <w:sz w:val="24"/>
                <w:szCs w:val="24"/>
              </w:rPr>
            </w:pPr>
          </w:p>
          <w:p w14:paraId="501A5F4B" w14:textId="77777777" w:rsidR="00925EE0" w:rsidRDefault="00925EE0" w:rsidP="006A3779">
            <w:pPr>
              <w:jc w:val="both"/>
              <w:rPr>
                <w:rFonts w:ascii="Times New Roman" w:hAnsi="Times New Roman" w:cs="Times New Roman"/>
                <w:sz w:val="24"/>
                <w:szCs w:val="24"/>
              </w:rPr>
            </w:pPr>
          </w:p>
          <w:p w14:paraId="1EC6991D" w14:textId="77777777" w:rsidR="00925EE0" w:rsidRDefault="00925EE0" w:rsidP="006A3779">
            <w:pPr>
              <w:jc w:val="both"/>
              <w:rPr>
                <w:rFonts w:ascii="Times New Roman" w:hAnsi="Times New Roman" w:cs="Times New Roman"/>
                <w:sz w:val="24"/>
                <w:szCs w:val="24"/>
              </w:rPr>
            </w:pPr>
          </w:p>
          <w:p w14:paraId="43ECB158" w14:textId="77777777" w:rsidR="00925EE0" w:rsidRDefault="00925EE0" w:rsidP="006A3779">
            <w:pPr>
              <w:jc w:val="both"/>
              <w:rPr>
                <w:rFonts w:ascii="Times New Roman" w:hAnsi="Times New Roman" w:cs="Times New Roman"/>
                <w:sz w:val="24"/>
                <w:szCs w:val="24"/>
              </w:rPr>
            </w:pPr>
          </w:p>
        </w:tc>
      </w:tr>
    </w:tbl>
    <w:p w14:paraId="4A54D3BF" w14:textId="3000B110" w:rsidR="004F6497" w:rsidRPr="00925EE0" w:rsidRDefault="004F6497"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 xml:space="preserve">Sposób oceny skuteczności </w:t>
      </w:r>
      <w:r w:rsidR="00925EE0" w:rsidRPr="00925EE0">
        <w:rPr>
          <w:rFonts w:ascii="Times New Roman" w:hAnsi="Times New Roman" w:cs="Times New Roman"/>
          <w:b/>
          <w:sz w:val="24"/>
          <w:szCs w:val="24"/>
        </w:rPr>
        <w:t xml:space="preserve">zaproponowanych </w:t>
      </w:r>
      <w:r w:rsidRPr="00925EE0">
        <w:rPr>
          <w:rFonts w:ascii="Times New Roman" w:hAnsi="Times New Roman" w:cs="Times New Roman"/>
          <w:b/>
          <w:sz w:val="24"/>
          <w:szCs w:val="24"/>
        </w:rPr>
        <w:t>działań</w:t>
      </w:r>
      <w:r w:rsidR="00925EE0" w:rsidRPr="00925EE0">
        <w:rPr>
          <w:rFonts w:ascii="Times New Roman" w:hAnsi="Times New Roman" w:cs="Times New Roman"/>
          <w:b/>
          <w:sz w:val="24"/>
          <w:szCs w:val="24"/>
        </w:rPr>
        <w:t xml:space="preserve"> pod kątem przeciwdziałania negatywnym skutkom związanym z pogorszeniem się panującej w kraju sytuacji epidemiologicznej związanej z pandemią koronawirusa</w:t>
      </w:r>
    </w:p>
    <w:tbl>
      <w:tblPr>
        <w:tblStyle w:val="Tabela-Siatka"/>
        <w:tblW w:w="0" w:type="auto"/>
        <w:tblLook w:val="04A0" w:firstRow="1" w:lastRow="0" w:firstColumn="1" w:lastColumn="0" w:noHBand="0" w:noVBand="1"/>
      </w:tblPr>
      <w:tblGrid>
        <w:gridCol w:w="9062"/>
      </w:tblGrid>
      <w:tr w:rsidR="00925EE0" w14:paraId="0494AE96" w14:textId="77777777" w:rsidTr="006A3779">
        <w:tc>
          <w:tcPr>
            <w:tcW w:w="9062" w:type="dxa"/>
          </w:tcPr>
          <w:p w14:paraId="02058A66" w14:textId="77777777" w:rsidR="00925EE0" w:rsidRDefault="00925EE0" w:rsidP="006A3779">
            <w:pPr>
              <w:jc w:val="both"/>
              <w:rPr>
                <w:rFonts w:ascii="Times New Roman" w:hAnsi="Times New Roman" w:cs="Times New Roman"/>
                <w:sz w:val="24"/>
                <w:szCs w:val="24"/>
              </w:rPr>
            </w:pPr>
          </w:p>
          <w:p w14:paraId="299B1F48" w14:textId="77777777" w:rsidR="00925EE0" w:rsidRDefault="00925EE0" w:rsidP="006A3779">
            <w:pPr>
              <w:jc w:val="both"/>
              <w:rPr>
                <w:rFonts w:ascii="Times New Roman" w:hAnsi="Times New Roman" w:cs="Times New Roman"/>
                <w:sz w:val="24"/>
                <w:szCs w:val="24"/>
              </w:rPr>
            </w:pPr>
          </w:p>
          <w:p w14:paraId="3F0BD7CA" w14:textId="77777777" w:rsidR="00925EE0" w:rsidRDefault="00925EE0" w:rsidP="006A3779">
            <w:pPr>
              <w:jc w:val="both"/>
              <w:rPr>
                <w:rFonts w:ascii="Times New Roman" w:hAnsi="Times New Roman" w:cs="Times New Roman"/>
                <w:sz w:val="24"/>
                <w:szCs w:val="24"/>
              </w:rPr>
            </w:pPr>
          </w:p>
          <w:p w14:paraId="44622791" w14:textId="77777777" w:rsidR="00925EE0" w:rsidRDefault="00925EE0" w:rsidP="006A3779">
            <w:pPr>
              <w:jc w:val="both"/>
              <w:rPr>
                <w:rFonts w:ascii="Times New Roman" w:hAnsi="Times New Roman" w:cs="Times New Roman"/>
                <w:sz w:val="24"/>
                <w:szCs w:val="24"/>
              </w:rPr>
            </w:pPr>
          </w:p>
        </w:tc>
      </w:tr>
    </w:tbl>
    <w:p w14:paraId="769AC9E6" w14:textId="3E53160F" w:rsidR="00925EE0" w:rsidRPr="00925EE0" w:rsidRDefault="00925EE0" w:rsidP="00925EE0">
      <w:pPr>
        <w:spacing w:before="120"/>
        <w:jc w:val="both"/>
        <w:rPr>
          <w:rFonts w:ascii="Times New Roman" w:hAnsi="Times New Roman" w:cs="Times New Roman"/>
          <w:b/>
          <w:sz w:val="24"/>
          <w:szCs w:val="24"/>
        </w:rPr>
      </w:pPr>
      <w:r>
        <w:rPr>
          <w:rFonts w:ascii="Times New Roman" w:hAnsi="Times New Roman" w:cs="Times New Roman"/>
          <w:b/>
          <w:sz w:val="24"/>
          <w:szCs w:val="24"/>
        </w:rPr>
        <w:t>Dane kontaktowe osoby odpowiedzialnej za realizację przedmiotowego planu</w:t>
      </w:r>
    </w:p>
    <w:tbl>
      <w:tblPr>
        <w:tblStyle w:val="Tabela-Siatka"/>
        <w:tblW w:w="0" w:type="auto"/>
        <w:tblLook w:val="04A0" w:firstRow="1" w:lastRow="0" w:firstColumn="1" w:lastColumn="0" w:noHBand="0" w:noVBand="1"/>
      </w:tblPr>
      <w:tblGrid>
        <w:gridCol w:w="9062"/>
      </w:tblGrid>
      <w:tr w:rsidR="00925EE0" w14:paraId="0E31A5E5" w14:textId="77777777" w:rsidTr="006A3779">
        <w:tc>
          <w:tcPr>
            <w:tcW w:w="9062" w:type="dxa"/>
          </w:tcPr>
          <w:p w14:paraId="2B406CCD" w14:textId="77777777" w:rsidR="00925EE0" w:rsidRDefault="00925EE0" w:rsidP="006A3779">
            <w:pPr>
              <w:jc w:val="both"/>
              <w:rPr>
                <w:rFonts w:ascii="Times New Roman" w:hAnsi="Times New Roman" w:cs="Times New Roman"/>
                <w:sz w:val="24"/>
                <w:szCs w:val="24"/>
              </w:rPr>
            </w:pPr>
          </w:p>
          <w:p w14:paraId="619AABD8" w14:textId="77777777" w:rsidR="00925EE0" w:rsidRDefault="00925EE0" w:rsidP="006A3779">
            <w:pPr>
              <w:jc w:val="both"/>
              <w:rPr>
                <w:rFonts w:ascii="Times New Roman" w:hAnsi="Times New Roman" w:cs="Times New Roman"/>
                <w:sz w:val="24"/>
                <w:szCs w:val="24"/>
              </w:rPr>
            </w:pPr>
          </w:p>
          <w:p w14:paraId="05BF603A" w14:textId="77777777" w:rsidR="00925EE0" w:rsidRDefault="00925EE0" w:rsidP="006A3779">
            <w:pPr>
              <w:jc w:val="both"/>
              <w:rPr>
                <w:rFonts w:ascii="Times New Roman" w:hAnsi="Times New Roman" w:cs="Times New Roman"/>
                <w:sz w:val="24"/>
                <w:szCs w:val="24"/>
              </w:rPr>
            </w:pPr>
          </w:p>
          <w:p w14:paraId="19DB53FC" w14:textId="77777777" w:rsidR="00925EE0" w:rsidRDefault="00925EE0" w:rsidP="006A3779">
            <w:pPr>
              <w:jc w:val="both"/>
              <w:rPr>
                <w:rFonts w:ascii="Times New Roman" w:hAnsi="Times New Roman" w:cs="Times New Roman"/>
                <w:sz w:val="24"/>
                <w:szCs w:val="24"/>
              </w:rPr>
            </w:pPr>
          </w:p>
        </w:tc>
      </w:tr>
    </w:tbl>
    <w:p w14:paraId="79CA191F" w14:textId="77777777" w:rsidR="004F6497" w:rsidRPr="004F6497" w:rsidRDefault="004F6497" w:rsidP="004F6497">
      <w:pPr>
        <w:rPr>
          <w:rFonts w:ascii="Times New Roman" w:hAnsi="Times New Roman" w:cs="Times New Roman"/>
          <w:b/>
          <w:sz w:val="24"/>
          <w:szCs w:val="24"/>
        </w:rPr>
      </w:pPr>
    </w:p>
    <w:p w14:paraId="62AA4E40" w14:textId="176C42E9" w:rsidR="00020DD2" w:rsidRDefault="004817B4" w:rsidP="00FA1372">
      <w:pPr>
        <w:pStyle w:val="Nagwek2"/>
        <w:spacing w:after="120" w:line="360" w:lineRule="auto"/>
        <w:rPr>
          <w:rFonts w:ascii="Times New Roman" w:hAnsi="Times New Roman" w:cs="Times New Roman"/>
          <w:color w:val="ED7D31" w:themeColor="accent2"/>
        </w:rPr>
      </w:pPr>
      <w:bookmarkStart w:id="78" w:name="_Toc92782193"/>
      <w:r>
        <w:rPr>
          <w:rFonts w:ascii="Times New Roman" w:hAnsi="Times New Roman" w:cs="Times New Roman"/>
          <w:color w:val="ED7D31" w:themeColor="accent2"/>
        </w:rPr>
        <w:lastRenderedPageBreak/>
        <w:t xml:space="preserve">Zał. 5. </w:t>
      </w:r>
      <w:r w:rsidR="00020DD2" w:rsidRPr="003611EC">
        <w:rPr>
          <w:rFonts w:ascii="Times New Roman" w:hAnsi="Times New Roman" w:cs="Times New Roman"/>
          <w:color w:val="ED7D31" w:themeColor="accent2"/>
        </w:rPr>
        <w:t>Wzór karty oceny formalnej</w:t>
      </w:r>
      <w:bookmarkEnd w:id="78"/>
    </w:p>
    <w:p w14:paraId="65E4752E" w14:textId="6A1CD992" w:rsidR="006A3779" w:rsidRPr="006A3779" w:rsidRDefault="006A3779" w:rsidP="006A3779">
      <w:pPr>
        <w:spacing w:after="200" w:line="276" w:lineRule="auto"/>
        <w:jc w:val="center"/>
        <w:rPr>
          <w:rFonts w:ascii="Times New Roman" w:eastAsia="MS Mincho" w:hAnsi="Times New Roman" w:cs="Times New Roman"/>
          <w:b/>
          <w:sz w:val="24"/>
          <w:lang w:eastAsia="ja-JP"/>
        </w:rPr>
      </w:pPr>
      <w:r w:rsidRPr="006A3779">
        <w:rPr>
          <w:rFonts w:ascii="Times New Roman" w:eastAsia="MS Mincho" w:hAnsi="Times New Roman" w:cs="Times New Roman"/>
          <w:b/>
          <w:sz w:val="24"/>
          <w:lang w:eastAsia="ja-JP"/>
        </w:rPr>
        <w:t xml:space="preserve">KARTA OCENY FORMALNEJ </w:t>
      </w:r>
    </w:p>
    <w:p w14:paraId="08705FB3" w14:textId="499AFB64" w:rsidR="006A3779" w:rsidRPr="006A3779" w:rsidRDefault="00EA6794" w:rsidP="006A3779">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2022</w:t>
      </w:r>
      <w:r w:rsidR="006A3779" w:rsidRPr="006A3779">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3"/>
        <w:tblW w:w="0" w:type="auto"/>
        <w:tblLook w:val="04A0" w:firstRow="1" w:lastRow="0" w:firstColumn="1" w:lastColumn="0" w:noHBand="0" w:noVBand="1"/>
      </w:tblPr>
      <w:tblGrid>
        <w:gridCol w:w="556"/>
        <w:gridCol w:w="1939"/>
        <w:gridCol w:w="2055"/>
        <w:gridCol w:w="2594"/>
        <w:gridCol w:w="977"/>
        <w:gridCol w:w="941"/>
      </w:tblGrid>
      <w:tr w:rsidR="006A3779" w:rsidRPr="006A3779" w14:paraId="361E0857" w14:textId="77777777" w:rsidTr="006A3779">
        <w:tc>
          <w:tcPr>
            <w:tcW w:w="2495" w:type="dxa"/>
            <w:gridSpan w:val="2"/>
          </w:tcPr>
          <w:p w14:paraId="5A13FE6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Numer oferty:</w:t>
            </w:r>
          </w:p>
        </w:tc>
        <w:tc>
          <w:tcPr>
            <w:tcW w:w="6567" w:type="dxa"/>
            <w:gridSpan w:val="4"/>
          </w:tcPr>
          <w:p w14:paraId="4C13FEAD" w14:textId="77777777" w:rsidR="006A3779" w:rsidRPr="006A3779" w:rsidRDefault="006A3779" w:rsidP="006A3779">
            <w:pPr>
              <w:spacing w:before="200"/>
              <w:jc w:val="center"/>
              <w:rPr>
                <w:rFonts w:eastAsia="Arial Unicode MS"/>
                <w:b/>
                <w:color w:val="000000"/>
                <w:sz w:val="21"/>
                <w:szCs w:val="21"/>
              </w:rPr>
            </w:pPr>
          </w:p>
        </w:tc>
      </w:tr>
      <w:tr w:rsidR="006A3779" w:rsidRPr="006A3779" w14:paraId="5472CF47" w14:textId="77777777" w:rsidTr="006A3779">
        <w:tc>
          <w:tcPr>
            <w:tcW w:w="2495" w:type="dxa"/>
            <w:gridSpan w:val="2"/>
          </w:tcPr>
          <w:p w14:paraId="3932D51C"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Nazwa Oferenta (ów):</w:t>
            </w:r>
          </w:p>
        </w:tc>
        <w:tc>
          <w:tcPr>
            <w:tcW w:w="6567" w:type="dxa"/>
            <w:gridSpan w:val="4"/>
          </w:tcPr>
          <w:p w14:paraId="6E267566"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5A9042" w14:textId="77777777" w:rsidTr="006A3779">
        <w:tc>
          <w:tcPr>
            <w:tcW w:w="2495" w:type="dxa"/>
            <w:gridSpan w:val="2"/>
          </w:tcPr>
          <w:p w14:paraId="5386AF22"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Priorytet:</w:t>
            </w:r>
          </w:p>
        </w:tc>
        <w:tc>
          <w:tcPr>
            <w:tcW w:w="6567" w:type="dxa"/>
            <w:gridSpan w:val="4"/>
          </w:tcPr>
          <w:p w14:paraId="70F98B1B" w14:textId="77777777" w:rsidR="006A3779" w:rsidRPr="006A3779" w:rsidRDefault="006A3779" w:rsidP="006A3779">
            <w:pPr>
              <w:spacing w:before="200"/>
              <w:jc w:val="center"/>
              <w:rPr>
                <w:rFonts w:eastAsia="Arial Unicode MS"/>
                <w:b/>
                <w:color w:val="000000"/>
                <w:sz w:val="21"/>
                <w:szCs w:val="21"/>
              </w:rPr>
            </w:pPr>
          </w:p>
        </w:tc>
      </w:tr>
      <w:tr w:rsidR="006A3779" w:rsidRPr="006A3779" w14:paraId="1129A2BF" w14:textId="77777777" w:rsidTr="006A3779">
        <w:tc>
          <w:tcPr>
            <w:tcW w:w="2495" w:type="dxa"/>
            <w:gridSpan w:val="2"/>
          </w:tcPr>
          <w:p w14:paraId="1D5CFAC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Tytuł zadania:</w:t>
            </w:r>
          </w:p>
        </w:tc>
        <w:tc>
          <w:tcPr>
            <w:tcW w:w="6567" w:type="dxa"/>
            <w:gridSpan w:val="4"/>
          </w:tcPr>
          <w:p w14:paraId="130DBD73"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E5FD9A" w14:textId="77777777" w:rsidTr="006A3779">
        <w:tc>
          <w:tcPr>
            <w:tcW w:w="9062" w:type="dxa"/>
            <w:gridSpan w:val="6"/>
          </w:tcPr>
          <w:p w14:paraId="0555352F"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KRYTERIA FORMALNE</w:t>
            </w:r>
          </w:p>
        </w:tc>
      </w:tr>
      <w:tr w:rsidR="006A3779" w:rsidRPr="006A3779" w14:paraId="31DAC345" w14:textId="77777777" w:rsidTr="006A3779">
        <w:tc>
          <w:tcPr>
            <w:tcW w:w="556" w:type="dxa"/>
          </w:tcPr>
          <w:p w14:paraId="023ED943"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Nr.</w:t>
            </w:r>
          </w:p>
        </w:tc>
        <w:tc>
          <w:tcPr>
            <w:tcW w:w="6588" w:type="dxa"/>
            <w:gridSpan w:val="3"/>
          </w:tcPr>
          <w:p w14:paraId="40218A6D"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Kryterium formalne</w:t>
            </w:r>
          </w:p>
        </w:tc>
        <w:tc>
          <w:tcPr>
            <w:tcW w:w="977" w:type="dxa"/>
          </w:tcPr>
          <w:p w14:paraId="61C83C15"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9B5E33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1EF57ED" w14:textId="77777777" w:rsidTr="006A3779">
        <w:tc>
          <w:tcPr>
            <w:tcW w:w="556" w:type="dxa"/>
          </w:tcPr>
          <w:p w14:paraId="3082056F" w14:textId="77777777" w:rsidR="006A3779" w:rsidRPr="006A3779" w:rsidRDefault="006A3779" w:rsidP="006A3779">
            <w:pPr>
              <w:spacing w:before="200"/>
              <w:jc w:val="both"/>
              <w:rPr>
                <w:rFonts w:eastAsia="Arial Unicode MS"/>
                <w:color w:val="000000"/>
                <w:sz w:val="21"/>
                <w:szCs w:val="21"/>
              </w:rPr>
            </w:pPr>
            <w:r w:rsidRPr="006A3779">
              <w:rPr>
                <w:rFonts w:eastAsia="Arial Unicode MS"/>
                <w:color w:val="000000"/>
                <w:sz w:val="21"/>
                <w:szCs w:val="21"/>
              </w:rPr>
              <w:t>1</w:t>
            </w:r>
          </w:p>
        </w:tc>
        <w:tc>
          <w:tcPr>
            <w:tcW w:w="6588" w:type="dxa"/>
            <w:gridSpan w:val="3"/>
          </w:tcPr>
          <w:p w14:paraId="0717453A" w14:textId="77777777" w:rsidR="006A3779" w:rsidRPr="006A3779" w:rsidRDefault="006A3779" w:rsidP="006A3779">
            <w:pPr>
              <w:spacing w:before="200"/>
              <w:jc w:val="both"/>
              <w:rPr>
                <w:rFonts w:eastAsia="Arial Unicode MS"/>
                <w:sz w:val="21"/>
                <w:szCs w:val="21"/>
              </w:rPr>
            </w:pPr>
            <w:r w:rsidRPr="006A3779">
              <w:rPr>
                <w:rFonts w:eastAsia="Arial Unicode MS"/>
                <w:color w:val="000000"/>
                <w:sz w:val="21"/>
                <w:szCs w:val="21"/>
              </w:rPr>
              <w:t xml:space="preserve">Złożenie oferty </w:t>
            </w:r>
            <w:r w:rsidRPr="006A3779">
              <w:rPr>
                <w:sz w:val="21"/>
                <w:szCs w:val="21"/>
              </w:rPr>
              <w:t>przez podmiot uprawniony do aplikowania w Konkursie.</w:t>
            </w:r>
          </w:p>
        </w:tc>
        <w:tc>
          <w:tcPr>
            <w:tcW w:w="977" w:type="dxa"/>
          </w:tcPr>
          <w:p w14:paraId="22C763A4"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6464C7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5FF09544" w14:textId="77777777" w:rsidTr="006A3779">
        <w:tc>
          <w:tcPr>
            <w:tcW w:w="556" w:type="dxa"/>
          </w:tcPr>
          <w:p w14:paraId="360D06E0"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2</w:t>
            </w:r>
          </w:p>
        </w:tc>
        <w:tc>
          <w:tcPr>
            <w:tcW w:w="6588" w:type="dxa"/>
            <w:gridSpan w:val="3"/>
          </w:tcPr>
          <w:p w14:paraId="2CCD88CE"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Wypełnienie i złożenie kompletnej oferty on-line za pomocą Generatora Ofert w terminie wskazanym w ogłoszeniu.</w:t>
            </w:r>
          </w:p>
        </w:tc>
        <w:tc>
          <w:tcPr>
            <w:tcW w:w="977" w:type="dxa"/>
          </w:tcPr>
          <w:p w14:paraId="640620F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A2BDE0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A4AB208" w14:textId="77777777" w:rsidTr="006A3779">
        <w:tc>
          <w:tcPr>
            <w:tcW w:w="556" w:type="dxa"/>
          </w:tcPr>
          <w:p w14:paraId="2B9B47CB"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3</w:t>
            </w:r>
          </w:p>
        </w:tc>
        <w:tc>
          <w:tcPr>
            <w:tcW w:w="6588" w:type="dxa"/>
            <w:gridSpan w:val="3"/>
          </w:tcPr>
          <w:p w14:paraId="7F1DF469"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Nieprzekroczenie limitu ofert (jedna oferta w Konkursie z możliwością złożenia dwóch dodatkowych ofert w imieniu oddziału terenowego nieposiadającego osobowości prawnej).</w:t>
            </w:r>
          </w:p>
        </w:tc>
        <w:tc>
          <w:tcPr>
            <w:tcW w:w="977" w:type="dxa"/>
          </w:tcPr>
          <w:p w14:paraId="3B364CCB"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2D2CC9E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CB9D375" w14:textId="77777777" w:rsidTr="006A3779">
        <w:tc>
          <w:tcPr>
            <w:tcW w:w="9062" w:type="dxa"/>
            <w:gridSpan w:val="6"/>
          </w:tcPr>
          <w:p w14:paraId="0E9CB433" w14:textId="77777777" w:rsidR="006A3779" w:rsidRPr="006A3779" w:rsidRDefault="006A3779" w:rsidP="006A3779">
            <w:pPr>
              <w:jc w:val="both"/>
              <w:rPr>
                <w:rFonts w:eastAsia="Arial Unicode MS"/>
                <w:b/>
                <w:bCs/>
                <w:color w:val="000000"/>
                <w:sz w:val="21"/>
                <w:szCs w:val="21"/>
              </w:rPr>
            </w:pPr>
            <w:r w:rsidRPr="006A3779">
              <w:rPr>
                <w:rFonts w:eastAsia="Arial Unicode MS"/>
                <w:b/>
                <w:bCs/>
                <w:color w:val="000000"/>
                <w:sz w:val="21"/>
                <w:szCs w:val="21"/>
              </w:rPr>
              <w:t>UWAGI DOTYCZĄCE OCENY FORMALNEJ</w:t>
            </w:r>
          </w:p>
        </w:tc>
      </w:tr>
      <w:tr w:rsidR="006A3779" w:rsidRPr="006A3779" w14:paraId="314C5E70" w14:textId="77777777" w:rsidTr="006A3779">
        <w:tc>
          <w:tcPr>
            <w:tcW w:w="9062" w:type="dxa"/>
            <w:gridSpan w:val="6"/>
          </w:tcPr>
          <w:p w14:paraId="6FF1FB8E" w14:textId="77777777" w:rsidR="006A3779" w:rsidRPr="006A3779" w:rsidRDefault="006A3779" w:rsidP="006A3779">
            <w:pPr>
              <w:jc w:val="both"/>
              <w:rPr>
                <w:sz w:val="21"/>
                <w:szCs w:val="21"/>
              </w:rPr>
            </w:pPr>
          </w:p>
        </w:tc>
      </w:tr>
      <w:tr w:rsidR="006A3779" w:rsidRPr="006A3779" w14:paraId="6E33C517" w14:textId="77777777" w:rsidTr="006A3779">
        <w:tc>
          <w:tcPr>
            <w:tcW w:w="7144" w:type="dxa"/>
            <w:gridSpan w:val="4"/>
          </w:tcPr>
          <w:p w14:paraId="59CFBF3C" w14:textId="77777777" w:rsidR="006A3779" w:rsidRPr="006A3779" w:rsidRDefault="006A3779" w:rsidP="006A3779">
            <w:pPr>
              <w:jc w:val="both"/>
              <w:rPr>
                <w:rFonts w:eastAsia="Arial Unicode MS"/>
                <w:bCs/>
                <w:color w:val="000000"/>
                <w:sz w:val="21"/>
                <w:szCs w:val="21"/>
              </w:rPr>
            </w:pPr>
            <w:r w:rsidRPr="006A3779">
              <w:rPr>
                <w:rFonts w:eastAsia="Arial Unicode MS"/>
                <w:bCs/>
                <w:color w:val="000000"/>
                <w:sz w:val="21"/>
                <w:szCs w:val="21"/>
              </w:rPr>
              <w:t>Oferta spełnia wszystkie wymagane kryteria formalne i podlega ocenie merytorycznej</w:t>
            </w:r>
          </w:p>
        </w:tc>
        <w:tc>
          <w:tcPr>
            <w:tcW w:w="977" w:type="dxa"/>
          </w:tcPr>
          <w:p w14:paraId="11E844C1"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16A25F6E"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8241A25" w14:textId="77777777" w:rsidTr="006A3779">
        <w:tc>
          <w:tcPr>
            <w:tcW w:w="4550" w:type="dxa"/>
            <w:gridSpan w:val="3"/>
          </w:tcPr>
          <w:p w14:paraId="531D042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Ocenę sporządził</w:t>
            </w:r>
          </w:p>
        </w:tc>
        <w:tc>
          <w:tcPr>
            <w:tcW w:w="4512" w:type="dxa"/>
            <w:gridSpan w:val="3"/>
          </w:tcPr>
          <w:p w14:paraId="1B3555AA" w14:textId="77777777" w:rsidR="006A3779" w:rsidRPr="006A3779" w:rsidRDefault="006A3779" w:rsidP="006A3779">
            <w:pPr>
              <w:spacing w:before="200"/>
              <w:jc w:val="center"/>
              <w:rPr>
                <w:rFonts w:eastAsia="Arial Unicode MS"/>
                <w:b/>
                <w:color w:val="000000"/>
                <w:sz w:val="21"/>
                <w:szCs w:val="21"/>
              </w:rPr>
            </w:pPr>
          </w:p>
        </w:tc>
      </w:tr>
      <w:tr w:rsidR="006A3779" w:rsidRPr="006A3779" w14:paraId="21DA3304" w14:textId="77777777" w:rsidTr="006A3779">
        <w:trPr>
          <w:trHeight w:val="666"/>
        </w:trPr>
        <w:tc>
          <w:tcPr>
            <w:tcW w:w="4550" w:type="dxa"/>
            <w:gridSpan w:val="3"/>
            <w:vAlign w:val="bottom"/>
          </w:tcPr>
          <w:p w14:paraId="4C0BF0E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Data oceny</w:t>
            </w:r>
          </w:p>
        </w:tc>
        <w:tc>
          <w:tcPr>
            <w:tcW w:w="4512" w:type="dxa"/>
            <w:gridSpan w:val="3"/>
            <w:vAlign w:val="bottom"/>
          </w:tcPr>
          <w:p w14:paraId="0125CA9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Podpis</w:t>
            </w:r>
          </w:p>
        </w:tc>
      </w:tr>
    </w:tbl>
    <w:p w14:paraId="2F4FAD2D" w14:textId="77777777" w:rsidR="006A3779" w:rsidRPr="006A3779" w:rsidRDefault="006A3779" w:rsidP="006A3779"/>
    <w:p w14:paraId="605AB3F7" w14:textId="77777777" w:rsidR="00096ADA" w:rsidRDefault="00096ADA">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250FE28C" w14:textId="1A9850A6" w:rsidR="00020DD2" w:rsidRDefault="007263DC" w:rsidP="00FA1372">
      <w:pPr>
        <w:pStyle w:val="Nagwek2"/>
        <w:spacing w:after="120" w:line="360" w:lineRule="auto"/>
        <w:rPr>
          <w:rFonts w:ascii="Times New Roman" w:hAnsi="Times New Roman" w:cs="Times New Roman"/>
          <w:color w:val="ED7D31" w:themeColor="accent2"/>
        </w:rPr>
      </w:pPr>
      <w:bookmarkStart w:id="79" w:name="_Toc92782194"/>
      <w:r w:rsidRPr="003611EC">
        <w:rPr>
          <w:rFonts w:ascii="Times New Roman" w:hAnsi="Times New Roman" w:cs="Times New Roman"/>
          <w:color w:val="ED7D31" w:themeColor="accent2"/>
        </w:rPr>
        <w:lastRenderedPageBreak/>
        <w:t xml:space="preserve">Zał. 6. </w:t>
      </w:r>
      <w:r w:rsidR="00020DD2" w:rsidRPr="003611EC">
        <w:rPr>
          <w:rFonts w:ascii="Times New Roman" w:hAnsi="Times New Roman" w:cs="Times New Roman"/>
          <w:color w:val="ED7D31" w:themeColor="accent2"/>
        </w:rPr>
        <w:t>Wzór karty oceny merytorycznej</w:t>
      </w:r>
      <w:bookmarkEnd w:id="79"/>
    </w:p>
    <w:p w14:paraId="7E88FAB9" w14:textId="77777777" w:rsidR="00FA1372" w:rsidRPr="00FA1372" w:rsidRDefault="00FA1372" w:rsidP="00FA1372">
      <w:pPr>
        <w:spacing w:after="200" w:line="276" w:lineRule="auto"/>
        <w:jc w:val="center"/>
        <w:rPr>
          <w:rFonts w:ascii="Times New Roman" w:eastAsia="MS Mincho" w:hAnsi="Times New Roman" w:cs="Times New Roman"/>
          <w:b/>
          <w:bCs/>
          <w:sz w:val="24"/>
          <w:lang w:eastAsia="ja-JP"/>
        </w:rPr>
      </w:pPr>
      <w:r w:rsidRPr="00FA1372">
        <w:rPr>
          <w:rFonts w:ascii="Times New Roman" w:eastAsia="MS Mincho" w:hAnsi="Times New Roman" w:cs="Times New Roman"/>
          <w:b/>
          <w:bCs/>
          <w:sz w:val="24"/>
          <w:lang w:eastAsia="ja-JP"/>
        </w:rPr>
        <w:t xml:space="preserve">KARTA OCENY MERYTORYCZNEJ </w:t>
      </w:r>
    </w:p>
    <w:p w14:paraId="68078EC7" w14:textId="5781D012" w:rsidR="00FA1372" w:rsidRPr="00FA1372" w:rsidRDefault="0013087F" w:rsidP="00FA1372">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2022</w:t>
      </w:r>
      <w:r w:rsidR="00FA1372" w:rsidRPr="00FA1372">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4"/>
        <w:tblW w:w="9288" w:type="dxa"/>
        <w:tblLayout w:type="fixed"/>
        <w:tblLook w:val="04A0" w:firstRow="1" w:lastRow="0" w:firstColumn="1" w:lastColumn="0" w:noHBand="0" w:noVBand="1"/>
      </w:tblPr>
      <w:tblGrid>
        <w:gridCol w:w="1857"/>
        <w:gridCol w:w="970"/>
        <w:gridCol w:w="400"/>
        <w:gridCol w:w="488"/>
        <w:gridCol w:w="788"/>
        <w:gridCol w:w="59"/>
        <w:gridCol w:w="1010"/>
        <w:gridCol w:w="65"/>
        <w:gridCol w:w="1793"/>
        <w:gridCol w:w="1858"/>
      </w:tblGrid>
      <w:tr w:rsidR="00FA1372" w:rsidRPr="00FA1372" w14:paraId="2B3215C7" w14:textId="77777777" w:rsidTr="00170D15">
        <w:trPr>
          <w:trHeight w:val="567"/>
        </w:trPr>
        <w:tc>
          <w:tcPr>
            <w:tcW w:w="2827" w:type="dxa"/>
            <w:gridSpan w:val="2"/>
            <w:shd w:val="clear" w:color="auto" w:fill="D9D9D9"/>
          </w:tcPr>
          <w:p w14:paraId="04FD670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Numer oferty:</w:t>
            </w:r>
          </w:p>
        </w:tc>
        <w:tc>
          <w:tcPr>
            <w:tcW w:w="6461" w:type="dxa"/>
            <w:gridSpan w:val="8"/>
            <w:shd w:val="clear" w:color="auto" w:fill="FFFFFF"/>
          </w:tcPr>
          <w:p w14:paraId="08652466" w14:textId="77777777" w:rsidR="00FA1372" w:rsidRPr="00FA1372" w:rsidRDefault="00FA1372" w:rsidP="00FA1372">
            <w:pPr>
              <w:spacing w:before="200"/>
              <w:jc w:val="center"/>
              <w:rPr>
                <w:rFonts w:eastAsia="Arial Unicode MS"/>
                <w:b/>
                <w:color w:val="000000"/>
                <w:sz w:val="21"/>
                <w:szCs w:val="21"/>
              </w:rPr>
            </w:pPr>
          </w:p>
        </w:tc>
      </w:tr>
      <w:tr w:rsidR="00FA1372" w:rsidRPr="00FA1372" w14:paraId="3207BC74" w14:textId="77777777" w:rsidTr="00170D15">
        <w:trPr>
          <w:trHeight w:val="567"/>
        </w:trPr>
        <w:tc>
          <w:tcPr>
            <w:tcW w:w="2827" w:type="dxa"/>
            <w:gridSpan w:val="2"/>
            <w:shd w:val="clear" w:color="auto" w:fill="D9D9D9"/>
          </w:tcPr>
          <w:p w14:paraId="3B7A3A07"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Nazwa Oferenta (ów):</w:t>
            </w:r>
          </w:p>
        </w:tc>
        <w:tc>
          <w:tcPr>
            <w:tcW w:w="6461" w:type="dxa"/>
            <w:gridSpan w:val="8"/>
            <w:shd w:val="clear" w:color="auto" w:fill="FFFFFF"/>
          </w:tcPr>
          <w:p w14:paraId="5B10E400" w14:textId="77777777" w:rsidR="00FA1372" w:rsidRPr="00FA1372" w:rsidRDefault="00FA1372" w:rsidP="00FA1372">
            <w:pPr>
              <w:spacing w:before="200"/>
              <w:jc w:val="center"/>
              <w:rPr>
                <w:rFonts w:eastAsia="Arial Unicode MS"/>
                <w:b/>
                <w:color w:val="000000"/>
                <w:sz w:val="21"/>
                <w:szCs w:val="21"/>
              </w:rPr>
            </w:pPr>
          </w:p>
        </w:tc>
      </w:tr>
      <w:tr w:rsidR="00FA1372" w:rsidRPr="00FA1372" w14:paraId="2F79B057" w14:textId="77777777" w:rsidTr="00170D15">
        <w:trPr>
          <w:trHeight w:val="567"/>
        </w:trPr>
        <w:tc>
          <w:tcPr>
            <w:tcW w:w="2827" w:type="dxa"/>
            <w:gridSpan w:val="2"/>
            <w:shd w:val="clear" w:color="auto" w:fill="D9D9D9"/>
          </w:tcPr>
          <w:p w14:paraId="6DD5698E"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Priorytet:</w:t>
            </w:r>
          </w:p>
        </w:tc>
        <w:tc>
          <w:tcPr>
            <w:tcW w:w="6461" w:type="dxa"/>
            <w:gridSpan w:val="8"/>
            <w:shd w:val="clear" w:color="auto" w:fill="FFFFFF"/>
          </w:tcPr>
          <w:p w14:paraId="2F3F6E5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153105D" w14:textId="77777777" w:rsidTr="00170D15">
        <w:trPr>
          <w:trHeight w:val="567"/>
        </w:trPr>
        <w:tc>
          <w:tcPr>
            <w:tcW w:w="2827" w:type="dxa"/>
            <w:gridSpan w:val="2"/>
            <w:shd w:val="clear" w:color="auto" w:fill="D9D9D9"/>
          </w:tcPr>
          <w:p w14:paraId="6A6EC92D"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Tytuł zadania:</w:t>
            </w:r>
          </w:p>
        </w:tc>
        <w:tc>
          <w:tcPr>
            <w:tcW w:w="6461" w:type="dxa"/>
            <w:gridSpan w:val="8"/>
            <w:shd w:val="clear" w:color="auto" w:fill="FFFFFF"/>
          </w:tcPr>
          <w:p w14:paraId="3728BFCE" w14:textId="77777777" w:rsidR="00FA1372" w:rsidRPr="00FA1372" w:rsidRDefault="00FA1372" w:rsidP="00FA1372">
            <w:pPr>
              <w:spacing w:before="200"/>
              <w:jc w:val="center"/>
              <w:rPr>
                <w:rFonts w:eastAsia="Arial Unicode MS"/>
                <w:b/>
                <w:color w:val="000000"/>
                <w:sz w:val="21"/>
                <w:szCs w:val="21"/>
              </w:rPr>
            </w:pPr>
          </w:p>
        </w:tc>
      </w:tr>
      <w:tr w:rsidR="00FA1372" w:rsidRPr="00FA1372" w14:paraId="670E8B37" w14:textId="77777777" w:rsidTr="00170D15">
        <w:trPr>
          <w:trHeight w:val="567"/>
        </w:trPr>
        <w:tc>
          <w:tcPr>
            <w:tcW w:w="9288" w:type="dxa"/>
            <w:gridSpan w:val="10"/>
            <w:shd w:val="clear" w:color="auto" w:fill="D9D9D9"/>
          </w:tcPr>
          <w:p w14:paraId="5AA7810C"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KRYTERIA MERYTORYCZNE</w:t>
            </w:r>
          </w:p>
        </w:tc>
      </w:tr>
      <w:tr w:rsidR="00FA1372" w:rsidRPr="00FA1372" w14:paraId="508FB614" w14:textId="77777777" w:rsidTr="00170D15">
        <w:trPr>
          <w:trHeight w:val="567"/>
        </w:trPr>
        <w:tc>
          <w:tcPr>
            <w:tcW w:w="3227" w:type="dxa"/>
            <w:gridSpan w:val="3"/>
            <w:shd w:val="clear" w:color="auto" w:fill="D9D9D9"/>
            <w:vAlign w:val="center"/>
          </w:tcPr>
          <w:p w14:paraId="33FF9F5D"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Kryterium oceny</w:t>
            </w:r>
          </w:p>
        </w:tc>
        <w:tc>
          <w:tcPr>
            <w:tcW w:w="1276" w:type="dxa"/>
            <w:gridSpan w:val="2"/>
            <w:shd w:val="clear" w:color="auto" w:fill="D9D9D9"/>
            <w:vAlign w:val="bottom"/>
          </w:tcPr>
          <w:p w14:paraId="70917937"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 w:val="18"/>
                <w:szCs w:val="21"/>
              </w:rPr>
              <w:t>Maksymalna ocena punktowa</w:t>
            </w:r>
          </w:p>
        </w:tc>
        <w:tc>
          <w:tcPr>
            <w:tcW w:w="1134" w:type="dxa"/>
            <w:gridSpan w:val="3"/>
            <w:shd w:val="clear" w:color="auto" w:fill="D9D9D9"/>
          </w:tcPr>
          <w:p w14:paraId="17E4294C"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Przyznana ocena punktowa</w:t>
            </w:r>
          </w:p>
        </w:tc>
        <w:tc>
          <w:tcPr>
            <w:tcW w:w="3651" w:type="dxa"/>
            <w:gridSpan w:val="2"/>
            <w:shd w:val="clear" w:color="auto" w:fill="D9D9D9"/>
            <w:vAlign w:val="center"/>
          </w:tcPr>
          <w:p w14:paraId="2710F4E5"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Uzasadnienie przyznania punktacji</w:t>
            </w:r>
          </w:p>
        </w:tc>
      </w:tr>
      <w:tr w:rsidR="00FA1372" w:rsidRPr="00FA1372" w14:paraId="20F65784" w14:textId="77777777" w:rsidTr="00170D15">
        <w:trPr>
          <w:trHeight w:val="794"/>
        </w:trPr>
        <w:tc>
          <w:tcPr>
            <w:tcW w:w="3227" w:type="dxa"/>
            <w:gridSpan w:val="3"/>
            <w:shd w:val="clear" w:color="auto" w:fill="D9D9D9"/>
          </w:tcPr>
          <w:p w14:paraId="344902A5" w14:textId="3BB7FDC6" w:rsidR="00FA1372" w:rsidRPr="00E453DA" w:rsidRDefault="00FA1372" w:rsidP="00170D15">
            <w:pPr>
              <w:spacing w:before="200"/>
              <w:rPr>
                <w:rFonts w:eastAsia="Arial Unicode MS"/>
                <w:b/>
                <w:bCs/>
                <w:sz w:val="21"/>
                <w:szCs w:val="21"/>
              </w:rPr>
            </w:pPr>
            <w:r w:rsidRPr="00E453DA">
              <w:rPr>
                <w:rFonts w:eastAsia="Arial Unicode MS"/>
                <w:b/>
                <w:bCs/>
                <w:sz w:val="21"/>
                <w:szCs w:val="21"/>
                <w:shd w:val="clear" w:color="auto" w:fill="D9D9D9"/>
              </w:rPr>
              <w:t xml:space="preserve">I. </w:t>
            </w:r>
            <w:r w:rsidR="00460377" w:rsidRPr="00E453DA">
              <w:rPr>
                <w:rFonts w:eastAsia="Arial Unicode MS"/>
                <w:b/>
                <w:bCs/>
                <w:sz w:val="21"/>
                <w:szCs w:val="21"/>
                <w:shd w:val="clear" w:color="auto" w:fill="D9D9D9"/>
              </w:rPr>
              <w:t>Adekwatność ofert w odniesieniu do celów Programu</w:t>
            </w:r>
          </w:p>
        </w:tc>
        <w:tc>
          <w:tcPr>
            <w:tcW w:w="1276" w:type="dxa"/>
            <w:gridSpan w:val="2"/>
            <w:shd w:val="clear" w:color="auto" w:fill="D9D9D9"/>
            <w:vAlign w:val="center"/>
          </w:tcPr>
          <w:p w14:paraId="6FF74490" w14:textId="04C2CBC5" w:rsidR="00FA1372" w:rsidRPr="00FA1372" w:rsidRDefault="00FA1372" w:rsidP="00170D15">
            <w:pPr>
              <w:spacing w:before="200"/>
              <w:jc w:val="center"/>
              <w:rPr>
                <w:rFonts w:eastAsia="Arial Unicode MS"/>
                <w:b/>
                <w:sz w:val="21"/>
                <w:szCs w:val="21"/>
              </w:rPr>
            </w:pPr>
            <w:r w:rsidRPr="00FA1372">
              <w:rPr>
                <w:rFonts w:eastAsia="Arial Unicode MS"/>
                <w:b/>
                <w:sz w:val="21"/>
                <w:szCs w:val="21"/>
              </w:rPr>
              <w:t>0 lub 25</w:t>
            </w:r>
          </w:p>
        </w:tc>
        <w:tc>
          <w:tcPr>
            <w:tcW w:w="1134" w:type="dxa"/>
            <w:gridSpan w:val="3"/>
            <w:vAlign w:val="center"/>
          </w:tcPr>
          <w:p w14:paraId="7C0E333B"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47D0666E" w14:textId="77777777" w:rsidR="00FA1372" w:rsidRPr="00FA1372" w:rsidRDefault="00FA1372" w:rsidP="00170D15">
            <w:pPr>
              <w:spacing w:before="200"/>
              <w:rPr>
                <w:rFonts w:eastAsia="Arial Unicode MS"/>
                <w:b/>
                <w:color w:val="000000"/>
                <w:sz w:val="21"/>
                <w:szCs w:val="21"/>
              </w:rPr>
            </w:pPr>
          </w:p>
        </w:tc>
      </w:tr>
      <w:tr w:rsidR="00FA1372" w:rsidRPr="00FA1372" w14:paraId="53940922" w14:textId="77777777" w:rsidTr="00170D15">
        <w:trPr>
          <w:trHeight w:val="794"/>
        </w:trPr>
        <w:tc>
          <w:tcPr>
            <w:tcW w:w="3227" w:type="dxa"/>
            <w:gridSpan w:val="3"/>
            <w:shd w:val="clear" w:color="auto" w:fill="D9D9D9"/>
            <w:vAlign w:val="center"/>
          </w:tcPr>
          <w:p w14:paraId="2588165B" w14:textId="77777777" w:rsidR="00FA1372" w:rsidRPr="00E453DA" w:rsidRDefault="00FA1372" w:rsidP="00170D15">
            <w:pPr>
              <w:rPr>
                <w:rFonts w:eastAsia="Arial Unicode MS"/>
                <w:b/>
                <w:bCs/>
                <w:sz w:val="21"/>
                <w:szCs w:val="21"/>
              </w:rPr>
            </w:pPr>
            <w:r w:rsidRPr="00E453DA">
              <w:rPr>
                <w:rFonts w:eastAsia="Arial Unicode MS"/>
                <w:b/>
                <w:bCs/>
                <w:sz w:val="21"/>
                <w:szCs w:val="21"/>
              </w:rPr>
              <w:t>II. Logika projektowa</w:t>
            </w:r>
          </w:p>
        </w:tc>
        <w:tc>
          <w:tcPr>
            <w:tcW w:w="1276" w:type="dxa"/>
            <w:gridSpan w:val="2"/>
            <w:shd w:val="clear" w:color="auto" w:fill="D9D9D9"/>
            <w:vAlign w:val="center"/>
          </w:tcPr>
          <w:p w14:paraId="70CE6BC2"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30</w:t>
            </w:r>
          </w:p>
        </w:tc>
        <w:tc>
          <w:tcPr>
            <w:tcW w:w="1134" w:type="dxa"/>
            <w:gridSpan w:val="3"/>
            <w:vAlign w:val="center"/>
          </w:tcPr>
          <w:p w14:paraId="3A08F55A"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4B94B8D" w14:textId="77777777" w:rsidR="00FA1372" w:rsidRPr="00FA1372" w:rsidRDefault="00FA1372" w:rsidP="00170D15">
            <w:pPr>
              <w:spacing w:before="200"/>
              <w:rPr>
                <w:rFonts w:eastAsia="Arial Unicode MS"/>
                <w:b/>
                <w:color w:val="000000"/>
                <w:sz w:val="21"/>
                <w:szCs w:val="21"/>
              </w:rPr>
            </w:pPr>
          </w:p>
        </w:tc>
      </w:tr>
      <w:tr w:rsidR="00FA1372" w:rsidRPr="00FA1372" w14:paraId="7240CC0F" w14:textId="77777777" w:rsidTr="00170D15">
        <w:trPr>
          <w:trHeight w:val="794"/>
        </w:trPr>
        <w:tc>
          <w:tcPr>
            <w:tcW w:w="3227" w:type="dxa"/>
            <w:gridSpan w:val="3"/>
            <w:shd w:val="clear" w:color="auto" w:fill="D9D9D9"/>
            <w:vAlign w:val="center"/>
          </w:tcPr>
          <w:p w14:paraId="712F3DEE" w14:textId="77777777" w:rsidR="00FA1372" w:rsidRPr="00E453DA" w:rsidRDefault="00FA1372" w:rsidP="00170D15">
            <w:pPr>
              <w:rPr>
                <w:rFonts w:eastAsia="Arial Unicode MS"/>
                <w:b/>
                <w:bCs/>
                <w:sz w:val="21"/>
                <w:szCs w:val="21"/>
              </w:rPr>
            </w:pPr>
            <w:r w:rsidRPr="00E453DA">
              <w:rPr>
                <w:rFonts w:eastAsia="Arial Unicode MS"/>
                <w:b/>
                <w:bCs/>
                <w:sz w:val="21"/>
                <w:szCs w:val="21"/>
              </w:rPr>
              <w:t>III. Kalkulacja kosztów</w:t>
            </w:r>
          </w:p>
        </w:tc>
        <w:tc>
          <w:tcPr>
            <w:tcW w:w="1276" w:type="dxa"/>
            <w:gridSpan w:val="2"/>
            <w:shd w:val="clear" w:color="auto" w:fill="D9D9D9"/>
            <w:vAlign w:val="center"/>
          </w:tcPr>
          <w:p w14:paraId="3C67D8D5"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15</w:t>
            </w:r>
          </w:p>
        </w:tc>
        <w:tc>
          <w:tcPr>
            <w:tcW w:w="1134" w:type="dxa"/>
            <w:gridSpan w:val="3"/>
            <w:vAlign w:val="center"/>
          </w:tcPr>
          <w:p w14:paraId="76F64981"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6EC9CE" w14:textId="77777777" w:rsidR="00FA1372" w:rsidRPr="00FA1372" w:rsidRDefault="00FA1372" w:rsidP="00170D15">
            <w:pPr>
              <w:spacing w:before="200"/>
              <w:rPr>
                <w:rFonts w:eastAsia="Arial Unicode MS"/>
                <w:b/>
                <w:color w:val="000000"/>
                <w:sz w:val="21"/>
                <w:szCs w:val="21"/>
              </w:rPr>
            </w:pPr>
          </w:p>
        </w:tc>
      </w:tr>
      <w:tr w:rsidR="00FA1372" w:rsidRPr="00FA1372" w14:paraId="5A7D2859" w14:textId="77777777" w:rsidTr="00170D15">
        <w:trPr>
          <w:trHeight w:val="794"/>
        </w:trPr>
        <w:tc>
          <w:tcPr>
            <w:tcW w:w="3227" w:type="dxa"/>
            <w:gridSpan w:val="3"/>
            <w:shd w:val="clear" w:color="auto" w:fill="D9D9D9"/>
            <w:vAlign w:val="center"/>
          </w:tcPr>
          <w:p w14:paraId="3AE14EB1" w14:textId="37857CBA" w:rsidR="00FA1372" w:rsidRPr="00E453DA" w:rsidRDefault="00FA1372" w:rsidP="00170D15">
            <w:pPr>
              <w:rPr>
                <w:rFonts w:eastAsia="Arial Unicode MS"/>
                <w:b/>
                <w:bCs/>
                <w:sz w:val="21"/>
                <w:szCs w:val="21"/>
              </w:rPr>
            </w:pPr>
            <w:r w:rsidRPr="00E453DA">
              <w:rPr>
                <w:rFonts w:eastAsia="Arial Unicode MS"/>
                <w:b/>
                <w:bCs/>
                <w:sz w:val="21"/>
                <w:szCs w:val="21"/>
              </w:rPr>
              <w:t>IV. Zasoby</w:t>
            </w:r>
            <w:r w:rsidR="00460377" w:rsidRPr="00E453DA">
              <w:rPr>
                <w:rFonts w:eastAsia="Arial Unicode MS"/>
                <w:b/>
                <w:bCs/>
                <w:sz w:val="21"/>
                <w:szCs w:val="21"/>
              </w:rPr>
              <w:t xml:space="preserve"> osobowe, rzeczowe</w:t>
            </w:r>
            <w:r w:rsidRPr="00E453DA">
              <w:rPr>
                <w:rFonts w:eastAsia="Arial Unicode MS"/>
                <w:b/>
                <w:bCs/>
                <w:sz w:val="21"/>
                <w:szCs w:val="21"/>
              </w:rPr>
              <w:t xml:space="preserve"> </w:t>
            </w:r>
            <w:r w:rsidR="00460377" w:rsidRPr="00E453DA">
              <w:rPr>
                <w:rFonts w:eastAsia="Arial Unicode MS"/>
                <w:b/>
                <w:bCs/>
                <w:sz w:val="21"/>
                <w:szCs w:val="21"/>
              </w:rPr>
              <w:t xml:space="preserve">                 </w:t>
            </w:r>
            <w:r w:rsidRPr="00E453DA">
              <w:rPr>
                <w:rFonts w:eastAsia="Arial Unicode MS"/>
                <w:b/>
                <w:bCs/>
                <w:sz w:val="21"/>
                <w:szCs w:val="21"/>
              </w:rPr>
              <w:t>i doświadczenie Oferenta</w:t>
            </w:r>
          </w:p>
        </w:tc>
        <w:tc>
          <w:tcPr>
            <w:tcW w:w="1276" w:type="dxa"/>
            <w:gridSpan w:val="2"/>
            <w:shd w:val="clear" w:color="auto" w:fill="D9D9D9"/>
            <w:vAlign w:val="center"/>
          </w:tcPr>
          <w:p w14:paraId="70949DDC"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20</w:t>
            </w:r>
          </w:p>
        </w:tc>
        <w:tc>
          <w:tcPr>
            <w:tcW w:w="1134" w:type="dxa"/>
            <w:gridSpan w:val="3"/>
            <w:vAlign w:val="center"/>
          </w:tcPr>
          <w:p w14:paraId="1078FEA8"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CCE1EB8" w14:textId="77777777" w:rsidR="00FA1372" w:rsidRPr="00FA1372" w:rsidRDefault="00FA1372" w:rsidP="00170D15">
            <w:pPr>
              <w:spacing w:before="200"/>
              <w:rPr>
                <w:rFonts w:eastAsia="Arial Unicode MS"/>
                <w:b/>
                <w:color w:val="000000"/>
                <w:sz w:val="21"/>
                <w:szCs w:val="21"/>
              </w:rPr>
            </w:pPr>
          </w:p>
        </w:tc>
      </w:tr>
      <w:tr w:rsidR="00FA1372" w:rsidRPr="00FA1372" w14:paraId="045A5AE2" w14:textId="77777777" w:rsidTr="00170D15">
        <w:trPr>
          <w:trHeight w:val="794"/>
        </w:trPr>
        <w:tc>
          <w:tcPr>
            <w:tcW w:w="3227" w:type="dxa"/>
            <w:gridSpan w:val="3"/>
            <w:shd w:val="clear" w:color="auto" w:fill="D9D9D9"/>
            <w:vAlign w:val="center"/>
          </w:tcPr>
          <w:p w14:paraId="0E81BE52" w14:textId="3E06C2B9" w:rsidR="00FA1372" w:rsidRPr="00E453DA" w:rsidRDefault="00FA1372" w:rsidP="00170D15">
            <w:pPr>
              <w:rPr>
                <w:rFonts w:eastAsia="Arial Unicode MS"/>
                <w:b/>
                <w:bCs/>
                <w:sz w:val="21"/>
                <w:szCs w:val="21"/>
              </w:rPr>
            </w:pPr>
            <w:r w:rsidRPr="00E453DA">
              <w:rPr>
                <w:rFonts w:eastAsia="Arial Unicode MS"/>
                <w:b/>
                <w:bCs/>
                <w:sz w:val="21"/>
                <w:szCs w:val="21"/>
              </w:rPr>
              <w:t xml:space="preserve">V. </w:t>
            </w:r>
            <w:r w:rsidR="00460377" w:rsidRPr="00E453DA">
              <w:rPr>
                <w:rFonts w:eastAsia="Arial Unicode MS"/>
                <w:b/>
                <w:bCs/>
                <w:sz w:val="21"/>
                <w:szCs w:val="21"/>
              </w:rPr>
              <w:t xml:space="preserve">Wpływ działań zawartych </w:t>
            </w:r>
            <w:r w:rsidR="0023283F" w:rsidRPr="00E453DA">
              <w:rPr>
                <w:rFonts w:eastAsia="Arial Unicode MS"/>
                <w:b/>
                <w:bCs/>
                <w:sz w:val="21"/>
                <w:szCs w:val="21"/>
              </w:rPr>
              <w:t xml:space="preserve">                 </w:t>
            </w:r>
            <w:r w:rsidR="00460377" w:rsidRPr="00E453DA">
              <w:rPr>
                <w:rFonts w:eastAsia="Arial Unicode MS"/>
                <w:b/>
                <w:bCs/>
                <w:sz w:val="21"/>
                <w:szCs w:val="21"/>
              </w:rPr>
              <w:t>w ofercie na beneficjentów</w:t>
            </w:r>
            <w:r w:rsidR="0023283F" w:rsidRPr="00E453DA">
              <w:rPr>
                <w:rFonts w:eastAsia="Arial Unicode MS"/>
                <w:b/>
                <w:bCs/>
                <w:sz w:val="21"/>
                <w:szCs w:val="21"/>
              </w:rPr>
              <w:t xml:space="preserve"> Programu</w:t>
            </w:r>
          </w:p>
        </w:tc>
        <w:tc>
          <w:tcPr>
            <w:tcW w:w="1276" w:type="dxa"/>
            <w:gridSpan w:val="2"/>
            <w:shd w:val="clear" w:color="auto" w:fill="D9D9D9"/>
            <w:vAlign w:val="center"/>
          </w:tcPr>
          <w:p w14:paraId="226EF70E"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10</w:t>
            </w:r>
          </w:p>
        </w:tc>
        <w:tc>
          <w:tcPr>
            <w:tcW w:w="1134" w:type="dxa"/>
            <w:gridSpan w:val="3"/>
            <w:vAlign w:val="center"/>
          </w:tcPr>
          <w:p w14:paraId="16088E75"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4DE516" w14:textId="77777777" w:rsidR="00FA1372" w:rsidRPr="00FA1372" w:rsidRDefault="00FA1372" w:rsidP="00170D15">
            <w:pPr>
              <w:spacing w:before="200"/>
              <w:rPr>
                <w:rFonts w:eastAsia="Arial Unicode MS"/>
                <w:b/>
                <w:color w:val="000000"/>
                <w:sz w:val="21"/>
                <w:szCs w:val="21"/>
              </w:rPr>
            </w:pPr>
          </w:p>
        </w:tc>
      </w:tr>
      <w:tr w:rsidR="00FA1372" w:rsidRPr="00FA1372" w14:paraId="1C1AE125" w14:textId="77777777" w:rsidTr="00170D15">
        <w:trPr>
          <w:trHeight w:val="567"/>
        </w:trPr>
        <w:tc>
          <w:tcPr>
            <w:tcW w:w="3227" w:type="dxa"/>
            <w:gridSpan w:val="3"/>
            <w:shd w:val="clear" w:color="auto" w:fill="D9D9D9"/>
          </w:tcPr>
          <w:p w14:paraId="195D3412" w14:textId="77777777" w:rsidR="00FA1372" w:rsidRPr="00FA1372" w:rsidRDefault="00FA1372" w:rsidP="00FA1372">
            <w:pPr>
              <w:rPr>
                <w:rFonts w:eastAsia="Arial Unicode MS"/>
                <w:b/>
                <w:color w:val="000000"/>
                <w:sz w:val="21"/>
                <w:szCs w:val="21"/>
              </w:rPr>
            </w:pPr>
            <w:r w:rsidRPr="00FA1372">
              <w:rPr>
                <w:rFonts w:eastAsia="Arial Unicode MS"/>
                <w:b/>
                <w:color w:val="000000"/>
                <w:sz w:val="21"/>
                <w:szCs w:val="21"/>
              </w:rPr>
              <w:t>RAZEM OCENA MERYTORYCZNA</w:t>
            </w:r>
          </w:p>
        </w:tc>
        <w:tc>
          <w:tcPr>
            <w:tcW w:w="1276" w:type="dxa"/>
            <w:gridSpan w:val="2"/>
            <w:shd w:val="clear" w:color="auto" w:fill="D9D9D9"/>
          </w:tcPr>
          <w:p w14:paraId="27A35136" w14:textId="28361D7D" w:rsidR="00FA1372" w:rsidRPr="00FA1372" w:rsidRDefault="00170D15" w:rsidP="00170D15">
            <w:pPr>
              <w:spacing w:before="200"/>
              <w:jc w:val="center"/>
              <w:rPr>
                <w:rFonts w:eastAsia="Arial Unicode MS"/>
                <w:b/>
                <w:sz w:val="21"/>
                <w:szCs w:val="21"/>
              </w:rPr>
            </w:pPr>
            <w:r>
              <w:rPr>
                <w:rFonts w:eastAsia="Arial Unicode MS"/>
                <w:b/>
                <w:sz w:val="21"/>
                <w:szCs w:val="21"/>
              </w:rPr>
              <w:t>100</w:t>
            </w:r>
          </w:p>
        </w:tc>
        <w:tc>
          <w:tcPr>
            <w:tcW w:w="1134" w:type="dxa"/>
            <w:gridSpan w:val="3"/>
          </w:tcPr>
          <w:p w14:paraId="3F6F40B6"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2A125385"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F381B9" w14:textId="77777777" w:rsidTr="00170D15">
        <w:trPr>
          <w:trHeight w:val="340"/>
        </w:trPr>
        <w:tc>
          <w:tcPr>
            <w:tcW w:w="9288" w:type="dxa"/>
            <w:gridSpan w:val="10"/>
            <w:shd w:val="clear" w:color="auto" w:fill="D9D9D9"/>
          </w:tcPr>
          <w:p w14:paraId="4E3C1B63" w14:textId="77777777" w:rsidR="00FA1372" w:rsidRPr="00FA1372" w:rsidRDefault="00FA1372" w:rsidP="00A2468B">
            <w:pPr>
              <w:numPr>
                <w:ilvl w:val="0"/>
                <w:numId w:val="71"/>
              </w:numPr>
              <w:spacing w:before="200"/>
              <w:contextualSpacing/>
              <w:jc w:val="center"/>
              <w:rPr>
                <w:rFonts w:eastAsia="Arial Unicode MS"/>
                <w:b/>
                <w:color w:val="000000"/>
                <w:sz w:val="21"/>
                <w:szCs w:val="21"/>
              </w:rPr>
            </w:pPr>
            <w:r w:rsidRPr="00FA1372">
              <w:rPr>
                <w:rFonts w:eastAsia="Arial Unicode MS"/>
                <w:b/>
                <w:color w:val="000000"/>
                <w:sz w:val="21"/>
                <w:szCs w:val="21"/>
              </w:rPr>
              <w:t>Kryteria strategiczne – właściwe dla Priorytetu</w:t>
            </w:r>
          </w:p>
        </w:tc>
      </w:tr>
      <w:tr w:rsidR="00FA1372" w:rsidRPr="00FA1372" w14:paraId="263E9BB8" w14:textId="77777777" w:rsidTr="00170D15">
        <w:trPr>
          <w:trHeight w:val="340"/>
        </w:trPr>
        <w:tc>
          <w:tcPr>
            <w:tcW w:w="3227" w:type="dxa"/>
            <w:gridSpan w:val="3"/>
            <w:shd w:val="clear" w:color="auto" w:fill="D9D9D9"/>
          </w:tcPr>
          <w:p w14:paraId="02C49178" w14:textId="2908DA29" w:rsidR="00FA1372" w:rsidRPr="00035ECA" w:rsidRDefault="00FA1372" w:rsidP="00FA1372">
            <w:r w:rsidRPr="00035ECA">
              <w:rPr>
                <w:rFonts w:eastAsia="MS Mincho"/>
                <w:sz w:val="22"/>
                <w:szCs w:val="22"/>
              </w:rPr>
              <w:t xml:space="preserve">P1 </w:t>
            </w:r>
            <w:r w:rsidR="00DB75DE" w:rsidRPr="00DB75DE">
              <w:rPr>
                <w:color w:val="000000"/>
                <w:sz w:val="22"/>
                <w:szCs w:val="22"/>
              </w:rPr>
              <w:t>Projekt zakładający realizację działań aktywizujących na terenach gmin wiejskich i miejsko-wiejskich.</w:t>
            </w:r>
          </w:p>
        </w:tc>
        <w:tc>
          <w:tcPr>
            <w:tcW w:w="1276" w:type="dxa"/>
            <w:gridSpan w:val="2"/>
            <w:shd w:val="clear" w:color="auto" w:fill="D9D9D9"/>
          </w:tcPr>
          <w:p w14:paraId="4A0D546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C6CBD67"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72AB0729"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AF18F7" w14:textId="77777777" w:rsidTr="00170D15">
        <w:trPr>
          <w:trHeight w:val="340"/>
        </w:trPr>
        <w:tc>
          <w:tcPr>
            <w:tcW w:w="3227" w:type="dxa"/>
            <w:gridSpan w:val="3"/>
            <w:shd w:val="clear" w:color="auto" w:fill="D9D9D9"/>
          </w:tcPr>
          <w:p w14:paraId="4AE8A401" w14:textId="536505C2" w:rsidR="00FA1372" w:rsidRPr="00FA1372" w:rsidRDefault="00FA1372" w:rsidP="00FA1372">
            <w:r w:rsidRPr="00FA1372">
              <w:t xml:space="preserve">P2 </w:t>
            </w:r>
            <w:r w:rsidR="00D938DF" w:rsidRPr="00D938DF">
              <w:t>Projekt realizowany przez podmiot, który dotychczas nie podejmował inicjatyw adresowanych do osób starszych dofinansowanych ze środków publicznych.</w:t>
            </w:r>
          </w:p>
        </w:tc>
        <w:tc>
          <w:tcPr>
            <w:tcW w:w="1276" w:type="dxa"/>
            <w:gridSpan w:val="2"/>
            <w:shd w:val="clear" w:color="auto" w:fill="D9D9D9"/>
          </w:tcPr>
          <w:p w14:paraId="59E8A31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4CC666D3"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72639DF1" w14:textId="77777777" w:rsidR="00FA1372" w:rsidRPr="00FA1372" w:rsidRDefault="00FA1372" w:rsidP="00FA1372">
            <w:pPr>
              <w:spacing w:before="200"/>
              <w:jc w:val="center"/>
              <w:rPr>
                <w:rFonts w:eastAsia="Arial Unicode MS"/>
                <w:b/>
                <w:color w:val="000000"/>
                <w:sz w:val="21"/>
                <w:szCs w:val="21"/>
              </w:rPr>
            </w:pPr>
          </w:p>
        </w:tc>
      </w:tr>
      <w:tr w:rsidR="00FA1372" w:rsidRPr="00FA1372" w14:paraId="0293A28C" w14:textId="77777777" w:rsidTr="00170D15">
        <w:trPr>
          <w:trHeight w:val="340"/>
        </w:trPr>
        <w:tc>
          <w:tcPr>
            <w:tcW w:w="3227" w:type="dxa"/>
            <w:gridSpan w:val="3"/>
            <w:shd w:val="clear" w:color="auto" w:fill="D9D9D9"/>
          </w:tcPr>
          <w:p w14:paraId="425DA3A8" w14:textId="75DE7C6A" w:rsidR="00FA1372" w:rsidRPr="00FA1372" w:rsidRDefault="00FA1372" w:rsidP="00FA1372">
            <w:r w:rsidRPr="00FA1372">
              <w:t xml:space="preserve">P3 </w:t>
            </w:r>
            <w:r w:rsidR="00847552" w:rsidRPr="00847552">
              <w:t>Projekt zakładający promowanie nowych narzędzi teleinformatycznych skierowanych do osób starszych.</w:t>
            </w:r>
          </w:p>
        </w:tc>
        <w:tc>
          <w:tcPr>
            <w:tcW w:w="1276" w:type="dxa"/>
            <w:gridSpan w:val="2"/>
            <w:shd w:val="clear" w:color="auto" w:fill="D9D9D9"/>
          </w:tcPr>
          <w:p w14:paraId="1D5C3B7A"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66269D2"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38828777" w14:textId="77777777" w:rsidR="00FA1372" w:rsidRPr="00FA1372" w:rsidRDefault="00FA1372" w:rsidP="00FA1372">
            <w:pPr>
              <w:spacing w:before="200"/>
              <w:jc w:val="center"/>
              <w:rPr>
                <w:rFonts w:eastAsia="Arial Unicode MS"/>
                <w:b/>
                <w:color w:val="000000"/>
                <w:sz w:val="21"/>
                <w:szCs w:val="21"/>
              </w:rPr>
            </w:pPr>
          </w:p>
        </w:tc>
      </w:tr>
      <w:tr w:rsidR="00FA1372" w:rsidRPr="00FA1372" w14:paraId="38035B7B" w14:textId="77777777" w:rsidTr="00170D15">
        <w:trPr>
          <w:trHeight w:val="340"/>
        </w:trPr>
        <w:tc>
          <w:tcPr>
            <w:tcW w:w="3227" w:type="dxa"/>
            <w:gridSpan w:val="3"/>
            <w:shd w:val="clear" w:color="auto" w:fill="D9D9D9"/>
          </w:tcPr>
          <w:p w14:paraId="74CF7ED1" w14:textId="66EEB7E4" w:rsidR="00FA1372" w:rsidRPr="00FA1372" w:rsidRDefault="00FA1372" w:rsidP="00FA1372">
            <w:r w:rsidRPr="00FA1372">
              <w:lastRenderedPageBreak/>
              <w:t xml:space="preserve">P4 </w:t>
            </w:r>
            <w:r w:rsidR="00847552" w:rsidRPr="00847552">
              <w:t>Projekt zakładający zwiększenie bezpieczeństwa osób starszych.</w:t>
            </w:r>
          </w:p>
        </w:tc>
        <w:tc>
          <w:tcPr>
            <w:tcW w:w="1276" w:type="dxa"/>
            <w:gridSpan w:val="2"/>
            <w:shd w:val="clear" w:color="auto" w:fill="D9D9D9"/>
          </w:tcPr>
          <w:p w14:paraId="57410D57"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5A9A548"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0836C3D4" w14:textId="77777777" w:rsidR="00FA1372" w:rsidRPr="00FA1372" w:rsidRDefault="00FA1372" w:rsidP="00FA1372">
            <w:pPr>
              <w:spacing w:before="200"/>
              <w:jc w:val="center"/>
              <w:rPr>
                <w:rFonts w:eastAsia="Arial Unicode MS"/>
                <w:b/>
                <w:color w:val="000000"/>
                <w:sz w:val="21"/>
                <w:szCs w:val="21"/>
              </w:rPr>
            </w:pPr>
          </w:p>
        </w:tc>
      </w:tr>
      <w:tr w:rsidR="00FA1372" w:rsidRPr="00FA1372" w14:paraId="5AA42F72" w14:textId="77777777" w:rsidTr="00170D15">
        <w:trPr>
          <w:trHeight w:val="340"/>
        </w:trPr>
        <w:tc>
          <w:tcPr>
            <w:tcW w:w="3227" w:type="dxa"/>
            <w:gridSpan w:val="3"/>
            <w:shd w:val="clear" w:color="auto" w:fill="D9D9D9"/>
          </w:tcPr>
          <w:p w14:paraId="73D951C0" w14:textId="77777777" w:rsidR="00FA1372" w:rsidRPr="00FA1372" w:rsidRDefault="00FA1372" w:rsidP="00FA1372">
            <w:r w:rsidRPr="00FA1372">
              <w:rPr>
                <w:rFonts w:eastAsia="Arial Unicode MS"/>
                <w:b/>
                <w:color w:val="000000"/>
                <w:sz w:val="21"/>
                <w:szCs w:val="21"/>
              </w:rPr>
              <w:t>ŁĄCZNA OCENA</w:t>
            </w:r>
          </w:p>
        </w:tc>
        <w:tc>
          <w:tcPr>
            <w:tcW w:w="1276" w:type="dxa"/>
            <w:gridSpan w:val="2"/>
            <w:shd w:val="clear" w:color="auto" w:fill="D9D9D9"/>
          </w:tcPr>
          <w:p w14:paraId="73222B4F"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105</w:t>
            </w:r>
          </w:p>
        </w:tc>
        <w:tc>
          <w:tcPr>
            <w:tcW w:w="1134" w:type="dxa"/>
            <w:gridSpan w:val="3"/>
          </w:tcPr>
          <w:p w14:paraId="00E45995"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534D618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B4FB35A" w14:textId="77777777" w:rsidTr="00170D15">
        <w:trPr>
          <w:trHeight w:val="1134"/>
        </w:trPr>
        <w:tc>
          <w:tcPr>
            <w:tcW w:w="3227" w:type="dxa"/>
            <w:gridSpan w:val="3"/>
            <w:shd w:val="clear" w:color="auto" w:fill="D9D9D9"/>
            <w:vAlign w:val="center"/>
          </w:tcPr>
          <w:p w14:paraId="67BD09D2"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Uzasadnienie oceny</w:t>
            </w:r>
          </w:p>
        </w:tc>
        <w:tc>
          <w:tcPr>
            <w:tcW w:w="6061" w:type="dxa"/>
            <w:gridSpan w:val="7"/>
          </w:tcPr>
          <w:p w14:paraId="5A2E9C39" w14:textId="77777777" w:rsidR="00FA1372" w:rsidRPr="00FA1372" w:rsidRDefault="00FA1372" w:rsidP="00FA1372">
            <w:pPr>
              <w:jc w:val="both"/>
              <w:rPr>
                <w:rFonts w:eastAsia="Arial Unicode MS"/>
                <w:b/>
                <w:bCs/>
                <w:color w:val="000000"/>
                <w:sz w:val="21"/>
                <w:szCs w:val="21"/>
              </w:rPr>
            </w:pPr>
          </w:p>
          <w:p w14:paraId="4428093B" w14:textId="77777777" w:rsidR="00FA1372" w:rsidRDefault="00FA1372" w:rsidP="00FA1372">
            <w:pPr>
              <w:jc w:val="both"/>
              <w:rPr>
                <w:rFonts w:eastAsia="Arial Unicode MS"/>
                <w:b/>
                <w:bCs/>
                <w:color w:val="000000"/>
                <w:sz w:val="21"/>
                <w:szCs w:val="21"/>
              </w:rPr>
            </w:pPr>
          </w:p>
          <w:p w14:paraId="60CDB25A" w14:textId="77777777" w:rsidR="00096ADA" w:rsidRDefault="00096ADA" w:rsidP="00FA1372">
            <w:pPr>
              <w:jc w:val="both"/>
              <w:rPr>
                <w:rFonts w:eastAsia="Arial Unicode MS"/>
                <w:b/>
                <w:bCs/>
                <w:color w:val="000000"/>
                <w:sz w:val="21"/>
                <w:szCs w:val="21"/>
              </w:rPr>
            </w:pPr>
          </w:p>
          <w:p w14:paraId="492C15DE" w14:textId="7EB42A74" w:rsidR="00170D15" w:rsidRPr="00FA1372" w:rsidRDefault="00170D15" w:rsidP="00FA1372">
            <w:pPr>
              <w:jc w:val="both"/>
              <w:rPr>
                <w:rFonts w:eastAsia="Arial Unicode MS"/>
                <w:b/>
                <w:bCs/>
                <w:color w:val="000000"/>
                <w:sz w:val="21"/>
                <w:szCs w:val="21"/>
              </w:rPr>
            </w:pPr>
          </w:p>
        </w:tc>
      </w:tr>
      <w:tr w:rsidR="00FA1372" w:rsidRPr="00FA1372" w14:paraId="6611E044" w14:textId="77777777" w:rsidTr="00170D15">
        <w:trPr>
          <w:trHeight w:val="1134"/>
        </w:trPr>
        <w:tc>
          <w:tcPr>
            <w:tcW w:w="3227" w:type="dxa"/>
            <w:gridSpan w:val="3"/>
            <w:shd w:val="clear" w:color="auto" w:fill="D9D9D9"/>
            <w:vAlign w:val="center"/>
          </w:tcPr>
          <w:p w14:paraId="7BA04508"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Błędy dostrzeżone przez eksperta, niewskazane w karcie oceny (pole nieobowiązkowe)</w:t>
            </w:r>
          </w:p>
        </w:tc>
        <w:tc>
          <w:tcPr>
            <w:tcW w:w="6061" w:type="dxa"/>
            <w:gridSpan w:val="7"/>
          </w:tcPr>
          <w:p w14:paraId="6D94E33C" w14:textId="77777777" w:rsidR="00FA1372" w:rsidRDefault="00FA1372" w:rsidP="00FA1372">
            <w:pPr>
              <w:jc w:val="both"/>
              <w:rPr>
                <w:rFonts w:eastAsia="Arial Unicode MS"/>
                <w:b/>
                <w:bCs/>
                <w:color w:val="000000"/>
                <w:sz w:val="21"/>
                <w:szCs w:val="21"/>
              </w:rPr>
            </w:pPr>
          </w:p>
          <w:p w14:paraId="746884E1" w14:textId="77777777" w:rsidR="00096ADA" w:rsidRDefault="00096ADA" w:rsidP="00FA1372">
            <w:pPr>
              <w:jc w:val="both"/>
              <w:rPr>
                <w:rFonts w:eastAsia="Arial Unicode MS"/>
                <w:b/>
                <w:bCs/>
                <w:color w:val="000000"/>
                <w:sz w:val="21"/>
                <w:szCs w:val="21"/>
              </w:rPr>
            </w:pPr>
          </w:p>
          <w:p w14:paraId="2A8A9362" w14:textId="77777777" w:rsidR="00096ADA" w:rsidRDefault="00096ADA" w:rsidP="00FA1372">
            <w:pPr>
              <w:jc w:val="both"/>
              <w:rPr>
                <w:rFonts w:eastAsia="Arial Unicode MS"/>
                <w:b/>
                <w:bCs/>
                <w:color w:val="000000"/>
                <w:sz w:val="21"/>
                <w:szCs w:val="21"/>
              </w:rPr>
            </w:pPr>
          </w:p>
          <w:p w14:paraId="4E852CBB" w14:textId="53BD91AE" w:rsidR="00096ADA" w:rsidRPr="00FA1372" w:rsidRDefault="00096ADA" w:rsidP="00FA1372">
            <w:pPr>
              <w:jc w:val="both"/>
              <w:rPr>
                <w:rFonts w:eastAsia="Arial Unicode MS"/>
                <w:b/>
                <w:bCs/>
                <w:color w:val="000000"/>
                <w:sz w:val="21"/>
                <w:szCs w:val="21"/>
              </w:rPr>
            </w:pPr>
          </w:p>
        </w:tc>
      </w:tr>
      <w:tr w:rsidR="00FA1372" w:rsidRPr="00FA1372" w14:paraId="58561AC6" w14:textId="77777777" w:rsidTr="00170D15">
        <w:trPr>
          <w:trHeight w:val="567"/>
        </w:trPr>
        <w:tc>
          <w:tcPr>
            <w:tcW w:w="9288" w:type="dxa"/>
            <w:gridSpan w:val="10"/>
            <w:shd w:val="clear" w:color="auto" w:fill="D9D9D9"/>
            <w:vAlign w:val="center"/>
          </w:tcPr>
          <w:p w14:paraId="56D584D7" w14:textId="77777777" w:rsidR="00FA1372" w:rsidRPr="00FA1372" w:rsidRDefault="00FA1372" w:rsidP="00170D15">
            <w:pPr>
              <w:jc w:val="center"/>
              <w:rPr>
                <w:sz w:val="21"/>
                <w:szCs w:val="21"/>
              </w:rPr>
            </w:pPr>
            <w:r w:rsidRPr="00FA1372">
              <w:rPr>
                <w:b/>
                <w:bCs/>
                <w:sz w:val="21"/>
                <w:szCs w:val="21"/>
              </w:rPr>
              <w:t>Weryfikacja budżetu</w:t>
            </w:r>
          </w:p>
        </w:tc>
      </w:tr>
      <w:tr w:rsidR="00FA1372" w:rsidRPr="00FA1372" w14:paraId="1DC7DF7D" w14:textId="77777777" w:rsidTr="00170D15">
        <w:trPr>
          <w:trHeight w:val="567"/>
        </w:trPr>
        <w:tc>
          <w:tcPr>
            <w:tcW w:w="9288" w:type="dxa"/>
            <w:gridSpan w:val="10"/>
            <w:shd w:val="clear" w:color="auto" w:fill="D9D9D9"/>
          </w:tcPr>
          <w:p w14:paraId="7A4E02A1" w14:textId="77777777" w:rsidR="00FA1372" w:rsidRPr="00FA1372" w:rsidRDefault="00FA1372" w:rsidP="00FA1372">
            <w:pPr>
              <w:jc w:val="both"/>
              <w:rPr>
                <w:b/>
                <w:bCs/>
                <w:sz w:val="21"/>
                <w:szCs w:val="21"/>
              </w:rPr>
            </w:pPr>
            <w:r w:rsidRPr="00FA1372">
              <w:rPr>
                <w:b/>
                <w:bCs/>
                <w:sz w:val="21"/>
                <w:szCs w:val="21"/>
              </w:rPr>
              <w:t>Kwestionowane pozycje wydatków jako niekwalifikowalnych oraz wysokości kosztów jednostkowych wydatków wraz z uzasadnieniem i rekomendowaną kwotą.</w:t>
            </w:r>
          </w:p>
        </w:tc>
      </w:tr>
      <w:tr w:rsidR="00FA1372" w:rsidRPr="00FA1372" w14:paraId="1BD8EA37" w14:textId="77777777" w:rsidTr="00170D15">
        <w:trPr>
          <w:trHeight w:val="567"/>
        </w:trPr>
        <w:tc>
          <w:tcPr>
            <w:tcW w:w="1857" w:type="dxa"/>
            <w:shd w:val="clear" w:color="auto" w:fill="D9D9D9"/>
            <w:vAlign w:val="bottom"/>
          </w:tcPr>
          <w:p w14:paraId="17D581C6" w14:textId="77777777" w:rsidR="00FA1372" w:rsidRPr="00FA1372" w:rsidRDefault="00FA1372" w:rsidP="00FA1372">
            <w:pPr>
              <w:jc w:val="center"/>
              <w:rPr>
                <w:b/>
                <w:bCs/>
                <w:sz w:val="21"/>
                <w:szCs w:val="21"/>
              </w:rPr>
            </w:pPr>
            <w:r w:rsidRPr="00FA1372">
              <w:rPr>
                <w:b/>
                <w:bCs/>
                <w:sz w:val="21"/>
                <w:szCs w:val="21"/>
              </w:rPr>
              <w:t>L.p.</w:t>
            </w:r>
          </w:p>
        </w:tc>
        <w:tc>
          <w:tcPr>
            <w:tcW w:w="1858" w:type="dxa"/>
            <w:gridSpan w:val="3"/>
            <w:shd w:val="clear" w:color="auto" w:fill="D9D9D9"/>
            <w:vAlign w:val="bottom"/>
          </w:tcPr>
          <w:p w14:paraId="74E047B7" w14:textId="7CA82B67" w:rsidR="00FA1372" w:rsidRPr="00FA1372" w:rsidRDefault="00C9062E" w:rsidP="00FA1372">
            <w:pPr>
              <w:jc w:val="center"/>
              <w:rPr>
                <w:b/>
                <w:bCs/>
                <w:sz w:val="21"/>
                <w:szCs w:val="21"/>
              </w:rPr>
            </w:pPr>
            <w:r>
              <w:rPr>
                <w:b/>
                <w:bCs/>
                <w:sz w:val="21"/>
                <w:szCs w:val="21"/>
              </w:rPr>
              <w:t xml:space="preserve">Pozycja w </w:t>
            </w:r>
            <w:r>
              <w:t xml:space="preserve"> </w:t>
            </w:r>
            <w:r>
              <w:rPr>
                <w:b/>
                <w:bCs/>
                <w:sz w:val="21"/>
                <w:szCs w:val="21"/>
              </w:rPr>
              <w:t xml:space="preserve">kalkulacji </w:t>
            </w:r>
            <w:r w:rsidRPr="00C9062E">
              <w:rPr>
                <w:b/>
                <w:bCs/>
                <w:sz w:val="21"/>
                <w:szCs w:val="21"/>
              </w:rPr>
              <w:t>przewidywanych kosztów</w:t>
            </w:r>
          </w:p>
        </w:tc>
        <w:tc>
          <w:tcPr>
            <w:tcW w:w="1857" w:type="dxa"/>
            <w:gridSpan w:val="3"/>
            <w:shd w:val="clear" w:color="auto" w:fill="D9D9D9"/>
            <w:vAlign w:val="bottom"/>
          </w:tcPr>
          <w:p w14:paraId="5B2C3FEC" w14:textId="77777777" w:rsidR="00FA1372" w:rsidRPr="00FA1372" w:rsidRDefault="00FA1372" w:rsidP="00FA1372">
            <w:pPr>
              <w:jc w:val="center"/>
              <w:rPr>
                <w:b/>
                <w:bCs/>
                <w:sz w:val="21"/>
                <w:szCs w:val="21"/>
              </w:rPr>
            </w:pPr>
            <w:r w:rsidRPr="00FA1372">
              <w:rPr>
                <w:b/>
                <w:bCs/>
                <w:sz w:val="21"/>
                <w:szCs w:val="21"/>
              </w:rPr>
              <w:t>Kwota kwestionowana</w:t>
            </w:r>
          </w:p>
        </w:tc>
        <w:tc>
          <w:tcPr>
            <w:tcW w:w="1858" w:type="dxa"/>
            <w:gridSpan w:val="2"/>
            <w:shd w:val="clear" w:color="auto" w:fill="D9D9D9"/>
            <w:vAlign w:val="bottom"/>
          </w:tcPr>
          <w:p w14:paraId="4B9D3818" w14:textId="77777777" w:rsidR="00FA1372" w:rsidRPr="00FA1372" w:rsidRDefault="00FA1372" w:rsidP="00FA1372">
            <w:pPr>
              <w:jc w:val="center"/>
              <w:rPr>
                <w:b/>
                <w:bCs/>
                <w:sz w:val="21"/>
                <w:szCs w:val="21"/>
              </w:rPr>
            </w:pPr>
            <w:r w:rsidRPr="00FA1372">
              <w:rPr>
                <w:b/>
                <w:bCs/>
                <w:sz w:val="21"/>
                <w:szCs w:val="21"/>
              </w:rPr>
              <w:t>Kwota rekomendowana</w:t>
            </w:r>
          </w:p>
        </w:tc>
        <w:tc>
          <w:tcPr>
            <w:tcW w:w="1858" w:type="dxa"/>
            <w:shd w:val="clear" w:color="auto" w:fill="D9D9D9"/>
            <w:vAlign w:val="bottom"/>
          </w:tcPr>
          <w:p w14:paraId="697DD81E" w14:textId="77777777" w:rsidR="00FA1372" w:rsidRPr="00FA1372" w:rsidRDefault="00FA1372" w:rsidP="00FA1372">
            <w:pPr>
              <w:jc w:val="center"/>
              <w:rPr>
                <w:b/>
                <w:bCs/>
                <w:sz w:val="21"/>
                <w:szCs w:val="21"/>
              </w:rPr>
            </w:pPr>
            <w:r w:rsidRPr="00FA1372">
              <w:rPr>
                <w:b/>
                <w:bCs/>
                <w:sz w:val="21"/>
                <w:szCs w:val="21"/>
              </w:rPr>
              <w:t>Uzasadnienie</w:t>
            </w:r>
          </w:p>
        </w:tc>
      </w:tr>
      <w:tr w:rsidR="00FA1372" w:rsidRPr="00FA1372" w14:paraId="16A57F6C" w14:textId="77777777" w:rsidTr="00170D15">
        <w:trPr>
          <w:trHeight w:val="397"/>
        </w:trPr>
        <w:tc>
          <w:tcPr>
            <w:tcW w:w="1857" w:type="dxa"/>
          </w:tcPr>
          <w:p w14:paraId="6B9E085C" w14:textId="77777777" w:rsidR="00FA1372" w:rsidRPr="00FA1372" w:rsidRDefault="00FA1372" w:rsidP="00FA1372">
            <w:pPr>
              <w:jc w:val="both"/>
              <w:rPr>
                <w:b/>
                <w:bCs/>
                <w:sz w:val="21"/>
                <w:szCs w:val="21"/>
              </w:rPr>
            </w:pPr>
          </w:p>
        </w:tc>
        <w:tc>
          <w:tcPr>
            <w:tcW w:w="1858" w:type="dxa"/>
            <w:gridSpan w:val="3"/>
          </w:tcPr>
          <w:p w14:paraId="28B39D18" w14:textId="77777777" w:rsidR="00FA1372" w:rsidRPr="00FA1372" w:rsidRDefault="00FA1372" w:rsidP="00FA1372">
            <w:pPr>
              <w:jc w:val="both"/>
              <w:rPr>
                <w:b/>
                <w:bCs/>
                <w:sz w:val="21"/>
                <w:szCs w:val="21"/>
              </w:rPr>
            </w:pPr>
          </w:p>
        </w:tc>
        <w:tc>
          <w:tcPr>
            <w:tcW w:w="1857" w:type="dxa"/>
            <w:gridSpan w:val="3"/>
          </w:tcPr>
          <w:p w14:paraId="0D9E7C4F" w14:textId="77777777" w:rsidR="00FA1372" w:rsidRPr="00FA1372" w:rsidRDefault="00FA1372" w:rsidP="00FA1372">
            <w:pPr>
              <w:jc w:val="both"/>
              <w:rPr>
                <w:b/>
                <w:bCs/>
                <w:sz w:val="21"/>
                <w:szCs w:val="21"/>
              </w:rPr>
            </w:pPr>
          </w:p>
        </w:tc>
        <w:tc>
          <w:tcPr>
            <w:tcW w:w="1858" w:type="dxa"/>
            <w:gridSpan w:val="2"/>
          </w:tcPr>
          <w:p w14:paraId="1413AD55" w14:textId="77777777" w:rsidR="00FA1372" w:rsidRPr="00FA1372" w:rsidRDefault="00FA1372" w:rsidP="00FA1372">
            <w:pPr>
              <w:jc w:val="both"/>
              <w:rPr>
                <w:b/>
                <w:bCs/>
                <w:sz w:val="21"/>
                <w:szCs w:val="21"/>
              </w:rPr>
            </w:pPr>
          </w:p>
        </w:tc>
        <w:tc>
          <w:tcPr>
            <w:tcW w:w="1858" w:type="dxa"/>
          </w:tcPr>
          <w:p w14:paraId="51ED460F" w14:textId="77777777" w:rsidR="00FA1372" w:rsidRPr="00FA1372" w:rsidRDefault="00FA1372" w:rsidP="00FA1372">
            <w:pPr>
              <w:jc w:val="both"/>
              <w:rPr>
                <w:b/>
                <w:bCs/>
                <w:sz w:val="21"/>
                <w:szCs w:val="21"/>
              </w:rPr>
            </w:pPr>
          </w:p>
        </w:tc>
      </w:tr>
      <w:tr w:rsidR="00FA1372" w:rsidRPr="00FA1372" w14:paraId="38CBCAC1" w14:textId="77777777" w:rsidTr="00170D15">
        <w:trPr>
          <w:trHeight w:val="567"/>
        </w:trPr>
        <w:tc>
          <w:tcPr>
            <w:tcW w:w="4562" w:type="dxa"/>
            <w:gridSpan w:val="6"/>
            <w:shd w:val="clear" w:color="auto" w:fill="D9D9D9"/>
            <w:vAlign w:val="center"/>
          </w:tcPr>
          <w:p w14:paraId="66162122" w14:textId="160010F6" w:rsidR="00170D15" w:rsidRPr="00170D15" w:rsidRDefault="00FA1372" w:rsidP="00170D15">
            <w:pPr>
              <w:spacing w:before="200"/>
              <w:jc w:val="center"/>
              <w:rPr>
                <w:rFonts w:eastAsia="Arial Unicode MS"/>
                <w:b/>
                <w:bCs/>
                <w:color w:val="000000"/>
                <w:sz w:val="21"/>
                <w:szCs w:val="21"/>
              </w:rPr>
            </w:pPr>
            <w:r w:rsidRPr="00FA1372">
              <w:rPr>
                <w:rFonts w:eastAsia="Arial Unicode MS"/>
                <w:b/>
                <w:bCs/>
                <w:color w:val="000000"/>
                <w:sz w:val="21"/>
                <w:szCs w:val="21"/>
              </w:rPr>
              <w:t>Rekomendowana kwota dofinansowania:</w:t>
            </w:r>
            <w:r w:rsidR="00170D15">
              <w:rPr>
                <w:rFonts w:eastAsia="Arial Unicode MS"/>
                <w:b/>
                <w:bCs/>
                <w:color w:val="000000"/>
                <w:sz w:val="21"/>
                <w:szCs w:val="21"/>
              </w:rPr>
              <w:t xml:space="preserve">                      </w:t>
            </w:r>
          </w:p>
        </w:tc>
        <w:tc>
          <w:tcPr>
            <w:tcW w:w="4726" w:type="dxa"/>
            <w:gridSpan w:val="4"/>
          </w:tcPr>
          <w:p w14:paraId="7A01F974" w14:textId="24110657" w:rsidR="00170D15" w:rsidRPr="00FA1372" w:rsidRDefault="00170D15" w:rsidP="00170D15">
            <w:pPr>
              <w:spacing w:before="200"/>
              <w:rPr>
                <w:rFonts w:eastAsia="Arial Unicode MS"/>
                <w:b/>
                <w:color w:val="000000"/>
                <w:sz w:val="21"/>
                <w:szCs w:val="21"/>
              </w:rPr>
            </w:pPr>
          </w:p>
        </w:tc>
      </w:tr>
      <w:tr w:rsidR="00FA1372" w:rsidRPr="00FA1372" w14:paraId="141EF84C" w14:textId="77777777" w:rsidTr="00170D15">
        <w:trPr>
          <w:trHeight w:val="567"/>
        </w:trPr>
        <w:tc>
          <w:tcPr>
            <w:tcW w:w="4562" w:type="dxa"/>
            <w:gridSpan w:val="6"/>
            <w:shd w:val="clear" w:color="auto" w:fill="D9D9D9"/>
          </w:tcPr>
          <w:p w14:paraId="7D2E327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bCs/>
                <w:color w:val="000000"/>
                <w:sz w:val="21"/>
                <w:szCs w:val="21"/>
              </w:rPr>
              <w:t>Uzasadnienie</w:t>
            </w:r>
          </w:p>
        </w:tc>
        <w:tc>
          <w:tcPr>
            <w:tcW w:w="4726" w:type="dxa"/>
            <w:gridSpan w:val="4"/>
          </w:tcPr>
          <w:p w14:paraId="7051FB34" w14:textId="77777777" w:rsidR="00FA1372" w:rsidRPr="00FA1372" w:rsidRDefault="00FA1372" w:rsidP="00FA1372">
            <w:pPr>
              <w:spacing w:before="200"/>
              <w:jc w:val="center"/>
              <w:rPr>
                <w:rFonts w:eastAsia="Arial Unicode MS"/>
                <w:b/>
                <w:color w:val="000000"/>
                <w:sz w:val="21"/>
                <w:szCs w:val="21"/>
              </w:rPr>
            </w:pPr>
          </w:p>
        </w:tc>
      </w:tr>
      <w:tr w:rsidR="00FA1372" w:rsidRPr="00FA1372" w14:paraId="4F11C318" w14:textId="77777777" w:rsidTr="00170D15">
        <w:trPr>
          <w:trHeight w:val="567"/>
        </w:trPr>
        <w:tc>
          <w:tcPr>
            <w:tcW w:w="4562" w:type="dxa"/>
            <w:gridSpan w:val="6"/>
            <w:shd w:val="clear" w:color="auto" w:fill="D9D9D9"/>
          </w:tcPr>
          <w:p w14:paraId="03283F9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Ocenę sporządził</w:t>
            </w:r>
          </w:p>
        </w:tc>
        <w:tc>
          <w:tcPr>
            <w:tcW w:w="4726" w:type="dxa"/>
            <w:gridSpan w:val="4"/>
          </w:tcPr>
          <w:p w14:paraId="3A1B9437" w14:textId="77777777" w:rsidR="00FA1372" w:rsidRPr="00FA1372" w:rsidRDefault="00FA1372" w:rsidP="00FA1372">
            <w:pPr>
              <w:spacing w:before="200"/>
              <w:jc w:val="center"/>
              <w:rPr>
                <w:rFonts w:eastAsia="Arial Unicode MS"/>
                <w:b/>
                <w:color w:val="000000"/>
                <w:sz w:val="21"/>
                <w:szCs w:val="21"/>
              </w:rPr>
            </w:pPr>
          </w:p>
        </w:tc>
      </w:tr>
      <w:tr w:rsidR="00FA1372" w:rsidRPr="00FA1372" w14:paraId="596A305F" w14:textId="77777777" w:rsidTr="00170D15">
        <w:trPr>
          <w:trHeight w:val="1134"/>
        </w:trPr>
        <w:tc>
          <w:tcPr>
            <w:tcW w:w="4562" w:type="dxa"/>
            <w:gridSpan w:val="6"/>
            <w:vAlign w:val="bottom"/>
          </w:tcPr>
          <w:p w14:paraId="77765AA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Data oceny</w:t>
            </w:r>
          </w:p>
        </w:tc>
        <w:tc>
          <w:tcPr>
            <w:tcW w:w="4726" w:type="dxa"/>
            <w:gridSpan w:val="4"/>
            <w:vAlign w:val="bottom"/>
          </w:tcPr>
          <w:p w14:paraId="1280272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Podpis</w:t>
            </w:r>
          </w:p>
        </w:tc>
      </w:tr>
    </w:tbl>
    <w:p w14:paraId="3693CBA9" w14:textId="5FB1D0B4" w:rsidR="00096ADA" w:rsidRDefault="00096ADA" w:rsidP="00096ADA">
      <w:pPr>
        <w:spacing w:before="120"/>
      </w:pPr>
    </w:p>
    <w:p w14:paraId="6BD6F13E" w14:textId="77777777" w:rsidR="00170D15" w:rsidRDefault="00170D15">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17318103" w14:textId="77777777" w:rsidR="0013087F" w:rsidRPr="0013087F" w:rsidRDefault="0013087F" w:rsidP="0013087F">
      <w:pPr>
        <w:keepNext/>
        <w:keepLines/>
        <w:spacing w:before="40" w:after="120" w:line="360" w:lineRule="auto"/>
        <w:outlineLvl w:val="1"/>
        <w:rPr>
          <w:rFonts w:ascii="Times New Roman" w:eastAsia="Times New Roman" w:hAnsi="Times New Roman" w:cs="Times New Roman"/>
          <w:color w:val="ED7D31"/>
          <w:sz w:val="26"/>
          <w:szCs w:val="26"/>
        </w:rPr>
      </w:pPr>
      <w:bookmarkStart w:id="80" w:name="_Toc92782195"/>
      <w:r w:rsidRPr="0013087F">
        <w:rPr>
          <w:rFonts w:ascii="Times New Roman" w:eastAsia="Times New Roman" w:hAnsi="Times New Roman" w:cs="Times New Roman"/>
          <w:color w:val="ED7D31"/>
          <w:sz w:val="26"/>
          <w:szCs w:val="26"/>
        </w:rPr>
        <w:lastRenderedPageBreak/>
        <w:t>Zał. 7. Wzór umowy</w:t>
      </w:r>
      <w:bookmarkEnd w:id="80"/>
    </w:p>
    <w:p w14:paraId="612F1300"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napToGrid w:val="0"/>
          <w:sz w:val="24"/>
          <w:szCs w:val="24"/>
          <w:lang w:eastAsia="pl-PL"/>
        </w:rPr>
      </w:pPr>
      <w:r w:rsidRPr="0013087F">
        <w:rPr>
          <w:rFonts w:ascii="Times New Roman" w:eastAsia="Times New Roman" w:hAnsi="Times New Roman" w:cs="Times New Roman"/>
          <w:b/>
          <w:snapToGrid w:val="0"/>
          <w:sz w:val="24"/>
          <w:szCs w:val="24"/>
          <w:lang w:eastAsia="pl-PL"/>
        </w:rPr>
        <w:t>Wzór umowy o realizację zadania publicznego</w:t>
      </w:r>
    </w:p>
    <w:p w14:paraId="65F8C8B4"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zleconego w ramach programu wieloletniego na rzecz Osób Starszych „Aktywni+” </w:t>
      </w:r>
    </w:p>
    <w:p w14:paraId="14389C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na lata 2021–2025</w:t>
      </w:r>
    </w:p>
    <w:p w14:paraId="5ACD1F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nr………………………</w:t>
      </w:r>
    </w:p>
    <w:p w14:paraId="0A32DD1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tytułem: ………………………………………………………………………………………………….</w:t>
      </w:r>
    </w:p>
    <w:p w14:paraId="5C5894F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4D57D139" w14:textId="77777777"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zawarta w dniu ………………………………………………………… 2022 r. w Warszawie,</w:t>
      </w:r>
    </w:p>
    <w:p w14:paraId="3D025D76" w14:textId="77777777"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pomiędzy:</w:t>
      </w:r>
    </w:p>
    <w:p w14:paraId="1EC844F9"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b/>
          <w:sz w:val="24"/>
          <w:szCs w:val="24"/>
          <w:lang w:eastAsia="pl-PL"/>
        </w:rPr>
      </w:pPr>
      <w:r w:rsidRPr="0013087F">
        <w:rPr>
          <w:rFonts w:ascii="Times New Roman" w:eastAsia="Arial Unicode MS" w:hAnsi="Times New Roman" w:cs="Times New Roman"/>
          <w:b/>
          <w:sz w:val="24"/>
          <w:szCs w:val="24"/>
          <w:lang w:eastAsia="pl-PL"/>
        </w:rPr>
        <w:t xml:space="preserve">Ministrem Rodziny i Polityki Społecznej </w:t>
      </w:r>
      <w:r w:rsidRPr="0013087F">
        <w:rPr>
          <w:rFonts w:ascii="Times New Roman" w:eastAsia="Arial Unicode MS" w:hAnsi="Times New Roman" w:cs="Times New Roman"/>
          <w:sz w:val="24"/>
          <w:szCs w:val="24"/>
          <w:lang w:eastAsia="pl-PL"/>
        </w:rPr>
        <w:t xml:space="preserve">z siedzibą w Warszawie przy </w:t>
      </w:r>
      <w:r w:rsidRPr="0013087F">
        <w:rPr>
          <w:rFonts w:ascii="Times New Roman" w:eastAsia="Arial Unicode MS" w:hAnsi="Times New Roman" w:cs="Times New Roman"/>
          <w:sz w:val="24"/>
          <w:szCs w:val="24"/>
          <w:lang w:eastAsia="pl-PL"/>
        </w:rPr>
        <w:br/>
        <w:t>ul. Nowogrodzkiej 1/3/5, 00-513 Warszawa,</w:t>
      </w:r>
    </w:p>
    <w:p w14:paraId="040AB46A"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sz w:val="24"/>
          <w:szCs w:val="24"/>
          <w:lang w:eastAsia="pl-PL"/>
        </w:rPr>
      </w:pPr>
      <w:r w:rsidRPr="0013087F">
        <w:rPr>
          <w:rFonts w:ascii="Times New Roman" w:eastAsia="Arial Unicode MS" w:hAnsi="Times New Roman" w:cs="Times New Roman"/>
          <w:sz w:val="24"/>
          <w:szCs w:val="24"/>
          <w:lang w:eastAsia="pl-PL"/>
        </w:rPr>
        <w:t>reprezentowanym na podstawie pełnomocnictwa … zwanym dalej „</w:t>
      </w:r>
      <w:r w:rsidRPr="0013087F">
        <w:rPr>
          <w:rFonts w:ascii="Times New Roman" w:eastAsia="Arial Unicode MS" w:hAnsi="Times New Roman" w:cs="Times New Roman"/>
          <w:b/>
          <w:sz w:val="24"/>
          <w:szCs w:val="24"/>
          <w:lang w:eastAsia="pl-PL"/>
        </w:rPr>
        <w:t>Zleceniodawcą</w:t>
      </w:r>
      <w:r w:rsidRPr="0013087F">
        <w:rPr>
          <w:rFonts w:ascii="Times New Roman" w:eastAsia="Arial Unicode MS" w:hAnsi="Times New Roman" w:cs="Times New Roman"/>
          <w:sz w:val="24"/>
          <w:szCs w:val="24"/>
          <w:lang w:eastAsia="pl-PL"/>
        </w:rPr>
        <w:t>”,</w:t>
      </w:r>
    </w:p>
    <w:p w14:paraId="29B8039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a</w:t>
      </w:r>
    </w:p>
    <w:p w14:paraId="136DF9A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z siedzibą w ……..........……………............................................................................................ </w:t>
      </w:r>
    </w:p>
    <w:p w14:paraId="7D0FD1B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wpisaną (-ym) do </w:t>
      </w:r>
    </w:p>
    <w:p w14:paraId="62EE177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Krajowego Rejestru Sądowego* pod numerem ………………………………………………...</w:t>
      </w:r>
    </w:p>
    <w:p w14:paraId="630778A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Ewidencji* ………………………………………………………………………………………</w:t>
      </w:r>
    </w:p>
    <w:p w14:paraId="30ACE7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prowadzonej przez ……………………………………………………………………………...</w:t>
      </w:r>
    </w:p>
    <w:p w14:paraId="7433459F"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Rejestru* ………………………………………………………………………………………..</w:t>
      </w:r>
    </w:p>
    <w:p w14:paraId="6E02E93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numerem*……………………………………………………………………………...…..</w:t>
      </w:r>
    </w:p>
    <w:p w14:paraId="00BA820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reprezentowaną (-ym) przez:</w:t>
      </w:r>
    </w:p>
    <w:p w14:paraId="0E1B41A7"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t>
      </w:r>
    </w:p>
    <w:p w14:paraId="46B267D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13087F">
        <w:rPr>
          <w:rFonts w:ascii="Times New Roman" w:eastAsia="Times New Roman" w:hAnsi="Times New Roman" w:cs="Times New Roman"/>
          <w:sz w:val="24"/>
          <w:szCs w:val="24"/>
          <w:vertAlign w:val="superscript"/>
          <w:lang w:eastAsia="pl-PL"/>
        </w:rPr>
        <w:t xml:space="preserve">    (imię i nazwisko oraz numer PESEL)</w:t>
      </w:r>
    </w:p>
    <w:p w14:paraId="454706C6"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w:t>
      </w:r>
    </w:p>
    <w:p w14:paraId="50DBC3BA"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w:t>
      </w:r>
    </w:p>
    <w:p w14:paraId="19F0A2B2"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Zgodnie z wyciągami z właściwych rejestrów*/ewidencji* załączonymi do oferty, niniejszej umowy lub pełnomocnictwa załączonego do …………………….…………………….………</w:t>
      </w:r>
    </w:p>
    <w:p w14:paraId="3F9E3E4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34C761A3"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 xml:space="preserve">zwanym dalej </w:t>
      </w:r>
      <w:r w:rsidRPr="0013087F">
        <w:rPr>
          <w:rFonts w:ascii="Times New Roman" w:eastAsia="Times New Roman" w:hAnsi="Times New Roman" w:cs="Times New Roman"/>
          <w:b/>
          <w:sz w:val="24"/>
          <w:szCs w:val="24"/>
          <w:lang w:eastAsia="pl-PL"/>
        </w:rPr>
        <w:t>„Zleceniobiorcą”</w:t>
      </w:r>
    </w:p>
    <w:p w14:paraId="5FF98720" w14:textId="77777777" w:rsidR="0013087F" w:rsidRPr="0013087F" w:rsidRDefault="0013087F" w:rsidP="0013087F">
      <w:pPr>
        <w:autoSpaceDE w:val="0"/>
        <w:autoSpaceDN w:val="0"/>
        <w:adjustRightInd w:val="0"/>
        <w:spacing w:before="120" w:after="120" w:line="360" w:lineRule="auto"/>
        <w:jc w:val="both"/>
        <w:rPr>
          <w:rFonts w:ascii="Times New Roman" w:eastAsia="Times New Roman" w:hAnsi="Times New Roman" w:cs="Times New Roman"/>
          <w:b/>
          <w:sz w:val="24"/>
          <w:szCs w:val="24"/>
          <w:lang w:eastAsia="pl-PL"/>
        </w:rPr>
      </w:pPr>
    </w:p>
    <w:p w14:paraId="02C1B976"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w:t>
      </w:r>
    </w:p>
    <w:p w14:paraId="5CF48762"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Przedmiot umowy</w:t>
      </w:r>
    </w:p>
    <w:p w14:paraId="2BFA9831"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Zleceniodawca zleca Zleceniobiorcy, zgodnie z przepisami ustawy z dnia 24 kwietnia 2003 r. o </w:t>
      </w:r>
      <w:r w:rsidRPr="0013087F">
        <w:rPr>
          <w:rFonts w:ascii="Times New Roman" w:eastAsia="Times New Roman" w:hAnsi="Times New Roman" w:cs="Times New Roman"/>
          <w:bCs/>
          <w:sz w:val="24"/>
          <w:szCs w:val="24"/>
          <w:lang w:eastAsia="pl-PL"/>
        </w:rPr>
        <w:t xml:space="preserve">działalności pożytku publicznego i o wolontariacie (Dz. U. z 2020 r. poz. 1057, z późn. zm.), zwanej dalej „ustawą o działalności pożytku publicznego i o wolontariacie”, realizację zadania publicznego pod tytułem :………………………………………………………………. </w:t>
      </w:r>
      <w:r w:rsidRPr="0013087F">
        <w:rPr>
          <w:rFonts w:ascii="Times New Roman" w:eastAsia="Times New Roman" w:hAnsi="Times New Roman" w:cs="Times New Roman"/>
          <w:sz w:val="24"/>
          <w:szCs w:val="24"/>
          <w:lang w:eastAsia="pl-PL"/>
        </w:rPr>
        <w:t>…………………………………………………………………………………………………...</w:t>
      </w:r>
    </w:p>
    <w:p w14:paraId="47AD5542"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5FACAD6D" w14:textId="107851FE"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określonego szczegółowo w ofercie złożonej przez Zleceniobiorcę w dniu .............................., z uwzględnieniem aktualizacji opisu poszc</w:t>
      </w:r>
      <w:r w:rsidR="00C9062E">
        <w:rPr>
          <w:rFonts w:ascii="Times New Roman" w:eastAsia="Times New Roman" w:hAnsi="Times New Roman" w:cs="Times New Roman"/>
          <w:sz w:val="24"/>
          <w:szCs w:val="24"/>
          <w:lang w:eastAsia="pl-PL"/>
        </w:rPr>
        <w:t>zególnych działań/harmonogramu/kalkulacji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vertAlign w:val="superscript"/>
          <w:lang w:eastAsia="pl-PL"/>
        </w:rPr>
        <w:t xml:space="preserve"> </w:t>
      </w:r>
      <w:r w:rsidRPr="0013087F">
        <w:rPr>
          <w:rFonts w:ascii="Times New Roman" w:eastAsia="Times New Roman" w:hAnsi="Times New Roman" w:cs="Times New Roman"/>
          <w:sz w:val="24"/>
          <w:szCs w:val="24"/>
          <w:lang w:eastAsia="pl-PL"/>
        </w:rPr>
        <w:t>zwanego dalej „zadaniem publicznym”, a Zleceniobiorca zobowiązuje się wykonać zadanie publiczne w zakresie i na warunkach określonych w niniejszej umowie.</w:t>
      </w:r>
    </w:p>
    <w:p w14:paraId="7E861060"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782F34A6" w14:textId="62B54CF6"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 xml:space="preserve">Na warunkach określonych w niniejszej umowie, Zleceniodawca przyznaje Zleceniobiorcy środki finansowe, o których mowa w § 3 ust. 1 w formie dotacji, której celem jest realizacja zadania publicznego określonego w niniejszej umowie, w sposób zgodny z postanowieniami tej umowy, przez co rozumie się w szczególności zgodność realizacji zadania z opisem działań,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0013087F" w:rsidRPr="0013087F">
        <w:rPr>
          <w:rFonts w:ascii="Times New Roman" w:eastAsia="Times New Roman" w:hAnsi="Times New Roman" w:cs="Times New Roman"/>
          <w:sz w:val="24"/>
          <w:szCs w:val="24"/>
          <w:lang w:eastAsia="pl-PL"/>
        </w:rPr>
        <w:t>.</w:t>
      </w:r>
    </w:p>
    <w:p w14:paraId="4603B53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174C1B5C" w14:textId="52FC8F71"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 xml:space="preserve">Strony zobowiązują się stosować przy realizacji niniejszej umowy </w:t>
      </w:r>
      <w:r w:rsidR="0013087F" w:rsidRPr="0013087F">
        <w:rPr>
          <w:rFonts w:ascii="Times New Roman" w:eastAsia="Times New Roman" w:hAnsi="Times New Roman" w:cs="Times New Roman"/>
          <w:iCs/>
          <w:sz w:val="24"/>
          <w:szCs w:val="24"/>
          <w:lang w:eastAsia="pl-PL"/>
        </w:rPr>
        <w:t>Regulamin otwartego konkursu ofert w ramach</w:t>
      </w:r>
      <w:r w:rsidR="0013087F" w:rsidRPr="0013087F">
        <w:rPr>
          <w:rFonts w:ascii="Times New Roman" w:eastAsia="Times New Roman" w:hAnsi="Times New Roman" w:cs="Times New Roman"/>
          <w:i/>
          <w:iCs/>
          <w:sz w:val="24"/>
          <w:szCs w:val="24"/>
          <w:lang w:eastAsia="pl-PL"/>
        </w:rPr>
        <w:t xml:space="preserve"> </w:t>
      </w:r>
      <w:r w:rsidR="0013087F" w:rsidRPr="0013087F">
        <w:rPr>
          <w:rFonts w:ascii="Times New Roman" w:eastAsia="Times New Roman" w:hAnsi="Times New Roman" w:cs="Times New Roman"/>
          <w:i/>
          <w:sz w:val="24"/>
          <w:szCs w:val="24"/>
          <w:lang w:eastAsia="pl-PL"/>
        </w:rPr>
        <w:t>programu wieloletniego na rzecz Osób Starszych „Aktywni+” na lata 2021–2025</w:t>
      </w:r>
      <w:r w:rsidR="00361772">
        <w:rPr>
          <w:rFonts w:ascii="Times New Roman" w:eastAsia="Times New Roman" w:hAnsi="Times New Roman" w:cs="Times New Roman"/>
          <w:i/>
          <w:iCs/>
          <w:sz w:val="24"/>
          <w:szCs w:val="24"/>
          <w:lang w:eastAsia="pl-PL"/>
        </w:rPr>
        <w:t xml:space="preserve"> Edycja 2022</w:t>
      </w:r>
      <w:r w:rsidR="0013087F" w:rsidRPr="0013087F">
        <w:rPr>
          <w:rFonts w:ascii="Times New Roman" w:eastAsia="Times New Roman" w:hAnsi="Times New Roman" w:cs="Times New Roman"/>
          <w:i/>
          <w:sz w:val="24"/>
          <w:szCs w:val="24"/>
          <w:lang w:eastAsia="pl-PL"/>
        </w:rPr>
        <w:t>,</w:t>
      </w:r>
      <w:r w:rsidR="0013087F" w:rsidRPr="0013087F">
        <w:rPr>
          <w:rFonts w:ascii="Times New Roman" w:eastAsia="Times New Roman" w:hAnsi="Times New Roman" w:cs="Times New Roman"/>
          <w:sz w:val="24"/>
          <w:szCs w:val="24"/>
          <w:lang w:eastAsia="pl-PL"/>
        </w:rPr>
        <w:t xml:space="preserve"> zwany dalej „Regulaminem”, dostępny na stronie internetowej BIP Ministerstwa Rodziny i Polityki Społecznej oraz na stronie www.gov.pl/web/rodzina.</w:t>
      </w:r>
    </w:p>
    <w:p w14:paraId="5DC24F1E"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26222AB" w14:textId="5C7ECFCC"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eastAsia="pl-PL"/>
        </w:rPr>
        <w:t>Niniejsza umowa jest umową o wsparcie realizacji zadania publicznego, w rozumieniu art. 16 ust. 1 ustawy o działalności pożytku publicznego i o wolontariacie.</w:t>
      </w:r>
    </w:p>
    <w:p w14:paraId="09D8BBC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5AA7DFD0" w14:textId="54C3D6C0"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t>
      </w:r>
      <w:r w:rsidR="0013087F" w:rsidRPr="0013087F">
        <w:rPr>
          <w:rFonts w:ascii="Times New Roman" w:eastAsia="Times New Roman" w:hAnsi="Times New Roman" w:cs="Times New Roman"/>
          <w:sz w:val="24"/>
          <w:szCs w:val="24"/>
          <w:lang w:eastAsia="pl-PL"/>
        </w:rPr>
        <w:t>Wykonanie umowy nastąpi z dniem zaakceptowania przez Zleceniodawcę sprawozdania końcowego, o którym mowa w § 9 ust. 3.</w:t>
      </w:r>
    </w:p>
    <w:p w14:paraId="754213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518B398" w14:textId="32329C45"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13087F">
        <w:rPr>
          <w:rFonts w:ascii="Times New Roman" w:eastAsia="Times New Roman" w:hAnsi="Times New Roman" w:cs="Times New Roman"/>
          <w:sz w:val="24"/>
          <w:szCs w:val="24"/>
          <w:lang w:eastAsia="pl-PL"/>
        </w:rPr>
        <w:t>Oferta oraz opis poszczególnych działań/harmonogram/</w:t>
      </w:r>
      <w:r w:rsidR="00C9062E"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o których mowa w ust. 1, stanowią odpowiednio załączniki nr 1, 2 i 3 do niniejszej umowy.              </w:t>
      </w:r>
    </w:p>
    <w:p w14:paraId="5FAEA97B"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Osobą do kontaktów roboczych ze strony Zleceniobiorcy jest: ……………………………………….....……………., tel. ………………………..……………, e-mail ……………………………….…………….. .</w:t>
      </w:r>
    </w:p>
    <w:p w14:paraId="4AA8CDAB" w14:textId="77777777" w:rsidR="0013087F" w:rsidRPr="0013087F" w:rsidRDefault="0013087F" w:rsidP="0013087F">
      <w:pPr>
        <w:spacing w:after="0" w:line="360" w:lineRule="auto"/>
        <w:ind w:right="923"/>
        <w:rPr>
          <w:rFonts w:ascii="Times New Roman" w:eastAsia="Times New Roman" w:hAnsi="Times New Roman" w:cs="Times New Roman"/>
          <w:b/>
          <w:sz w:val="24"/>
          <w:szCs w:val="24"/>
          <w:lang w:eastAsia="pl-PL"/>
        </w:rPr>
      </w:pPr>
    </w:p>
    <w:p w14:paraId="48E6E7D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w:t>
      </w:r>
    </w:p>
    <w:p w14:paraId="5D5A2C2E"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Sposób wykonania zadania publicznego</w:t>
      </w:r>
    </w:p>
    <w:p w14:paraId="675DB634" w14:textId="77777777" w:rsidR="0013087F" w:rsidRPr="0013087F" w:rsidRDefault="0013087F" w:rsidP="0013087F">
      <w:pPr>
        <w:tabs>
          <w:tab w:val="left"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Termin realizacji zadania publicznego oraz termin poniesienia wydatków ustala się: </w:t>
      </w:r>
    </w:p>
    <w:p w14:paraId="1123CC66" w14:textId="77777777" w:rsidR="0013087F" w:rsidRPr="0013087F" w:rsidRDefault="0013087F" w:rsidP="0013087F">
      <w:pPr>
        <w:tabs>
          <w:tab w:val="num" w:pos="426"/>
        </w:tabs>
        <w:spacing w:after="0" w:line="360" w:lineRule="auto"/>
        <w:ind w:left="540" w:hanging="54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od dnia ……………………… 2022 r. do dnia ……………………… 2022 r.</w:t>
      </w:r>
    </w:p>
    <w:p w14:paraId="256520ED"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3ACDC98" w14:textId="6AECD98B"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wykonać zadanie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publiczne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zgodnie z ofertą, z uwzględnieniem aktualizacji opisu poszczególnych działań/harmonogramu/</w:t>
      </w:r>
      <w:r w:rsidR="00C9062E" w:rsidRPr="00C9062E">
        <w:rPr>
          <w:rFonts w:ascii="Times New Roman" w:eastAsia="Times New Roman" w:hAnsi="Times New Roman" w:cs="Times New Roman"/>
          <w:sz w:val="24"/>
          <w:szCs w:val="24"/>
          <w:lang w:eastAsia="pl-PL"/>
        </w:rPr>
        <w:t>kalkulacja przewidywanych kosztów</w:t>
      </w:r>
      <w:r w:rsidR="00C9062E">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w terminie określonym w ust. 1.</w:t>
      </w:r>
    </w:p>
    <w:p w14:paraId="09978B6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5CC0CF8" w14:textId="28FF8212"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Oferta złożona przez Zleceniobiorcę określa zobowiązanie Zleceniobiorcy, o ile nie jest sprzeczna ze  zaktualizowanymi: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 których mowa w ust. 2.</w:t>
      </w:r>
    </w:p>
    <w:p w14:paraId="501A470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B24D06F" w14:textId="2909930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4.  Zmiany w harmonogramie i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dotyczące realizowanego zadania wymagające zawarcia aneksu do niniejszej umowy mogą być zgłaszane Zleceniodawcy nie później niż na 30 dni przed dniem zakończenia terminu realizacji zada</w:t>
      </w:r>
      <w:r w:rsidR="00C9062E">
        <w:rPr>
          <w:rFonts w:ascii="Times New Roman" w:eastAsia="Times New Roman" w:hAnsi="Times New Roman" w:cs="Times New Roman"/>
          <w:sz w:val="24"/>
          <w:szCs w:val="24"/>
          <w:lang w:eastAsia="pl-PL"/>
        </w:rPr>
        <w:t xml:space="preserve">nia publicznego, o którym mowa </w:t>
      </w:r>
      <w:r w:rsidRPr="0013087F">
        <w:rPr>
          <w:rFonts w:ascii="Times New Roman" w:eastAsia="Times New Roman" w:hAnsi="Times New Roman" w:cs="Times New Roman"/>
          <w:sz w:val="24"/>
          <w:szCs w:val="24"/>
          <w:lang w:eastAsia="pl-PL"/>
        </w:rPr>
        <w:t xml:space="preserve">w ust. 1. </w:t>
      </w:r>
    </w:p>
    <w:p w14:paraId="6E5CFED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0A8CF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Zleceniobiorca zobowiązuje się do wykorzystania środków, o których mowa w § 3 ust. 4, zgodnie z celem, na jaki je uzyskał, i na warunkach określonych niniejszą umową.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14:paraId="673E7B4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0D845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Wydatkowanie osiągniętych przychodów, w tym także odsetek bankowych od środków przekazanych przez Zleceniodawcę, z naruszeniem postanowień ust. 5 zd. 2 uznaje się dotację pobraną w nadmiernej wysokości.</w:t>
      </w:r>
    </w:p>
    <w:p w14:paraId="189A6EC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79856C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Odsetki od kwot dotacji nie mogą być przekazywane na inny rachunek niż ten, na który przekazano dotację.</w:t>
      </w:r>
    </w:p>
    <w:p w14:paraId="2A45062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508D59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8. Za dzień przekazania dotacji uznaje się dzień obciążenia rachunku Zleceniodawcy.</w:t>
      </w:r>
    </w:p>
    <w:p w14:paraId="2EF5CA4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65E053F"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3.</w:t>
      </w:r>
    </w:p>
    <w:p w14:paraId="7FFC1A99"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Wysokość dotacji w całkowitym koszcie zadania </w:t>
      </w:r>
    </w:p>
    <w:p w14:paraId="05956230" w14:textId="5DA14C5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zobowiązuje się do przekazania Zleceniobiorcy, który złożył ofertę na realizację zadania publicznego, kwoty dotacji w wysokości ............................................. (słownie:……………………………...…………………………………………………………. .....................................................................................................................................................)</w:t>
      </w:r>
      <w:r w:rsidRPr="0013087F">
        <w:rPr>
          <w:rFonts w:ascii="Times New Roman" w:eastAsia="Times New Roman" w:hAnsi="Times New Roman" w:cs="Times New Roman"/>
          <w:color w:val="FF0000"/>
          <w:sz w:val="24"/>
          <w:szCs w:val="24"/>
          <w:lang w:eastAsia="pl-PL"/>
        </w:rPr>
        <w:t xml:space="preserve"> </w:t>
      </w:r>
      <w:r w:rsidRPr="0013087F">
        <w:rPr>
          <w:rFonts w:ascii="Times New Roman" w:eastAsia="Times New Roman" w:hAnsi="Times New Roman" w:cs="Times New Roman"/>
          <w:sz w:val="24"/>
          <w:szCs w:val="24"/>
          <w:lang w:eastAsia="pl-PL"/>
        </w:rPr>
        <w:t xml:space="preserve">zgodnie z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oferty, na wyodrębniony rachunek bankowy Zleceniobiorcy …….………………………................................................................................................. (nazwa Zleceniobiorcy):</w:t>
      </w:r>
    </w:p>
    <w:p w14:paraId="4EE46FA1"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nr rachunku: ................................................................................................................................</w:t>
      </w:r>
    </w:p>
    <w:p w14:paraId="2C9B431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 terminie 30 dni od dnia zawarcia niniejszej umowy.</w:t>
      </w:r>
    </w:p>
    <w:p w14:paraId="5B6892E7" w14:textId="77777777" w:rsidR="0013087F" w:rsidRPr="0013087F" w:rsidRDefault="0013087F" w:rsidP="0013087F">
      <w:pPr>
        <w:autoSpaceDE w:val="0"/>
        <w:autoSpaceDN w:val="0"/>
        <w:adjustRightInd w:val="0"/>
        <w:spacing w:after="0" w:line="360" w:lineRule="auto"/>
        <w:ind w:left="993"/>
        <w:jc w:val="both"/>
        <w:rPr>
          <w:rFonts w:ascii="Times New Roman" w:eastAsia="Times New Roman" w:hAnsi="Times New Roman" w:cs="Times New Roman"/>
          <w:color w:val="FF0000"/>
          <w:sz w:val="24"/>
          <w:szCs w:val="24"/>
          <w:lang w:eastAsia="pl-PL"/>
        </w:rPr>
      </w:pPr>
    </w:p>
    <w:p w14:paraId="55D89CCE" w14:textId="77777777" w:rsidR="0013087F" w:rsidRPr="0013087F" w:rsidRDefault="0013087F" w:rsidP="0013087F">
      <w:pPr>
        <w:tabs>
          <w:tab w:val="num" w:pos="144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bCs/>
          <w:sz w:val="24"/>
          <w:szCs w:val="24"/>
          <w:lang w:val="x-none" w:eastAsia="pl-PL"/>
        </w:rPr>
        <w:t xml:space="preserve">2. Zleceniobiorca oświadcza, że jest jedynym posiadaczem wskazanego w ust. 1 rachunku bankowego i zobowiązuje się do utrzymania tego rachunku nie krócej niż do dnia </w:t>
      </w:r>
      <w:r w:rsidRPr="0013087F">
        <w:rPr>
          <w:rFonts w:ascii="Times New Roman" w:eastAsia="Times New Roman" w:hAnsi="Times New Roman" w:cs="Times New Roman"/>
          <w:sz w:val="24"/>
          <w:szCs w:val="24"/>
          <w:lang w:val="x-none" w:eastAsia="pl-PL"/>
        </w:rPr>
        <w:t xml:space="preserve">zaakceptowania przez Zleceniodawcę sprawozdania końcowego, o którym mowa w § 9 ust.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w:t>
      </w:r>
      <w:r w:rsidRPr="0013087F">
        <w:rPr>
          <w:rFonts w:ascii="Times New Roman" w:eastAsia="Times New Roman" w:hAnsi="Times New Roman" w:cs="Times New Roman"/>
          <w:bCs/>
          <w:sz w:val="24"/>
          <w:szCs w:val="24"/>
          <w:lang w:val="x-none" w:eastAsia="pl-PL"/>
        </w:rPr>
        <w:t xml:space="preserve"> </w:t>
      </w:r>
      <w:r w:rsidRPr="0013087F">
        <w:rPr>
          <w:rFonts w:ascii="Times New Roman" w:eastAsia="Times New Roman" w:hAnsi="Times New Roman" w:cs="Times New Roman"/>
          <w:sz w:val="24"/>
          <w:szCs w:val="24"/>
          <w:lang w:val="x-none" w:eastAsia="pl-PL"/>
        </w:rPr>
        <w:t>W przypadku niemożliwości utrzymania dotychczasowego rachunku, Zleceniobiorca zobowiązuje się do niezwłocznego poinformowania Zleceniodawcy o nowym rachunku i jego numerach.</w:t>
      </w:r>
    </w:p>
    <w:p w14:paraId="72047276" w14:textId="77777777" w:rsidR="0013087F" w:rsidRPr="0013087F" w:rsidRDefault="0013087F" w:rsidP="0013087F">
      <w:pPr>
        <w:tabs>
          <w:tab w:val="num" w:pos="540"/>
        </w:tabs>
        <w:spacing w:after="0" w:line="360" w:lineRule="auto"/>
        <w:ind w:left="720" w:hanging="540"/>
        <w:jc w:val="both"/>
        <w:rPr>
          <w:rFonts w:ascii="Times New Roman" w:eastAsia="Times New Roman" w:hAnsi="Times New Roman" w:cs="Times New Roman"/>
          <w:sz w:val="24"/>
          <w:szCs w:val="24"/>
          <w:lang w:eastAsia="pl-PL"/>
        </w:rPr>
      </w:pPr>
    </w:p>
    <w:p w14:paraId="2FA7FABA" w14:textId="77777777" w:rsidR="0013087F" w:rsidRPr="0013087F" w:rsidRDefault="0013087F" w:rsidP="0013087F">
      <w:pPr>
        <w:tabs>
          <w:tab w:val="num" w:pos="0"/>
        </w:tabs>
        <w:spacing w:after="0" w:line="360" w:lineRule="auto"/>
        <w:ind w:firstLine="27"/>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zobowiązuje się do przekazania na realizację zadania:</w:t>
      </w:r>
    </w:p>
    <w:p w14:paraId="5A4A6DBD" w14:textId="3671AAA4" w:rsidR="0013087F" w:rsidRPr="0013087F" w:rsidRDefault="006715E5" w:rsidP="006715E5">
      <w:pPr>
        <w:tabs>
          <w:tab w:val="num" w:pos="851"/>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środków finansowych własnych w wysokości: ..............................................................</w:t>
      </w:r>
    </w:p>
    <w:p w14:paraId="7460C007" w14:textId="77777777" w:rsidR="0013087F" w:rsidRPr="0013087F" w:rsidRDefault="0013087F" w:rsidP="006715E5">
      <w:pPr>
        <w:tabs>
          <w:tab w:val="num" w:pos="851"/>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(słownie: ...........................................................................................................................);</w:t>
      </w:r>
    </w:p>
    <w:p w14:paraId="228550D7" w14:textId="1FAA492D" w:rsidR="0013087F" w:rsidRPr="0013087F" w:rsidRDefault="006715E5" w:rsidP="006715E5">
      <w:pPr>
        <w:spacing w:after="0" w:line="360" w:lineRule="auto"/>
        <w:ind w:left="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715E33" w:rsidRPr="00847552">
        <w:rPr>
          <w:rFonts w:ascii="Times New Roman" w:eastAsia="Times New Roman" w:hAnsi="Times New Roman" w:cs="Times New Roman"/>
          <w:sz w:val="24"/>
          <w:szCs w:val="24"/>
          <w:lang w:eastAsia="pl-PL"/>
        </w:rPr>
        <w:t>wkładu osobowego o wartości ................................................................</w:t>
      </w:r>
      <w:r>
        <w:rPr>
          <w:rFonts w:ascii="Times New Roman" w:eastAsia="Times New Roman" w:hAnsi="Times New Roman" w:cs="Times New Roman"/>
          <w:sz w:val="24"/>
          <w:szCs w:val="24"/>
          <w:lang w:eastAsia="pl-PL"/>
        </w:rPr>
        <w:t>...................</w:t>
      </w:r>
      <w:r w:rsidR="00715E33" w:rsidRPr="00847552">
        <w:rPr>
          <w:rFonts w:ascii="Times New Roman" w:eastAsia="Times New Roman" w:hAnsi="Times New Roman" w:cs="Times New Roman"/>
          <w:sz w:val="24"/>
          <w:szCs w:val="24"/>
          <w:lang w:eastAsia="pl-PL"/>
        </w:rPr>
        <w:t xml:space="preserve"> (słownie:</w:t>
      </w:r>
      <w:r>
        <w:rPr>
          <w:rFonts w:ascii="Times New Roman" w:eastAsia="Times New Roman" w:hAnsi="Times New Roman" w:cs="Times New Roman"/>
          <w:sz w:val="24"/>
          <w:szCs w:val="24"/>
          <w:lang w:eastAsia="pl-PL"/>
        </w:rPr>
        <w:t xml:space="preserve"> </w:t>
      </w:r>
      <w:r w:rsidR="00715E33" w:rsidRPr="00715E33">
        <w:rPr>
          <w:rFonts w:ascii="Times New Roman" w:eastAsia="Times New Roman" w:hAnsi="Times New Roman" w:cs="Times New Roman"/>
          <w:sz w:val="24"/>
          <w:szCs w:val="24"/>
          <w:lang w:eastAsia="pl-PL"/>
        </w:rPr>
        <w:t>.....................................................................................................................................)</w:t>
      </w:r>
    </w:p>
    <w:p w14:paraId="5BF875F7" w14:textId="7D893766" w:rsidR="0013087F" w:rsidRPr="0013087F" w:rsidRDefault="006715E5" w:rsidP="006715E5">
      <w:pPr>
        <w:tabs>
          <w:tab w:val="num" w:pos="284"/>
        </w:tabs>
        <w:spacing w:after="0" w:line="360" w:lineRule="auto"/>
        <w:ind w:firstLine="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 </w:t>
      </w:r>
      <w:r w:rsidR="00715E33">
        <w:rPr>
          <w:rFonts w:ascii="Times New Roman" w:eastAsia="Times New Roman" w:hAnsi="Times New Roman" w:cs="Times New Roman"/>
          <w:sz w:val="24"/>
          <w:szCs w:val="24"/>
          <w:lang w:eastAsia="pl-PL"/>
        </w:rPr>
        <w:t>świadczeń pieniężnych od odbiorców zadania w wysokości</w:t>
      </w:r>
      <w:r w:rsidR="0013087F" w:rsidRPr="0013087F">
        <w:rPr>
          <w:rFonts w:ascii="Times New Roman" w:eastAsia="Times New Roman" w:hAnsi="Times New Roman" w:cs="Times New Roman"/>
          <w:sz w:val="24"/>
          <w:szCs w:val="24"/>
          <w:lang w:eastAsia="pl-PL"/>
        </w:rPr>
        <w:t xml:space="preserve"> ................................................</w:t>
      </w:r>
      <w:r w:rsidR="00715E33">
        <w:rPr>
          <w:rFonts w:ascii="Times New Roman" w:eastAsia="Times New Roman" w:hAnsi="Times New Roman" w:cs="Times New Roman"/>
          <w:sz w:val="24"/>
          <w:szCs w:val="24"/>
          <w:lang w:eastAsia="pl-PL"/>
        </w:rPr>
        <w:t>...............................(słownie:</w:t>
      </w:r>
      <w:r w:rsidR="0013087F" w:rsidRPr="0013087F">
        <w:rPr>
          <w:rFonts w:ascii="Times New Roman" w:eastAsia="Times New Roman" w:hAnsi="Times New Roman" w:cs="Times New Roman"/>
          <w:sz w:val="24"/>
          <w:szCs w:val="24"/>
          <w:lang w:eastAsia="pl-PL"/>
        </w:rPr>
        <w:t>..........................................................................................................................);</w:t>
      </w:r>
    </w:p>
    <w:p w14:paraId="06B37DEA" w14:textId="20E1B3E7" w:rsidR="0013087F" w:rsidRPr="0013087F" w:rsidRDefault="0013087F" w:rsidP="006715E5">
      <w:pPr>
        <w:spacing w:after="0" w:line="360" w:lineRule="auto"/>
        <w:jc w:val="both"/>
        <w:rPr>
          <w:rFonts w:ascii="Times New Roman" w:eastAsia="Times New Roman" w:hAnsi="Times New Roman" w:cs="Times New Roman"/>
          <w:sz w:val="24"/>
          <w:szCs w:val="24"/>
          <w:lang w:eastAsia="pl-PL"/>
        </w:rPr>
      </w:pPr>
    </w:p>
    <w:p w14:paraId="2EF23FFE" w14:textId="56130F18"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Całkowity koszt zadania publicznego</w:t>
      </w:r>
      <w:r w:rsidR="0031591B">
        <w:rPr>
          <w:rFonts w:ascii="Times New Roman" w:eastAsia="Times New Roman" w:hAnsi="Times New Roman" w:cs="Times New Roman"/>
          <w:sz w:val="24"/>
          <w:szCs w:val="24"/>
          <w:lang w:eastAsia="pl-PL"/>
        </w:rPr>
        <w:t xml:space="preserve"> stanowi</w:t>
      </w:r>
      <w:r w:rsidR="00CA2AC0">
        <w:rPr>
          <w:rFonts w:ascii="Times New Roman" w:eastAsia="Times New Roman" w:hAnsi="Times New Roman" w:cs="Times New Roman"/>
          <w:sz w:val="24"/>
          <w:szCs w:val="24"/>
          <w:lang w:eastAsia="pl-PL"/>
        </w:rPr>
        <w:t xml:space="preserve"> </w:t>
      </w:r>
      <w:r w:rsidR="00CA2AC0"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sumę kwot dotacji, środków finansowych własnych, środków finansowych z innych źródeł oraz wkładu osobowego (w tym świadczeń wolontariuszy i pracy społecznej członków), o których mowa w ust. 1 i 3 i wynosi ……………………………………. (słownie: …………………………………………………</w:t>
      </w:r>
    </w:p>
    <w:p w14:paraId="1E8DBFC7" w14:textId="77777777"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t>
      </w:r>
    </w:p>
    <w:p w14:paraId="3F02FA3A" w14:textId="77777777" w:rsidR="0013087F" w:rsidRPr="0013087F" w:rsidRDefault="0013087F" w:rsidP="0013087F">
      <w:pPr>
        <w:spacing w:after="0" w:line="360" w:lineRule="auto"/>
        <w:ind w:left="420"/>
        <w:jc w:val="both"/>
        <w:rPr>
          <w:rFonts w:ascii="Times New Roman" w:eastAsia="Times New Roman" w:hAnsi="Times New Roman" w:cs="Times New Roman"/>
          <w:color w:val="FF0000"/>
          <w:sz w:val="24"/>
          <w:szCs w:val="24"/>
          <w:lang w:eastAsia="pl-PL"/>
        </w:rPr>
      </w:pPr>
    </w:p>
    <w:p w14:paraId="7046611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Zaangażowanie wolontariuszy do realizacji zadania publicznego każdorazowo wymaga zawarcia stosownego Porozumienia o wykonywaniu świadczeń wolontariackich, którego wzór stanowi załącznik nr 8 do Regulaminu.</w:t>
      </w:r>
    </w:p>
    <w:p w14:paraId="5708211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E9AED7"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Wysokość środków ze źródeł, o których mowa w ust. 3 pkt 1, pkt 2 lit. b i pkt 2 lit. c może się zmieniać, o ile nie zmniejszy się ich suma.</w:t>
      </w:r>
    </w:p>
    <w:p w14:paraId="38E55F3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5283D884" w14:textId="77777777" w:rsidR="0013087F" w:rsidRPr="0013087F" w:rsidRDefault="0013087F" w:rsidP="0013087F">
      <w:pPr>
        <w:spacing w:after="0" w:line="360" w:lineRule="auto"/>
        <w:jc w:val="center"/>
        <w:rPr>
          <w:rFonts w:ascii="Times New Roman" w:eastAsia="Times New Roman" w:hAnsi="Times New Roman" w:cs="Times New Roman"/>
          <w:b/>
          <w:color w:val="FF0000"/>
          <w:sz w:val="24"/>
          <w:szCs w:val="24"/>
          <w:lang w:eastAsia="pl-PL"/>
        </w:rPr>
      </w:pPr>
    </w:p>
    <w:p w14:paraId="2716179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4.</w:t>
      </w:r>
    </w:p>
    <w:p w14:paraId="1594F62C" w14:textId="77777777" w:rsidR="0013087F" w:rsidRPr="0013087F" w:rsidRDefault="0013087F" w:rsidP="0013087F">
      <w:pPr>
        <w:spacing w:after="0" w:line="360" w:lineRule="auto"/>
        <w:jc w:val="center"/>
        <w:rPr>
          <w:rFonts w:ascii="Times New Roman" w:eastAsia="Times New Roman" w:hAnsi="Times New Roman" w:cs="Times New Roman"/>
          <w:b/>
          <w:bCs/>
          <w:sz w:val="24"/>
          <w:szCs w:val="24"/>
          <w:lang w:eastAsia="pl-PL"/>
        </w:rPr>
      </w:pPr>
      <w:r w:rsidRPr="0013087F">
        <w:rPr>
          <w:rFonts w:ascii="Times New Roman" w:eastAsia="Times New Roman" w:hAnsi="Times New Roman" w:cs="Times New Roman"/>
          <w:b/>
          <w:bCs/>
          <w:sz w:val="24"/>
          <w:szCs w:val="24"/>
          <w:lang w:eastAsia="pl-PL"/>
        </w:rPr>
        <w:t xml:space="preserve">Procentowy udział wkładu własnego </w:t>
      </w:r>
    </w:p>
    <w:p w14:paraId="0EB4AD6F"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jest zobowiązany zachować procentowy udział wkładu własnego, o którym mowa w ust. 2, w całkowitych kosztach zadania publicznego, o których mowa w § 3 ust. 4.</w:t>
      </w:r>
    </w:p>
    <w:p w14:paraId="446E3EAF" w14:textId="77777777" w:rsidR="0013087F" w:rsidRPr="0013087F" w:rsidRDefault="0013087F" w:rsidP="0013087F">
      <w:pPr>
        <w:spacing w:after="0" w:line="360" w:lineRule="auto"/>
        <w:ind w:left="540"/>
        <w:jc w:val="both"/>
        <w:rPr>
          <w:rFonts w:ascii="Times New Roman" w:eastAsia="Times New Roman" w:hAnsi="Times New Roman" w:cs="Times New Roman"/>
          <w:sz w:val="24"/>
          <w:szCs w:val="24"/>
          <w:lang w:eastAsia="pl-PL"/>
        </w:rPr>
      </w:pPr>
    </w:p>
    <w:p w14:paraId="5467A4B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Procentowy udział wkładu własnego wynosi co najmniej 10% wartości dotacji.</w:t>
      </w:r>
    </w:p>
    <w:p w14:paraId="272755A7" w14:textId="77777777" w:rsidR="0013087F" w:rsidRPr="0013087F" w:rsidRDefault="0013087F" w:rsidP="0013087F">
      <w:pPr>
        <w:spacing w:after="0" w:line="240" w:lineRule="auto"/>
        <w:ind w:left="708"/>
        <w:rPr>
          <w:rFonts w:ascii="Times New Roman" w:eastAsia="Times New Roman" w:hAnsi="Times New Roman" w:cs="Times New Roman"/>
          <w:sz w:val="24"/>
          <w:szCs w:val="24"/>
          <w:lang w:eastAsia="pl-PL"/>
        </w:rPr>
      </w:pPr>
    </w:p>
    <w:p w14:paraId="2B0DB898" w14:textId="47DC95C5"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w:t>
      </w:r>
      <w:r w:rsidR="0066719A">
        <w:rPr>
          <w:rFonts w:ascii="Times New Roman" w:eastAsia="Times New Roman" w:hAnsi="Times New Roman" w:cs="Times New Roman"/>
          <w:sz w:val="24"/>
          <w:szCs w:val="24"/>
          <w:lang w:eastAsia="pl-PL"/>
        </w:rPr>
        <w:t>N</w:t>
      </w:r>
      <w:r w:rsidR="008D1266">
        <w:rPr>
          <w:rFonts w:ascii="Times New Roman" w:eastAsia="Times New Roman" w:hAnsi="Times New Roman" w:cs="Times New Roman"/>
          <w:sz w:val="24"/>
          <w:szCs w:val="24"/>
          <w:lang w:eastAsia="pl-PL"/>
        </w:rPr>
        <w:t>ie</w:t>
      </w:r>
      <w:r w:rsidRPr="0013087F">
        <w:rPr>
          <w:rFonts w:ascii="Times New Roman" w:eastAsia="Times New Roman" w:hAnsi="Times New Roman" w:cs="Times New Roman"/>
          <w:sz w:val="24"/>
          <w:szCs w:val="24"/>
          <w:lang w:eastAsia="pl-PL"/>
        </w:rPr>
        <w:t>przekazani</w:t>
      </w:r>
      <w:r w:rsidR="0066719A">
        <w:rPr>
          <w:rFonts w:ascii="Times New Roman" w:eastAsia="Times New Roman" w:hAnsi="Times New Roman" w:cs="Times New Roman"/>
          <w:sz w:val="24"/>
          <w:szCs w:val="24"/>
          <w:lang w:eastAsia="pl-PL"/>
        </w:rPr>
        <w:t>e</w:t>
      </w:r>
      <w:r w:rsidRPr="0013087F">
        <w:rPr>
          <w:rFonts w:ascii="Times New Roman" w:eastAsia="Times New Roman" w:hAnsi="Times New Roman" w:cs="Times New Roman"/>
          <w:sz w:val="24"/>
          <w:szCs w:val="24"/>
          <w:lang w:eastAsia="pl-PL"/>
        </w:rPr>
        <w:t xml:space="preserve"> przez Zleceniobiorcę środków i wartości, o których mowa w §</w:t>
      </w:r>
      <w:r w:rsidR="001E3244">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3 ust. 3</w:t>
      </w:r>
      <w:r w:rsidR="00FB511E">
        <w:rPr>
          <w:rFonts w:ascii="Times New Roman" w:eastAsia="Times New Roman" w:hAnsi="Times New Roman" w:cs="Times New Roman"/>
          <w:sz w:val="24"/>
          <w:szCs w:val="24"/>
          <w:lang w:eastAsia="pl-PL"/>
        </w:rPr>
        <w:t xml:space="preserve"> spowoduje</w:t>
      </w:r>
      <w:r w:rsidR="00F510DA">
        <w:rPr>
          <w:rFonts w:ascii="Times New Roman" w:eastAsia="Times New Roman" w:hAnsi="Times New Roman" w:cs="Times New Roman"/>
          <w:sz w:val="24"/>
          <w:szCs w:val="24"/>
          <w:lang w:eastAsia="pl-PL"/>
        </w:rPr>
        <w:t xml:space="preserve">, że dotacja w kwocie przekraczającej </w:t>
      </w:r>
      <w:r w:rsidR="004547B3">
        <w:rPr>
          <w:rFonts w:ascii="Times New Roman" w:eastAsia="Times New Roman" w:hAnsi="Times New Roman" w:cs="Times New Roman"/>
          <w:sz w:val="24"/>
          <w:szCs w:val="24"/>
          <w:lang w:eastAsia="pl-PL"/>
        </w:rPr>
        <w:t xml:space="preserve">wartość </w:t>
      </w:r>
      <w:r w:rsidR="00BC487F">
        <w:rPr>
          <w:rFonts w:ascii="Times New Roman" w:eastAsia="Times New Roman" w:hAnsi="Times New Roman" w:cs="Times New Roman"/>
          <w:sz w:val="24"/>
          <w:szCs w:val="24"/>
          <w:lang w:eastAsia="pl-PL"/>
        </w:rPr>
        <w:t>dotacji pomniejszonej o kwotę procentowego udziału wkładu własnego</w:t>
      </w:r>
      <w:r w:rsidR="00F510DA">
        <w:rPr>
          <w:rFonts w:ascii="Times New Roman" w:eastAsia="Times New Roman" w:hAnsi="Times New Roman" w:cs="Times New Roman"/>
          <w:sz w:val="24"/>
          <w:szCs w:val="24"/>
          <w:lang w:eastAsia="pl-PL"/>
        </w:rPr>
        <w:t>, o którym mowa w ust. 2</w:t>
      </w:r>
      <w:r w:rsidR="004547B3">
        <w:rPr>
          <w:rFonts w:ascii="Times New Roman" w:eastAsia="Times New Roman" w:hAnsi="Times New Roman" w:cs="Times New Roman"/>
          <w:sz w:val="24"/>
          <w:szCs w:val="24"/>
          <w:lang w:eastAsia="pl-PL"/>
        </w:rPr>
        <w:t>,</w:t>
      </w:r>
      <w:r w:rsidR="00F510DA">
        <w:rPr>
          <w:rFonts w:ascii="Times New Roman" w:eastAsia="Times New Roman" w:hAnsi="Times New Roman" w:cs="Times New Roman"/>
          <w:sz w:val="24"/>
          <w:szCs w:val="24"/>
          <w:lang w:eastAsia="pl-PL"/>
        </w:rPr>
        <w:t xml:space="preserve"> podlega zwrotowi jako pobrana w nadmiernej wysokości.</w:t>
      </w:r>
    </w:p>
    <w:p w14:paraId="486F594A"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72C13CF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5.</w:t>
      </w:r>
    </w:p>
    <w:p w14:paraId="7A4C4B0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Dokumentacja finansowo-księgowa i ewidencja księgowa</w:t>
      </w:r>
    </w:p>
    <w:p w14:paraId="5BE67AF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Zleceniobiorca jest zobowiązany do prowadzenia wyodrębnionej dokumentacji finansowo-księgowej i ewidencji księgowej zadania publicznego, zgodnie z zasadami wynikającymi </w:t>
      </w:r>
      <w:r w:rsidRPr="0013087F">
        <w:rPr>
          <w:rFonts w:ascii="Times New Roman" w:eastAsia="Times New Roman" w:hAnsi="Times New Roman" w:cs="Times New Roman"/>
          <w:sz w:val="24"/>
          <w:szCs w:val="24"/>
          <w:lang w:eastAsia="pl-PL"/>
        </w:rPr>
        <w:lastRenderedPageBreak/>
        <w:t xml:space="preserve">z ustawy z dnia 29 września 1994 r. o rachunkowości (Dz.U. z 2021 r. poz. 217, z późn. zm.), w sposób umożliwiający identyfikację poszczególnych operacji księgowych.  </w:t>
      </w:r>
    </w:p>
    <w:p w14:paraId="3409587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592855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do przechowywania pełnej dokumentacji, w tym dokumentacji finansowo-księgowej oraz merytorycznej, związanej z realizacją zadania publicznego przez 5 lat, licząc od początku roku następującego po roku, w którym Zleceniobiorca realizował zadanie publiczne.</w:t>
      </w:r>
    </w:p>
    <w:p w14:paraId="41118350"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eastAsia="pl-PL"/>
        </w:rPr>
      </w:pPr>
    </w:p>
    <w:p w14:paraId="57E77CD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66AC0ED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1C2B27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55463176" w14:textId="77777777" w:rsidR="0013087F" w:rsidRPr="0013087F" w:rsidRDefault="0013087F" w:rsidP="0013087F">
      <w:pPr>
        <w:spacing w:after="0" w:line="360" w:lineRule="auto"/>
        <w:ind w:left="540"/>
        <w:jc w:val="center"/>
        <w:rPr>
          <w:rFonts w:ascii="Times New Roman" w:eastAsia="Times New Roman" w:hAnsi="Times New Roman" w:cs="Times New Roman"/>
          <w:sz w:val="24"/>
          <w:szCs w:val="24"/>
          <w:lang w:eastAsia="pl-PL"/>
        </w:rPr>
      </w:pPr>
    </w:p>
    <w:p w14:paraId="00E463CC"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6.</w:t>
      </w:r>
    </w:p>
    <w:p w14:paraId="54D53A1D"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Obowiązki informacyjne Zleceniobiorcy</w:t>
      </w:r>
      <w:r w:rsidRPr="0013087F">
        <w:rPr>
          <w:rFonts w:ascii="Times New Roman" w:eastAsia="Times New Roman" w:hAnsi="Times New Roman" w:cs="Times New Roman"/>
          <w:sz w:val="24"/>
          <w:szCs w:val="24"/>
          <w:lang w:eastAsia="pl-PL"/>
        </w:rPr>
        <w:t xml:space="preserve"> </w:t>
      </w:r>
    </w:p>
    <w:p w14:paraId="13233C70" w14:textId="6D2EA246"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informowania, że zadanie jest współfinansowane ze środków otrzymanych od Zleceniodawcy w ramach</w:t>
      </w:r>
      <w:r w:rsidR="00847552" w:rsidRPr="00847552">
        <w:rPr>
          <w:rFonts w:ascii="Times New Roman" w:eastAsia="Times New Roman" w:hAnsi="Times New Roman" w:cs="Times New Roman"/>
          <w:sz w:val="24"/>
          <w:szCs w:val="24"/>
          <w:lang w:eastAsia="pl-PL"/>
        </w:rPr>
        <w:t xml:space="preserve"> rządowego</w:t>
      </w:r>
      <w:r w:rsidRPr="0013087F">
        <w:rPr>
          <w:rFonts w:ascii="Times New Roman" w:eastAsia="Times New Roman" w:hAnsi="Times New Roman" w:cs="Times New Roman"/>
          <w:sz w:val="24"/>
          <w:szCs w:val="24"/>
          <w:lang w:eastAsia="pl-PL"/>
        </w:rPr>
        <w:t xml:space="preserve"> programu wieloletniego na rzecz Osób Starszych „Aktywni+” na lata 2021–2025</w:t>
      </w:r>
      <w:r w:rsidR="00534E88">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Edycja 2022.</w:t>
      </w:r>
      <w:r w:rsidR="00847552">
        <w:rPr>
          <w:rFonts w:ascii="Times New Roman" w:eastAsia="Times New Roman" w:hAnsi="Times New Roman" w:cs="Times New Roman"/>
          <w:sz w:val="24"/>
          <w:szCs w:val="24"/>
          <w:lang w:eastAsia="pl-PL"/>
        </w:rPr>
        <w:t xml:space="preserve"> Informacja na ten temat, wraz </w:t>
      </w:r>
      <w:r w:rsidRPr="0013087F">
        <w:rPr>
          <w:rFonts w:ascii="Times New Roman" w:eastAsia="Times New Roman" w:hAnsi="Times New Roman" w:cs="Times New Roman"/>
          <w:sz w:val="24"/>
          <w:szCs w:val="24"/>
          <w:lang w:eastAsia="pl-PL"/>
        </w:rPr>
        <w:t>z logo Programu</w:t>
      </w:r>
      <w:r w:rsidR="00847552">
        <w:rPr>
          <w:rFonts w:ascii="Times New Roman" w:eastAsia="Times New Roman" w:hAnsi="Times New Roman" w:cs="Times New Roman"/>
          <w:sz w:val="24"/>
          <w:szCs w:val="24"/>
          <w:lang w:eastAsia="pl-PL"/>
        </w:rPr>
        <w:t xml:space="preserve"> oraz</w:t>
      </w:r>
      <w:r w:rsidR="00847552" w:rsidRPr="00847552">
        <w:rPr>
          <w:rFonts w:ascii="Times New Roman" w:eastAsia="Times New Roman" w:hAnsi="Times New Roman" w:cs="Times New Roman"/>
          <w:sz w:val="24"/>
          <w:szCs w:val="24"/>
          <w:lang w:eastAsia="pl-PL"/>
        </w:rPr>
        <w:t xml:space="preserve"> logo Ministerstwa Rodziny i Polityki Społecznej</w:t>
      </w:r>
      <w:r w:rsidR="00847552">
        <w:rPr>
          <w:rFonts w:ascii="Times New Roman" w:eastAsia="Times New Roman" w:hAnsi="Times New Roman" w:cs="Times New Roman"/>
          <w:sz w:val="24"/>
          <w:szCs w:val="24"/>
          <w:lang w:eastAsia="pl-PL"/>
        </w:rPr>
        <w:t>, powinny</w:t>
      </w:r>
      <w:r w:rsidRPr="0013087F">
        <w:rPr>
          <w:rFonts w:ascii="Times New Roman" w:eastAsia="Times New Roman" w:hAnsi="Times New Roman" w:cs="Times New Roman"/>
          <w:sz w:val="24"/>
          <w:szCs w:val="24"/>
          <w:lang w:eastAsia="pl-PL"/>
        </w:rPr>
        <w:t xml:space="preserve"> się znaleźć we wszystkich materiałach, publikacjach, informacjach dla mediów, ogłoszeniach oraz wystąpieniach publicznych dotyczących realizowanego zadania publicznego. W przypadku braku stosownej informacji i logo na wytworzonych materiałach, koszt poniesiony ze środków dotacji, związany z ich wytworzeniem może zostać uznany za niekwalifikowany. Logo Programu </w:t>
      </w:r>
      <w:r w:rsidR="00847552">
        <w:rPr>
          <w:rFonts w:ascii="Times New Roman" w:eastAsia="Times New Roman" w:hAnsi="Times New Roman" w:cs="Times New Roman"/>
          <w:sz w:val="24"/>
          <w:szCs w:val="24"/>
          <w:lang w:eastAsia="pl-PL"/>
        </w:rPr>
        <w:t>oraz</w:t>
      </w:r>
      <w:r w:rsidR="00847552" w:rsidRPr="00847552">
        <w:t xml:space="preserve"> </w:t>
      </w:r>
      <w:r w:rsidR="00847552" w:rsidRPr="00847552">
        <w:rPr>
          <w:rFonts w:ascii="Times New Roman" w:eastAsia="Times New Roman" w:hAnsi="Times New Roman" w:cs="Times New Roman"/>
          <w:sz w:val="24"/>
          <w:szCs w:val="24"/>
          <w:lang w:eastAsia="pl-PL"/>
        </w:rPr>
        <w:t>logo Ministerstwa Rodziny i Polityki Społecznej</w:t>
      </w:r>
      <w:r w:rsidR="00847552">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dostępne jest na stronach das.mrips.gov.pl oraz gov.pl/rodzina.</w:t>
      </w:r>
    </w:p>
    <w:p w14:paraId="49D241B8" w14:textId="77777777" w:rsidR="0013087F" w:rsidRPr="0013087F" w:rsidRDefault="0013087F" w:rsidP="0013087F">
      <w:pPr>
        <w:tabs>
          <w:tab w:val="num" w:pos="540"/>
        </w:tabs>
        <w:spacing w:after="0" w:line="360" w:lineRule="auto"/>
        <w:jc w:val="both"/>
        <w:rPr>
          <w:rFonts w:ascii="Times New Roman" w:eastAsia="Times New Roman" w:hAnsi="Times New Roman" w:cs="Times New Roman"/>
          <w:sz w:val="24"/>
          <w:szCs w:val="24"/>
          <w:lang w:eastAsia="pl-PL"/>
        </w:rPr>
      </w:pPr>
    </w:p>
    <w:p w14:paraId="2230100E" w14:textId="1B991F53" w:rsid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Zleceniobiorca zobowiązuje się do umieszczania logo Programu na wszystkich materiałach, w szczególności promocyjnych, informacyjnych, szkoleniowych i edukacyjnych, dotyczących </w:t>
      </w:r>
      <w:r w:rsidRPr="0013087F">
        <w:rPr>
          <w:rFonts w:ascii="Times New Roman" w:eastAsia="Times New Roman" w:hAnsi="Times New Roman" w:cs="Times New Roman"/>
          <w:sz w:val="24"/>
          <w:szCs w:val="24"/>
          <w:lang w:eastAsia="pl-PL"/>
        </w:rPr>
        <w:lastRenderedPageBreak/>
        <w:t xml:space="preserve">realizowanego zadania oraz zakupionych środkach trwałych, proporcjonalnie do wielkości innych oznaczeń, w sposób  zapewniający jego dobrą widoczność. </w:t>
      </w:r>
    </w:p>
    <w:p w14:paraId="28E4A541" w14:textId="6D225696"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05452E" w14:textId="7E991748" w:rsidR="00D038D1" w:rsidRDefault="00D038D1" w:rsidP="00D038D1">
      <w:pPr>
        <w:spacing w:after="0" w:line="360" w:lineRule="auto"/>
        <w:jc w:val="both"/>
        <w:rPr>
          <w:rFonts w:ascii="Times New Roman" w:eastAsia="Times New Roman" w:hAnsi="Times New Roman" w:cs="Times New Roman"/>
          <w:sz w:val="24"/>
          <w:szCs w:val="24"/>
          <w:lang w:eastAsia="pl-PL"/>
        </w:rPr>
      </w:pPr>
      <w:r w:rsidRPr="00D038D1">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t>
      </w:r>
      <w:r w:rsidR="0013087F" w:rsidRPr="00D038D1">
        <w:rPr>
          <w:rFonts w:ascii="Times New Roman" w:eastAsia="Times New Roman" w:hAnsi="Times New Roman" w:cs="Times New Roman"/>
          <w:sz w:val="24"/>
          <w:szCs w:val="24"/>
          <w:lang w:eastAsia="pl-PL"/>
        </w:rPr>
        <w:t>Zleceniobiorca jest zobowiązany informować na bieżąco, jednak nie później niż w terminie 14 dni od daty zaistnienia zmian, w szczególności o: zmianie adresu siedziby oraz adresów i numerów telefonów osób upoważnionych do reprezentacji oraz o ogłoszeniu likwidacji lub wszczęciu postępowania upadłościowego lub restrukturyzacyjnego.</w:t>
      </w:r>
    </w:p>
    <w:p w14:paraId="521F285B" w14:textId="77777777" w:rsidR="00D038D1" w:rsidRPr="00D038D1" w:rsidRDefault="00D038D1" w:rsidP="00D038D1">
      <w:pPr>
        <w:spacing w:after="0" w:line="360" w:lineRule="auto"/>
        <w:jc w:val="both"/>
        <w:rPr>
          <w:rFonts w:ascii="Times New Roman" w:eastAsia="Times New Roman" w:hAnsi="Times New Roman" w:cs="Times New Roman"/>
          <w:sz w:val="24"/>
          <w:szCs w:val="24"/>
          <w:lang w:eastAsia="pl-PL"/>
        </w:rPr>
      </w:pPr>
    </w:p>
    <w:p w14:paraId="587BC989" w14:textId="5529B715" w:rsidR="00D038D1" w:rsidRPr="00D038D1" w:rsidRDefault="00D038D1" w:rsidP="00D038D1">
      <w:pPr>
        <w:spacing w:line="360" w:lineRule="auto"/>
        <w:jc w:val="both"/>
        <w:rPr>
          <w:rFonts w:ascii="Times New Roman" w:hAnsi="Times New Roman" w:cs="Times New Roman"/>
          <w:sz w:val="24"/>
          <w:szCs w:val="24"/>
          <w:lang w:eastAsia="pl-PL"/>
        </w:rPr>
      </w:pPr>
      <w:r w:rsidRPr="00D038D1">
        <w:rPr>
          <w:rFonts w:ascii="Times New Roman" w:hAnsi="Times New Roman" w:cs="Times New Roman"/>
          <w:sz w:val="24"/>
          <w:szCs w:val="24"/>
          <w:lang w:eastAsia="pl-PL"/>
        </w:rPr>
        <w:t>4. Zleceniobiorca jest również zobowiązany do wypełniania obowiązków informacyjnych, które zostały określone w rozporządzeniu Rady Ministrów z dnia 7 maja 2021 r. w sprawie określenia działań informacyjnych podejmowanych przez podmioty realizujące zadania finansowane lub dofinansowane z budżetu państwa lub z państwowych funduszy celowych (Dz. U. poz. 953).</w:t>
      </w:r>
    </w:p>
    <w:p w14:paraId="5041C54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63921F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7.</w:t>
      </w:r>
    </w:p>
    <w:p w14:paraId="58D7A710"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Uprawnienia informacyjne Zleceniodawcy</w:t>
      </w:r>
    </w:p>
    <w:p w14:paraId="6430F77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niezłożeniu sprawozdania z wykonania zadania.</w:t>
      </w:r>
    </w:p>
    <w:p w14:paraId="4592643A"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1C1BD04D" w14:textId="77777777" w:rsidR="0013087F" w:rsidRPr="0013087F" w:rsidRDefault="0013087F" w:rsidP="0013087F">
      <w:pPr>
        <w:spacing w:after="0" w:line="360" w:lineRule="auto"/>
        <w:ind w:left="60"/>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Zleceniodawca jest uprawniony do bezpłatnego korzystania z rezultatów zadania, w szczególności z raportów, opracowań oraz innych materiałów wytworzonych przez Zleceniobiorcę przy realizacji zadania, w tym do ich rozpowszechniania na polach eksploatacji wymienionych w art. 50 ustawy z dnia 4 lutego 1994 r. o prawie autorskim i prawach pokrewnych</w:t>
      </w:r>
      <w:r w:rsidRPr="0013087F">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(Dz.</w:t>
      </w:r>
      <w:r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val="x-none" w:eastAsia="pl-PL"/>
        </w:rPr>
        <w:t>U. z 20</w:t>
      </w:r>
      <w:r w:rsidRPr="0013087F">
        <w:rPr>
          <w:rFonts w:ascii="Times New Roman" w:eastAsia="Times New Roman" w:hAnsi="Times New Roman" w:cs="Times New Roman"/>
          <w:sz w:val="24"/>
          <w:szCs w:val="24"/>
          <w:lang w:eastAsia="pl-PL"/>
        </w:rPr>
        <w:t>21</w:t>
      </w:r>
      <w:r w:rsidRPr="0013087F">
        <w:rPr>
          <w:rFonts w:ascii="Times New Roman" w:eastAsia="Times New Roman" w:hAnsi="Times New Roman" w:cs="Times New Roman"/>
          <w:sz w:val="24"/>
          <w:szCs w:val="24"/>
          <w:lang w:val="x-none" w:eastAsia="pl-PL"/>
        </w:rPr>
        <w:t xml:space="preserve"> r. poz. 1</w:t>
      </w:r>
      <w:r w:rsidRPr="0013087F">
        <w:rPr>
          <w:rFonts w:ascii="Times New Roman" w:eastAsia="Times New Roman" w:hAnsi="Times New Roman" w:cs="Times New Roman"/>
          <w:sz w:val="24"/>
          <w:szCs w:val="24"/>
          <w:lang w:eastAsia="pl-PL"/>
        </w:rPr>
        <w:t>062</w:t>
      </w:r>
      <w:r w:rsidRPr="0013087F">
        <w:rPr>
          <w:rFonts w:ascii="Times New Roman" w:eastAsia="Times New Roman" w:hAnsi="Times New Roman" w:cs="Times New Roman"/>
          <w:sz w:val="24"/>
          <w:szCs w:val="24"/>
          <w:lang w:val="x-none" w:eastAsia="pl-PL"/>
        </w:rPr>
        <w:t xml:space="preserve">). Zleceniobiorca upoważnia Zleceniodawcę do wykonywania praw zależnych wraz z możliwością dalszego upoważnienia. Zleceniobiorca zobowiązuje się do niewykonywania osobistych praw autorskich. </w:t>
      </w:r>
    </w:p>
    <w:p w14:paraId="3CE24BBD" w14:textId="636664D9" w:rsidR="0013087F" w:rsidRDefault="0013087F" w:rsidP="006715E5">
      <w:pPr>
        <w:spacing w:after="0" w:line="360" w:lineRule="auto"/>
        <w:rPr>
          <w:rFonts w:ascii="Times New Roman" w:eastAsia="Times New Roman" w:hAnsi="Times New Roman" w:cs="Times New Roman"/>
          <w:sz w:val="24"/>
          <w:szCs w:val="24"/>
          <w:lang w:eastAsia="pl-PL"/>
        </w:rPr>
      </w:pPr>
    </w:p>
    <w:p w14:paraId="6A37B178" w14:textId="23EB0956" w:rsidR="006715E5" w:rsidRDefault="006715E5" w:rsidP="006715E5">
      <w:pPr>
        <w:spacing w:after="0" w:line="360" w:lineRule="auto"/>
        <w:rPr>
          <w:rFonts w:ascii="Times New Roman" w:eastAsia="Times New Roman" w:hAnsi="Times New Roman" w:cs="Times New Roman"/>
          <w:sz w:val="24"/>
          <w:szCs w:val="24"/>
          <w:lang w:eastAsia="pl-PL"/>
        </w:rPr>
      </w:pPr>
    </w:p>
    <w:p w14:paraId="0AD1EB88" w14:textId="0BA2F746" w:rsidR="006715E5" w:rsidRDefault="006715E5" w:rsidP="006715E5">
      <w:pPr>
        <w:spacing w:after="0" w:line="360" w:lineRule="auto"/>
        <w:rPr>
          <w:rFonts w:ascii="Times New Roman" w:eastAsia="Times New Roman" w:hAnsi="Times New Roman" w:cs="Times New Roman"/>
          <w:sz w:val="24"/>
          <w:szCs w:val="24"/>
          <w:lang w:eastAsia="pl-PL"/>
        </w:rPr>
      </w:pPr>
    </w:p>
    <w:p w14:paraId="05F4EDB5" w14:textId="77777777" w:rsidR="006715E5" w:rsidRPr="0013087F" w:rsidRDefault="006715E5" w:rsidP="006715E5">
      <w:pPr>
        <w:spacing w:after="0" w:line="360" w:lineRule="auto"/>
        <w:rPr>
          <w:rFonts w:ascii="Times New Roman" w:eastAsia="Times New Roman" w:hAnsi="Times New Roman" w:cs="Times New Roman"/>
          <w:b/>
          <w:sz w:val="24"/>
          <w:szCs w:val="24"/>
          <w:lang w:eastAsia="pl-PL"/>
        </w:rPr>
      </w:pPr>
    </w:p>
    <w:p w14:paraId="50805F4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8.</w:t>
      </w:r>
    </w:p>
    <w:p w14:paraId="67D45440" w14:textId="77777777" w:rsidR="0013087F" w:rsidRPr="0013087F" w:rsidRDefault="0013087F" w:rsidP="0013087F">
      <w:pPr>
        <w:jc w:val="center"/>
        <w:rPr>
          <w:rFonts w:ascii="Times New Roman" w:eastAsia="Calibri" w:hAnsi="Times New Roman" w:cs="Times New Roman"/>
          <w:b/>
          <w:i/>
          <w:sz w:val="24"/>
          <w:szCs w:val="24"/>
          <w:lang w:eastAsia="pl-PL"/>
        </w:rPr>
      </w:pPr>
      <w:r w:rsidRPr="0013087F">
        <w:rPr>
          <w:rFonts w:ascii="Times New Roman" w:eastAsia="Calibri" w:hAnsi="Times New Roman" w:cs="Times New Roman"/>
          <w:b/>
          <w:sz w:val="24"/>
          <w:szCs w:val="24"/>
          <w:lang w:eastAsia="pl-PL"/>
        </w:rPr>
        <w:t>Kontrola zadania publicznego</w:t>
      </w:r>
    </w:p>
    <w:p w14:paraId="57B10832" w14:textId="5FD3324F" w:rsidR="0013087F" w:rsidRPr="0013087F" w:rsidRDefault="006715E5" w:rsidP="006715E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 § 5 ust. 2.</w:t>
      </w:r>
      <w:r w:rsidR="0013087F" w:rsidRPr="0013087F">
        <w:rPr>
          <w:rFonts w:ascii="Times New Roman" w:eastAsia="Times New Roman" w:hAnsi="Times New Roman" w:cs="Times New Roman"/>
          <w:color w:val="000000"/>
          <w:sz w:val="24"/>
          <w:lang w:eastAsia="pl-PL"/>
        </w:rPr>
        <w:t xml:space="preserve"> </w:t>
      </w:r>
      <w:r w:rsidR="0013087F" w:rsidRPr="0013087F">
        <w:rPr>
          <w:rFonts w:ascii="Times New Roman" w:eastAsia="Times New Roman" w:hAnsi="Times New Roman" w:cs="Times New Roman"/>
          <w:sz w:val="24"/>
          <w:szCs w:val="24"/>
          <w:lang w:eastAsia="pl-PL"/>
        </w:rPr>
        <w:t>Osoby upoważnione przez Zleceniodawcę mogą przeprowadzić kontrolę realizacji zadania publicznego oraz sposobu wykorzystania dotacji. Kontrola przeprowadzana przez Zleceniodawcę odbywa się zgodnie z procedurami wskazanymi ustawie z dnia 15 lipca 2011 r. o kontroli w administracji rządowej (Dz. U. z 2020 r. poz.</w:t>
      </w:r>
      <w:r w:rsidR="00EE3DFA">
        <w:rPr>
          <w:rFonts w:ascii="Times New Roman" w:eastAsia="Times New Roman" w:hAnsi="Times New Roman" w:cs="Times New Roman"/>
          <w:sz w:val="24"/>
          <w:szCs w:val="24"/>
          <w:lang w:eastAsia="pl-PL"/>
        </w:rPr>
        <w:t xml:space="preserve"> </w:t>
      </w:r>
      <w:r w:rsidR="0013087F" w:rsidRPr="0013087F">
        <w:rPr>
          <w:rFonts w:ascii="Times New Roman" w:eastAsia="Times New Roman" w:hAnsi="Times New Roman" w:cs="Times New Roman"/>
          <w:sz w:val="24"/>
          <w:szCs w:val="24"/>
          <w:lang w:eastAsia="pl-PL"/>
        </w:rPr>
        <w:t>224), a kontrolerzy mają prawo w szczególności do przetwarzania danych osobowych w zakresie niezbędnym do realizacji celu kontroli zgodnie z art. 22 tej ustawy.</w:t>
      </w:r>
    </w:p>
    <w:p w14:paraId="5F8BAC8E" w14:textId="77777777" w:rsidR="006715E5" w:rsidRDefault="006715E5" w:rsidP="006715E5">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19BB8BA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sidRPr="006715E5">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B39EA33"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p>
    <w:p w14:paraId="60D86865"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Zleceniodawca zastrzega prawo do wypowiedzenia umowy o realizacji Zadania, w przypadku gdy obowiązek, o którym mowa w ust. 2 nie zostanie wykonany lub będzie nieprawidłowo wykonany.</w:t>
      </w:r>
    </w:p>
    <w:p w14:paraId="40D9D7C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A3165D8"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val="x-none" w:eastAsia="pl-PL"/>
        </w:rPr>
        <w:t>Prawo kontroli przysługuje osobom upoważnionym przez Zleceniodawcę zarówno w siedzibie Zleceniobiorcy, jak i w miejscu realizacji zadania publicznego.</w:t>
      </w:r>
    </w:p>
    <w:p w14:paraId="7A3F4EA7"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270ECD54"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13087F" w:rsidRPr="0013087F">
        <w:rPr>
          <w:rFonts w:ascii="Times New Roman" w:eastAsia="Times New Roman" w:hAnsi="Times New Roman" w:cs="Times New Roman"/>
          <w:sz w:val="24"/>
          <w:szCs w:val="24"/>
          <w:lang w:val="x-none" w:eastAsia="pl-PL"/>
        </w:rPr>
        <w:t>O wynikach kontroli, o której mowa w ust. 1, Zleceniodawca poinformuje Zleceniobiorcę, a w przypadku stwierdzenia nieprawidłowości przekaże mu wnioski i zalecenia mające na celu ich usunięcie.</w:t>
      </w:r>
    </w:p>
    <w:p w14:paraId="3EF431FC"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395A2D4" w14:textId="206EC8B1" w:rsidR="006715E5" w:rsidRP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6715E5">
        <w:rPr>
          <w:rFonts w:ascii="Times New Roman" w:eastAsia="Times New Roman" w:hAnsi="Times New Roman" w:cs="Times New Roman"/>
          <w:sz w:val="24"/>
          <w:szCs w:val="24"/>
          <w:lang w:val="x-none" w:eastAsia="pl-PL"/>
        </w:rPr>
        <w:t xml:space="preserve">Zleceniobiorca jest zobowiązany, w terminie nie dłuższym niż 14 dni od dnia otrzymania wniosków i zaleceń, o których mowa w ust. </w:t>
      </w:r>
      <w:r w:rsidR="0013087F" w:rsidRPr="006715E5">
        <w:rPr>
          <w:rFonts w:ascii="Times New Roman" w:eastAsia="Times New Roman" w:hAnsi="Times New Roman" w:cs="Times New Roman"/>
          <w:sz w:val="24"/>
          <w:szCs w:val="24"/>
          <w:lang w:eastAsia="pl-PL"/>
        </w:rPr>
        <w:t>5</w:t>
      </w:r>
      <w:r w:rsidR="0013087F" w:rsidRPr="006715E5">
        <w:rPr>
          <w:rFonts w:ascii="Times New Roman" w:eastAsia="Times New Roman" w:hAnsi="Times New Roman" w:cs="Times New Roman"/>
          <w:sz w:val="24"/>
          <w:szCs w:val="24"/>
          <w:lang w:val="x-none" w:eastAsia="pl-PL"/>
        </w:rPr>
        <w:t>, do ich wykonania i powiadomienia o tym Zleceniodawcy.</w:t>
      </w:r>
    </w:p>
    <w:p w14:paraId="3873A36D" w14:textId="4C433059" w:rsidR="0013087F" w:rsidRP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r>
        <w:rPr>
          <w:rFonts w:ascii="Times New Roman" w:eastAsia="Times New Roman" w:hAnsi="Times New Roman" w:cs="Times New Roman"/>
          <w:sz w:val="24"/>
          <w:szCs w:val="24"/>
          <w:lang w:eastAsia="pl-PL"/>
        </w:rPr>
        <w:lastRenderedPageBreak/>
        <w:t>7. </w:t>
      </w:r>
      <w:r w:rsidR="0013087F" w:rsidRPr="006715E5">
        <w:rPr>
          <w:rFonts w:ascii="Times New Roman" w:eastAsia="Times New Roman" w:hAnsi="Times New Roman" w:cs="Times New Roman"/>
          <w:sz w:val="24"/>
          <w:szCs w:val="24"/>
          <w:lang w:val="x-none" w:eastAsia="pl-PL"/>
        </w:rPr>
        <w:t>Kontrola lub poszczególne jej czynności mogą być przeprowadzane również w siedzibie Zleceniodawcy.</w:t>
      </w:r>
    </w:p>
    <w:p w14:paraId="475163F7"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1874CCA1" w14:textId="77777777" w:rsidR="0013087F" w:rsidRPr="0013087F" w:rsidRDefault="0013087F" w:rsidP="0013087F">
      <w:pPr>
        <w:jc w:val="center"/>
        <w:rPr>
          <w:rFonts w:ascii="Times New Roman" w:eastAsia="Calibri" w:hAnsi="Times New Roman" w:cs="Times New Roman"/>
          <w:b/>
          <w:lang w:eastAsia="pl-PL"/>
        </w:rPr>
      </w:pPr>
      <w:r w:rsidRPr="0013087F">
        <w:rPr>
          <w:rFonts w:ascii="Times New Roman" w:eastAsia="Calibri" w:hAnsi="Times New Roman" w:cs="Times New Roman"/>
          <w:b/>
          <w:lang w:eastAsia="pl-PL"/>
        </w:rPr>
        <w:t>§ 9.</w:t>
      </w:r>
    </w:p>
    <w:p w14:paraId="53DB046B"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Obowiązki sprawozdawcze Zleceniobiorcy</w:t>
      </w:r>
    </w:p>
    <w:p w14:paraId="14456519" w14:textId="77777777" w:rsidR="0013087F" w:rsidRPr="0013087F" w:rsidRDefault="0013087F" w:rsidP="006715E5">
      <w:pPr>
        <w:numPr>
          <w:ilvl w:val="0"/>
          <w:numId w:val="66"/>
        </w:numPr>
        <w:tabs>
          <w:tab w:val="left" w:pos="284"/>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Akceptacja sprawozdania i rozliczenie dotacji polega na weryfikacji przez Zleceniodawc</w:t>
      </w:r>
      <w:r w:rsidRPr="0013087F">
        <w:rPr>
          <w:rFonts w:ascii="Times New Roman" w:eastAsia="Times New Roman" w:hAnsi="Times New Roman" w:cs="Times New Roman"/>
          <w:sz w:val="24"/>
          <w:szCs w:val="24"/>
          <w:lang w:eastAsia="pl-PL"/>
        </w:rPr>
        <w:t>ę.</w:t>
      </w:r>
      <w:r w:rsidRPr="0013087F">
        <w:rPr>
          <w:rFonts w:ascii="Times New Roman" w:eastAsia="Times New Roman" w:hAnsi="Times New Roman" w:cs="Times New Roman"/>
          <w:sz w:val="24"/>
          <w:szCs w:val="24"/>
          <w:lang w:val="x-none" w:eastAsia="pl-PL"/>
        </w:rPr>
        <w:t xml:space="preserve"> założonych w ofercie rezultatów i działań Zleceniobiorcy.</w:t>
      </w:r>
    </w:p>
    <w:p w14:paraId="45443CF5"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sz w:val="24"/>
          <w:szCs w:val="24"/>
          <w:lang w:val="x-none" w:eastAsia="pl-PL"/>
        </w:rPr>
      </w:pPr>
    </w:p>
    <w:p w14:paraId="65E36AC7"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 xml:space="preserve">Zleceniodawca może wezwać Zleceniobiorcę do złożenia sprawozdania częściowego z wykonywania zadania publicznego według wzoru stanowiącego załącznik nr 5 do </w:t>
      </w:r>
      <w:r w:rsidRPr="0013087F">
        <w:rPr>
          <w:rFonts w:ascii="Times New Roman" w:eastAsia="Times New Roman" w:hAnsi="Times New Roman" w:cs="Times New Roman"/>
          <w:sz w:val="24"/>
          <w:szCs w:val="24"/>
          <w:lang w:eastAsia="pl-PL"/>
        </w:rPr>
        <w:t>rozporządzenia Przewodniczącego Komitetu do Spraw Pożytku Publicznego z dnia 24 października 2018 r. w sprawie wzorów ofert i ramowych wzorów umów dotyczących realizacji zadań publicznych oraz wzorów sprawozdań z wykonania tych zadań (Dz. U. poz. 2057)</w:t>
      </w:r>
      <w:r w:rsidRPr="0013087F">
        <w:rPr>
          <w:rFonts w:ascii="Times New Roman" w:eastAsia="Times New Roman" w:hAnsi="Times New Roman" w:cs="Times New Roman"/>
          <w:bCs/>
          <w:sz w:val="24"/>
          <w:szCs w:val="24"/>
          <w:lang w:val="x-none" w:eastAsia="pl-PL"/>
        </w:rPr>
        <w:t xml:space="preserve">. Zleceniobiorca jest zobowiązany do </w:t>
      </w:r>
      <w:r w:rsidRPr="0013087F">
        <w:rPr>
          <w:rFonts w:ascii="Times New Roman" w:eastAsia="Times New Roman" w:hAnsi="Times New Roman" w:cs="Times New Roman"/>
          <w:sz w:val="24"/>
          <w:szCs w:val="24"/>
          <w:lang w:val="x-none" w:eastAsia="pl-PL"/>
        </w:rPr>
        <w:t>dostarczenia sprawozdania w terminie</w:t>
      </w:r>
      <w:r w:rsidRPr="0013087F">
        <w:rPr>
          <w:rFonts w:ascii="Times New Roman" w:eastAsia="Times New Roman" w:hAnsi="Times New Roman" w:cs="Times New Roman"/>
          <w:bCs/>
          <w:sz w:val="24"/>
          <w:szCs w:val="24"/>
          <w:lang w:val="x-none" w:eastAsia="pl-PL"/>
        </w:rPr>
        <w:t xml:space="preserve"> 30 dni od dnia doręczenia wezwania.</w:t>
      </w:r>
    </w:p>
    <w:p w14:paraId="6084441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color w:val="FF0000"/>
          <w:sz w:val="24"/>
          <w:szCs w:val="24"/>
          <w:lang w:val="x-none" w:eastAsia="pl-PL"/>
        </w:rPr>
      </w:pPr>
    </w:p>
    <w:p w14:paraId="4D34DA21" w14:textId="395CC089"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Sprawozdanie końcowe z wykonania zadania publicznego powinno zostać sporządzone przez Zleceniobiorcę według wzoru</w:t>
      </w:r>
      <w:r w:rsidR="000A76BD">
        <w:rPr>
          <w:rFonts w:ascii="Times New Roman" w:eastAsia="Times New Roman" w:hAnsi="Times New Roman" w:cs="Times New Roman"/>
          <w:sz w:val="24"/>
          <w:szCs w:val="24"/>
          <w:lang w:eastAsia="pl-PL"/>
        </w:rPr>
        <w:t xml:space="preserve"> stanowiącego załącznik nr 9 do Regulaminu,</w:t>
      </w:r>
      <w:r w:rsidRPr="0013087F">
        <w:rPr>
          <w:rFonts w:ascii="Times New Roman" w:eastAsia="Times New Roman" w:hAnsi="Times New Roman" w:cs="Times New Roman"/>
          <w:sz w:val="24"/>
          <w:szCs w:val="24"/>
          <w:lang w:val="x-none" w:eastAsia="pl-PL"/>
        </w:rPr>
        <w:t xml:space="preserve"> i dostarczone Zleceniodawcy w terminie 30 dni od dnia zakończenia terminu realizacji zadania publicznego, o którym mowa w § 2 ust. 1. </w:t>
      </w:r>
    </w:p>
    <w:p w14:paraId="7FA11188"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12A7DAC" w14:textId="3D275C89" w:rsidR="0013087F" w:rsidRPr="0013087F" w:rsidRDefault="0013087F" w:rsidP="00C9062E">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Jeżeli suma wydatków w danej kategorii kosztów nie jest równa sumie wydatków w kategorii kosztów określonej w </w:t>
      </w:r>
      <w:r w:rsidR="00C9062E">
        <w:rPr>
          <w:rFonts w:ascii="Times New Roman" w:eastAsia="Times New Roman" w:hAnsi="Times New Roman" w:cs="Times New Roman"/>
          <w:sz w:val="24"/>
          <w:szCs w:val="24"/>
          <w:lang w:val="x-none" w:eastAsia="pl-PL"/>
        </w:rPr>
        <w:t>kalkulacji</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to uznaje się ją za zgodną z </w:t>
      </w:r>
      <w:r w:rsidR="00C9062E">
        <w:rPr>
          <w:rFonts w:ascii="Times New Roman" w:eastAsia="Times New Roman" w:hAnsi="Times New Roman" w:cs="Times New Roman"/>
          <w:sz w:val="24"/>
          <w:szCs w:val="24"/>
          <w:lang w:val="x-none" w:eastAsia="pl-PL"/>
        </w:rPr>
        <w:t>kalkulacj</w:t>
      </w:r>
      <w:r w:rsidR="00C9062E">
        <w:rPr>
          <w:rFonts w:ascii="Times New Roman" w:eastAsia="Times New Roman" w:hAnsi="Times New Roman" w:cs="Times New Roman"/>
          <w:sz w:val="24"/>
          <w:szCs w:val="24"/>
          <w:lang w:eastAsia="pl-PL"/>
        </w:rPr>
        <w:t>ą</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wtedy, gdy nie nastąpiło jej zwiększenie o więcej niż 10 %. </w:t>
      </w:r>
    </w:p>
    <w:p w14:paraId="362425A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23C515F1"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Zmiana kategorii kosztów, o których mowa w ust.</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nie może zwiększać sumy kategorii kosztów dotyczących obsługi zadania publicznego, w tym kosztów administracyjnych.</w:t>
      </w:r>
    </w:p>
    <w:p w14:paraId="5AE780B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7E41AED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r w:rsidRPr="0013087F">
        <w:rPr>
          <w:rFonts w:ascii="Times New Roman" w:eastAsia="Times New Roman" w:hAnsi="Times New Roman" w:cs="Times New Roman"/>
          <w:color w:val="000000"/>
          <w:sz w:val="24"/>
          <w:szCs w:val="24"/>
          <w:lang w:eastAsia="pl-PL"/>
        </w:rPr>
        <w:t>6</w:t>
      </w:r>
      <w:r w:rsidRPr="0013087F">
        <w:rPr>
          <w:rFonts w:ascii="Times New Roman" w:eastAsia="Times New Roman" w:hAnsi="Times New Roman" w:cs="Times New Roman"/>
          <w:color w:val="000000"/>
          <w:sz w:val="24"/>
          <w:szCs w:val="24"/>
          <w:lang w:val="x-none" w:eastAsia="pl-PL"/>
        </w:rPr>
        <w:t xml:space="preserve">. Dopuszczalne są przesunięcia pomiędzy poszczególnymi wydatkami wewnątrz kategorii kosztów </w:t>
      </w:r>
      <w:r w:rsidRPr="0013087F">
        <w:rPr>
          <w:rFonts w:ascii="Times New Roman" w:eastAsia="Times New Roman" w:hAnsi="Times New Roman" w:cs="Times New Roman"/>
          <w:sz w:val="24"/>
          <w:szCs w:val="24"/>
          <w:lang w:val="x-none" w:eastAsia="pl-PL"/>
        </w:rPr>
        <w:t>do 10% wartości danej kategorii.</w:t>
      </w:r>
    </w:p>
    <w:p w14:paraId="38DE51F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43FA558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7</w:t>
      </w:r>
      <w:r w:rsidRPr="0013087F">
        <w:rPr>
          <w:rFonts w:ascii="Times New Roman" w:eastAsia="Times New Roman" w:hAnsi="Times New Roman" w:cs="Times New Roman"/>
          <w:sz w:val="24"/>
          <w:szCs w:val="24"/>
          <w:lang w:val="x-none" w:eastAsia="pl-PL"/>
        </w:rPr>
        <w:t xml:space="preserve">. Przekroczenie limitów, o których mowa w ust. </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xml:space="preserve"> uważa się za pobranie dotacji </w:t>
      </w:r>
      <w:r w:rsidRPr="0013087F">
        <w:rPr>
          <w:rFonts w:ascii="Times New Roman" w:eastAsia="Times New Roman" w:hAnsi="Times New Roman" w:cs="Times New Roman"/>
          <w:sz w:val="24"/>
          <w:szCs w:val="24"/>
          <w:lang w:val="x-none" w:eastAsia="pl-PL"/>
        </w:rPr>
        <w:br/>
        <w:t>w nadmiernej wysokości.</w:t>
      </w:r>
    </w:p>
    <w:p w14:paraId="75B0FB9B"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val="x-none" w:eastAsia="pl-PL"/>
        </w:rPr>
      </w:pPr>
    </w:p>
    <w:p w14:paraId="21B14D0A" w14:textId="77777777"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 xml:space="preserve">8. </w:t>
      </w:r>
      <w:r w:rsidRPr="0013087F">
        <w:rPr>
          <w:rFonts w:ascii="Times New Roman" w:eastAsia="Times New Roman" w:hAnsi="Times New Roman" w:cs="Times New Roman"/>
          <w:sz w:val="24"/>
          <w:szCs w:val="24"/>
          <w:lang w:val="x-none" w:eastAsia="pl-PL"/>
        </w:rPr>
        <w:t xml:space="preserve"> Zleceniodawca ma prawo żądać, aby Zleceniobiorca, w wyznaczonym terminie, przedstawił dodatkowe informacje i wyjaśnienia do sprawozdań, o których mowa w ust. </w:t>
      </w:r>
      <w:r w:rsidRPr="0013087F">
        <w:rPr>
          <w:rFonts w:ascii="Times New Roman" w:eastAsia="Times New Roman" w:hAnsi="Times New Roman" w:cs="Times New Roman"/>
          <w:sz w:val="24"/>
          <w:szCs w:val="24"/>
          <w:lang w:eastAsia="pl-PL"/>
        </w:rPr>
        <w:t>2 - 3</w:t>
      </w:r>
      <w:r w:rsidRPr="0013087F">
        <w:rPr>
          <w:rFonts w:ascii="Times New Roman" w:eastAsia="Times New Roman" w:hAnsi="Times New Roman" w:cs="Times New Roman"/>
          <w:sz w:val="24"/>
          <w:szCs w:val="24"/>
          <w:lang w:val="x-none" w:eastAsia="pl-PL"/>
        </w:rPr>
        <w:t>.</w:t>
      </w:r>
    </w:p>
    <w:p w14:paraId="29E5497B" w14:textId="77777777" w:rsidR="0013087F" w:rsidRPr="0013087F" w:rsidRDefault="0013087F" w:rsidP="0013087F">
      <w:pPr>
        <w:tabs>
          <w:tab w:val="left" w:pos="284"/>
        </w:tabs>
        <w:spacing w:after="0" w:line="360" w:lineRule="auto"/>
        <w:ind w:left="360"/>
        <w:jc w:val="both"/>
        <w:rPr>
          <w:rFonts w:ascii="Times New Roman" w:eastAsia="Times New Roman" w:hAnsi="Times New Roman" w:cs="Times New Roman"/>
          <w:sz w:val="24"/>
          <w:szCs w:val="24"/>
          <w:lang w:val="x-none" w:eastAsia="pl-PL"/>
        </w:rPr>
      </w:pPr>
    </w:p>
    <w:p w14:paraId="5C40CD2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W przypadku niezłożenia sprawozdań, o których mowa  w ust. </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w terminie, Zleceniodawca wzywa pisemnie Zleceniobiorcę do ich złożenia, w terminie 7 dni od dnia otrzymania wezwania.</w:t>
      </w:r>
    </w:p>
    <w:p w14:paraId="3D0B000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6A0BC7A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W przypadku stwierdzenia nieprawidłowości w sprawozdaniach, o których mowa </w:t>
      </w:r>
      <w:r w:rsidRPr="0013087F">
        <w:rPr>
          <w:rFonts w:ascii="Times New Roman" w:eastAsia="Times New Roman" w:hAnsi="Times New Roman" w:cs="Times New Roman"/>
          <w:sz w:val="24"/>
          <w:szCs w:val="24"/>
          <w:lang w:val="x-none" w:eastAsia="pl-PL"/>
        </w:rPr>
        <w:br/>
        <w:t>w ust. </w:t>
      </w: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sz w:val="24"/>
          <w:szCs w:val="24"/>
          <w:lang w:val="x-none" w:eastAsia="pl-PL"/>
        </w:rPr>
        <w:t xml:space="preserve">-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Zleceniodawca wzywa pisemnie Zleceniobiorcę do ich usunięcia w terminie 14 dni od dnia otrzymania wezwania.</w:t>
      </w:r>
    </w:p>
    <w:p w14:paraId="60F65E34"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688CE40" w14:textId="565DE6C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1</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i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skutkuje uznaniem dotacji za wykorzystaną niezgodnie z przeznaczeniem w rozumieniu ustawy z dnia 27 sierpnia 2009 r. o finansach publicznych</w:t>
      </w:r>
      <w:r w:rsidRPr="0013087F">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(Dz.</w:t>
      </w:r>
      <w:r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val="x-none" w:eastAsia="pl-PL"/>
        </w:rPr>
        <w:t>U. z 20</w:t>
      </w:r>
      <w:r w:rsidRPr="0013087F">
        <w:rPr>
          <w:rFonts w:ascii="Times New Roman" w:eastAsia="Times New Roman" w:hAnsi="Times New Roman" w:cs="Times New Roman"/>
          <w:sz w:val="24"/>
          <w:szCs w:val="24"/>
          <w:lang w:eastAsia="pl-PL"/>
        </w:rPr>
        <w:t>21</w:t>
      </w:r>
      <w:r w:rsidRPr="0013087F">
        <w:rPr>
          <w:rFonts w:ascii="Times New Roman" w:eastAsia="Times New Roman" w:hAnsi="Times New Roman" w:cs="Times New Roman"/>
          <w:sz w:val="24"/>
          <w:szCs w:val="24"/>
          <w:lang w:val="x-none" w:eastAsia="pl-PL"/>
        </w:rPr>
        <w:t xml:space="preserve"> r. poz. </w:t>
      </w:r>
      <w:r w:rsidRPr="0013087F">
        <w:rPr>
          <w:rFonts w:ascii="Times New Roman" w:eastAsia="Times New Roman" w:hAnsi="Times New Roman" w:cs="Times New Roman"/>
          <w:sz w:val="24"/>
          <w:szCs w:val="24"/>
          <w:lang w:eastAsia="pl-PL"/>
        </w:rPr>
        <w:t>305</w:t>
      </w:r>
      <w:r w:rsidR="00BC2FB8">
        <w:rPr>
          <w:rFonts w:ascii="Times New Roman" w:eastAsia="Times New Roman" w:hAnsi="Times New Roman" w:cs="Times New Roman"/>
          <w:sz w:val="24"/>
          <w:szCs w:val="24"/>
          <w:lang w:eastAsia="pl-PL"/>
        </w:rPr>
        <w:t>, z późn. zm.</w:t>
      </w:r>
      <w:r w:rsidRPr="0013087F">
        <w:rPr>
          <w:rFonts w:ascii="Times New Roman" w:eastAsia="Times New Roman" w:hAnsi="Times New Roman" w:cs="Times New Roman"/>
          <w:sz w:val="24"/>
          <w:szCs w:val="24"/>
          <w:lang w:val="x-none" w:eastAsia="pl-PL"/>
        </w:rPr>
        <w:t>).</w:t>
      </w:r>
    </w:p>
    <w:p w14:paraId="295D5387"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7C5A398E" w14:textId="0817FE66"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oraz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może być podstawą do natychmiastowego rozwiązania umowy.  </w:t>
      </w:r>
    </w:p>
    <w:p w14:paraId="2C5F02C9" w14:textId="77777777" w:rsidR="0013087F" w:rsidRPr="0013087F" w:rsidRDefault="0013087F" w:rsidP="0013087F">
      <w:pPr>
        <w:tabs>
          <w:tab w:val="left" w:pos="180"/>
          <w:tab w:val="left" w:pos="360"/>
        </w:tabs>
        <w:spacing w:after="0" w:line="360" w:lineRule="auto"/>
        <w:jc w:val="both"/>
        <w:rPr>
          <w:rFonts w:ascii="Times New Roman" w:eastAsia="Times New Roman" w:hAnsi="Times New Roman" w:cs="Times New Roman"/>
          <w:color w:val="FF0000"/>
          <w:sz w:val="24"/>
          <w:szCs w:val="24"/>
          <w:lang w:val="x-none" w:eastAsia="pl-PL"/>
        </w:rPr>
      </w:pPr>
    </w:p>
    <w:p w14:paraId="53FA98C8" w14:textId="77777777" w:rsidR="0013087F" w:rsidRPr="0013087F" w:rsidRDefault="0013087F" w:rsidP="0013087F">
      <w:pPr>
        <w:tabs>
          <w:tab w:val="left" w:pos="180"/>
        </w:tabs>
        <w:spacing w:after="0" w:line="360" w:lineRule="auto"/>
        <w:jc w:val="both"/>
        <w:rPr>
          <w:rFonts w:ascii="Courier New" w:eastAsia="Times New Roman" w:hAnsi="Courier New"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Dostarczenie sprawozdania końcowego przez Zleceniobiorcę jest równoznaczne z udzieleniem Zleceniodawcy prawa do rozpowszechniania jego tekstu w sprawozdaniach, materiałach informacyjnych i promocyjnych oraz innych dokumentach urzędowych. </w:t>
      </w:r>
    </w:p>
    <w:p w14:paraId="4FC42099" w14:textId="77777777" w:rsidR="0013087F" w:rsidRPr="0013087F" w:rsidRDefault="0013087F" w:rsidP="0013087F">
      <w:pPr>
        <w:spacing w:after="0" w:line="360" w:lineRule="auto"/>
        <w:jc w:val="both"/>
        <w:rPr>
          <w:rFonts w:ascii="Times New Roman" w:eastAsia="Times New Roman" w:hAnsi="Times New Roman" w:cs="Times New Roman"/>
          <w:b/>
          <w:color w:val="FF0000"/>
          <w:sz w:val="24"/>
          <w:szCs w:val="24"/>
          <w:lang w:val="x-none" w:eastAsia="pl-PL"/>
        </w:rPr>
      </w:pPr>
    </w:p>
    <w:p w14:paraId="322375A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 10.</w:t>
      </w:r>
    </w:p>
    <w:p w14:paraId="15659356"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Zwrot środków finansowych</w:t>
      </w:r>
    </w:p>
    <w:p w14:paraId="74D213E5" w14:textId="3DAD6355"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Przyznane środki finansowe dotacji, określone w § 3 ust. 1 oraz uzyskane w związku </w:t>
      </w:r>
      <w:r w:rsidRPr="0013087F">
        <w:rPr>
          <w:rFonts w:ascii="Times New Roman" w:eastAsia="Times New Roman" w:hAnsi="Times New Roman" w:cs="Times New Roman"/>
          <w:sz w:val="24"/>
          <w:szCs w:val="24"/>
          <w:lang w:val="x-none" w:eastAsia="pl-PL"/>
        </w:rPr>
        <w:br/>
        <w:t xml:space="preserve">z realizacją zadania przychody, w tym odsetki bankowe od przekazanej dotacji, Zleceniobiorca jest zobowiązany wykorzystać (dokonać zapłaty) w terminie </w:t>
      </w:r>
      <w:r w:rsidR="000A76BD">
        <w:rPr>
          <w:rFonts w:ascii="Times New Roman" w:eastAsia="Times New Roman" w:hAnsi="Times New Roman" w:cs="Times New Roman"/>
          <w:sz w:val="24"/>
          <w:szCs w:val="24"/>
          <w:lang w:eastAsia="pl-PL"/>
        </w:rPr>
        <w:t xml:space="preserve">14 dni od dnia zakończenia </w:t>
      </w:r>
      <w:r w:rsidRPr="0013087F">
        <w:rPr>
          <w:rFonts w:ascii="Times New Roman" w:eastAsia="Times New Roman" w:hAnsi="Times New Roman" w:cs="Times New Roman"/>
          <w:sz w:val="24"/>
          <w:szCs w:val="24"/>
          <w:lang w:val="x-none" w:eastAsia="pl-PL"/>
        </w:rPr>
        <w:t>realizacji zadania publicznego, o</w:t>
      </w:r>
      <w:r w:rsidR="00F93A73">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val="x-none" w:eastAsia="pl-PL"/>
        </w:rPr>
        <w:t>którym mowa w § 2 ust. 1, nie później jednak niż do dnia 31 grudnia 20</w:t>
      </w:r>
      <w:r w:rsidRPr="0013087F">
        <w:rPr>
          <w:rFonts w:ascii="Times New Roman" w:eastAsia="Times New Roman" w:hAnsi="Times New Roman" w:cs="Times New Roman"/>
          <w:sz w:val="24"/>
          <w:szCs w:val="24"/>
          <w:lang w:eastAsia="pl-PL"/>
        </w:rPr>
        <w:t>22</w:t>
      </w:r>
      <w:r w:rsidRPr="0013087F">
        <w:rPr>
          <w:rFonts w:ascii="Times New Roman" w:eastAsia="Times New Roman" w:hAnsi="Times New Roman" w:cs="Times New Roman"/>
          <w:sz w:val="24"/>
          <w:szCs w:val="24"/>
          <w:lang w:val="x-none" w:eastAsia="pl-PL"/>
        </w:rPr>
        <w:t xml:space="preserve"> r. </w:t>
      </w:r>
    </w:p>
    <w:p w14:paraId="3A52273C" w14:textId="77777777" w:rsidR="0013087F" w:rsidRPr="0013087F" w:rsidRDefault="0013087F" w:rsidP="0013087F">
      <w:pPr>
        <w:spacing w:after="0" w:line="360" w:lineRule="auto"/>
        <w:ind w:left="720" w:hanging="12"/>
        <w:jc w:val="both"/>
        <w:rPr>
          <w:rFonts w:ascii="Times New Roman" w:eastAsia="Times New Roman" w:hAnsi="Times New Roman" w:cs="Times New Roman"/>
          <w:sz w:val="24"/>
          <w:szCs w:val="24"/>
          <w:lang w:val="x-none" w:eastAsia="pl-PL"/>
        </w:rPr>
      </w:pPr>
    </w:p>
    <w:p w14:paraId="7CB80A2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2. Kwotę dotacji niewykorzystaną Zleceniobiorca jest zobowiązany zwrócić w terminie </w:t>
      </w:r>
      <w:r w:rsidRPr="0013087F">
        <w:rPr>
          <w:rFonts w:ascii="Times New Roman" w:eastAsia="Times New Roman" w:hAnsi="Times New Roman" w:cs="Times New Roman"/>
          <w:sz w:val="24"/>
          <w:szCs w:val="24"/>
          <w:lang w:val="x-none" w:eastAsia="pl-PL"/>
        </w:rPr>
        <w:br/>
        <w:t xml:space="preserve">15 dni od dnia zakończenia realizacji zadania publicznego, o którym mowa w § 2 ust. 1  </w:t>
      </w:r>
      <w:r w:rsidRPr="0013087F">
        <w:rPr>
          <w:rFonts w:ascii="Times New Roman" w:eastAsia="Times New Roman" w:hAnsi="Times New Roman" w:cs="Times New Roman"/>
          <w:sz w:val="24"/>
          <w:szCs w:val="24"/>
          <w:lang w:val="x-none" w:eastAsia="pl-PL"/>
        </w:rPr>
        <w:br/>
        <w:t xml:space="preserve">na rachunek bankowy Zleceniodawcy o numerze: </w:t>
      </w:r>
      <w:r w:rsidRPr="0013087F">
        <w:rPr>
          <w:rFonts w:ascii="Times New Roman" w:eastAsia="Times New Roman" w:hAnsi="Times New Roman" w:cs="Times New Roman"/>
          <w:b/>
          <w:bCs/>
          <w:sz w:val="24"/>
          <w:szCs w:val="24"/>
          <w:lang w:val="x-none" w:eastAsia="pl-PL"/>
        </w:rPr>
        <w:t>33 1010 1010 0084 4213 9135 0000</w:t>
      </w:r>
      <w:r w:rsidRPr="0013087F">
        <w:rPr>
          <w:rFonts w:ascii="Times New Roman" w:eastAsia="Times New Roman" w:hAnsi="Times New Roman" w:cs="Times New Roman"/>
          <w:b/>
          <w:sz w:val="24"/>
          <w:szCs w:val="24"/>
          <w:lang w:val="x-none" w:eastAsia="pl-PL"/>
        </w:rPr>
        <w:t>.</w:t>
      </w:r>
    </w:p>
    <w:p w14:paraId="3B696BF4"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val="x-none" w:eastAsia="pl-PL"/>
        </w:rPr>
      </w:pPr>
    </w:p>
    <w:p w14:paraId="565F5312" w14:textId="77777777" w:rsidR="0013087F" w:rsidRPr="0013087F" w:rsidRDefault="0013087F" w:rsidP="0013087F">
      <w:pPr>
        <w:spacing w:after="0" w:line="360" w:lineRule="auto"/>
        <w:jc w:val="both"/>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sz w:val="24"/>
          <w:szCs w:val="24"/>
          <w:lang w:val="x-none" w:eastAsia="pl-PL"/>
        </w:rPr>
        <w:t>3. 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13087F">
        <w:rPr>
          <w:rFonts w:ascii="Times New Roman" w:eastAsia="Times New Roman" w:hAnsi="Times New Roman" w:cs="Times New Roman"/>
          <w:b/>
          <w:bCs/>
          <w:sz w:val="24"/>
          <w:szCs w:val="24"/>
          <w:lang w:val="x-none" w:eastAsia="pl-PL"/>
        </w:rPr>
        <w:t>03 1010 1010 0084 4222 3100 0000</w:t>
      </w:r>
      <w:r w:rsidRPr="0013087F">
        <w:rPr>
          <w:rFonts w:ascii="Times New Roman" w:eastAsia="Times New Roman" w:hAnsi="Times New Roman" w:cs="Times New Roman"/>
          <w:b/>
          <w:sz w:val="24"/>
          <w:szCs w:val="24"/>
          <w:lang w:val="x-none" w:eastAsia="pl-PL"/>
        </w:rPr>
        <w:t>.</w:t>
      </w:r>
    </w:p>
    <w:p w14:paraId="2202B4C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5CDEFF7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Niewykorzystane przychody i odsetki bankowe od przyznanej dotacji, podlegają zwrotowi na rachunek bankowy Zleceniodawcy określony w ust. 3, na zasadach określonych w ust.1-2.</w:t>
      </w:r>
    </w:p>
    <w:p w14:paraId="71FADC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7103D20" w14:textId="77777777"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5. Kwota dotacji:</w:t>
      </w:r>
    </w:p>
    <w:p w14:paraId="1442D3A4" w14:textId="7C190636"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wykorzystana niezgodnie z przeznaczeniem;</w:t>
      </w:r>
    </w:p>
    <w:p w14:paraId="421F18E6" w14:textId="0BAD592D" w:rsidR="0013087F" w:rsidRPr="0013087F" w:rsidRDefault="0013087F" w:rsidP="006715E5">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pobrana nienależnie lub w nadmiernej wysokości</w:t>
      </w:r>
    </w:p>
    <w:p w14:paraId="3E0B098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4879F91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A5651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Zleceniobiorca, zwracając środki pochodzące z dotacji zobowiązany jest wskazać:</w:t>
      </w:r>
    </w:p>
    <w:p w14:paraId="2C92F2FB"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numer umowy;</w:t>
      </w:r>
    </w:p>
    <w:p w14:paraId="1C804BE5"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niewykorzystanej dotacji;</w:t>
      </w:r>
    </w:p>
    <w:p w14:paraId="00EC5953"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odsetek bankowych lub ewentualnych przychodów uzyskanych przy realizacji umowy;</w:t>
      </w:r>
    </w:p>
    <w:p w14:paraId="062B836C"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ewentualnych należnych odsetek w wysokości określonej jak dla zaległości podatkowych.</w:t>
      </w:r>
    </w:p>
    <w:p w14:paraId="4E5D778A"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11.</w:t>
      </w:r>
    </w:p>
    <w:p w14:paraId="72BFBC09"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Rozwiązanie umowy za porozumieniem Stron</w:t>
      </w:r>
    </w:p>
    <w:p w14:paraId="409D8A2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Umowa może być rozwiązana na mocy porozumienia Stron w przypadku wystąpienia okoliczności, za które Strony nie ponoszą odpowiedzialności, w tym w przypadku siły wyższej w rozumieniu ustawy z dnia 23 kwietnia 1964 r. – Kodeks cywilny (Dz. U. z 2020 r. poz. 1740, z późn. zm.), które uniemożliwiają wykonanie umowy.</w:t>
      </w:r>
    </w:p>
    <w:p w14:paraId="76C8B3F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CAD938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przypadku rozwiązania umowy w trybie określonym w ust. 1 skutki finansowe </w:t>
      </w:r>
      <w:r w:rsidRPr="0013087F">
        <w:rPr>
          <w:rFonts w:ascii="Times New Roman" w:eastAsia="Times New Roman" w:hAnsi="Times New Roman" w:cs="Times New Roman"/>
          <w:sz w:val="24"/>
          <w:szCs w:val="24"/>
          <w:lang w:eastAsia="pl-PL"/>
        </w:rPr>
        <w:br/>
        <w:t>i obowiązek zwrotu środków finansowych Strony określą w protokole.</w:t>
      </w:r>
    </w:p>
    <w:p w14:paraId="7A0178E2" w14:textId="77777777" w:rsidR="0013087F" w:rsidRPr="0013087F" w:rsidRDefault="0013087F" w:rsidP="0013087F">
      <w:pPr>
        <w:spacing w:after="0" w:line="360" w:lineRule="auto"/>
        <w:rPr>
          <w:rFonts w:ascii="Times New Roman" w:eastAsia="Times New Roman" w:hAnsi="Times New Roman" w:cs="Times New Roman"/>
          <w:b/>
          <w:sz w:val="24"/>
          <w:szCs w:val="24"/>
          <w:lang w:eastAsia="pl-PL"/>
        </w:rPr>
      </w:pPr>
    </w:p>
    <w:p w14:paraId="258763F3"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12.</w:t>
      </w:r>
    </w:p>
    <w:p w14:paraId="56121FD7"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lastRenderedPageBreak/>
        <w:t>Odstąpienie od umowy przez Zleceniobiorcę</w:t>
      </w:r>
      <w:r w:rsidRPr="0013087F">
        <w:rPr>
          <w:rFonts w:ascii="Times New Roman" w:eastAsia="Times New Roman" w:hAnsi="Times New Roman" w:cs="Times New Roman"/>
          <w:sz w:val="24"/>
          <w:szCs w:val="24"/>
          <w:lang w:eastAsia="pl-PL"/>
        </w:rPr>
        <w:t xml:space="preserve"> </w:t>
      </w:r>
    </w:p>
    <w:p w14:paraId="105C6EA6" w14:textId="40EF9029" w:rsidR="0013087F" w:rsidRPr="00924D36" w:rsidRDefault="00924D36" w:rsidP="00924D3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Zleceniobiorca może odstąpić od umowy do dnia p</w:t>
      </w:r>
      <w:r w:rsidR="006715E5">
        <w:rPr>
          <w:rFonts w:ascii="Times New Roman" w:eastAsia="Times New Roman" w:hAnsi="Times New Roman" w:cs="Times New Roman"/>
          <w:sz w:val="24"/>
          <w:szCs w:val="24"/>
          <w:lang w:eastAsia="pl-PL"/>
        </w:rPr>
        <w:t>rzekazania dotacji, w przypadku</w:t>
      </w:r>
      <w:r>
        <w:rPr>
          <w:rFonts w:ascii="Times New Roman" w:eastAsia="Times New Roman" w:hAnsi="Times New Roman" w:cs="Times New Roman"/>
          <w:sz w:val="24"/>
          <w:szCs w:val="24"/>
          <w:lang w:eastAsia="pl-PL"/>
        </w:rPr>
        <w:t xml:space="preserve"> </w:t>
      </w:r>
      <w:r w:rsidR="0013087F" w:rsidRPr="00924D36">
        <w:rPr>
          <w:rFonts w:ascii="Times New Roman" w:eastAsia="Times New Roman" w:hAnsi="Times New Roman" w:cs="Times New Roman"/>
          <w:sz w:val="24"/>
          <w:szCs w:val="24"/>
          <w:lang w:eastAsia="pl-PL"/>
        </w:rPr>
        <w:t>wystąpienia okoliczności uniemożliwiających wykonanie umowy.</w:t>
      </w:r>
    </w:p>
    <w:p w14:paraId="450D8D3A" w14:textId="77777777" w:rsidR="0013087F" w:rsidRPr="0013087F" w:rsidRDefault="0013087F" w:rsidP="00924D36">
      <w:pPr>
        <w:spacing w:after="0" w:line="360" w:lineRule="auto"/>
        <w:ind w:left="207"/>
        <w:jc w:val="both"/>
        <w:rPr>
          <w:rFonts w:ascii="Times New Roman" w:eastAsia="Times New Roman" w:hAnsi="Times New Roman" w:cs="Times New Roman"/>
          <w:sz w:val="24"/>
          <w:szCs w:val="24"/>
          <w:lang w:eastAsia="pl-PL"/>
        </w:rPr>
      </w:pPr>
    </w:p>
    <w:p w14:paraId="4097FB80" w14:textId="6843C97F" w:rsidR="006715E5" w:rsidRPr="006715E5" w:rsidRDefault="00924D36" w:rsidP="00924D36">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Zleceniobiorca może odstąpić od umowy</w:t>
      </w:r>
      <w:r w:rsidR="008C3DCE">
        <w:rPr>
          <w:rFonts w:ascii="Times New Roman" w:eastAsia="Times New Roman" w:hAnsi="Times New Roman" w:cs="Times New Roman"/>
          <w:sz w:val="24"/>
          <w:szCs w:val="24"/>
          <w:lang w:eastAsia="pl-PL"/>
        </w:rPr>
        <w:t>,</w:t>
      </w:r>
      <w:r w:rsidR="0013087F" w:rsidRPr="0013087F">
        <w:rPr>
          <w:rFonts w:ascii="Times New Roman" w:eastAsia="Times New Roman" w:hAnsi="Times New Roman" w:cs="Times New Roman"/>
          <w:sz w:val="24"/>
          <w:szCs w:val="24"/>
          <w:lang w:eastAsia="pl-PL"/>
        </w:rPr>
        <w:t xml:space="preserve"> jeżeli Zleceniodawca nie przekaże dotacji</w:t>
      </w:r>
    </w:p>
    <w:p w14:paraId="33EFC961" w14:textId="2F5A91CC" w:rsidR="0013087F" w:rsidRPr="0013087F" w:rsidRDefault="0013087F" w:rsidP="00924D36">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 terminie określonym w umowie, nie później jednak niż do dnia przekazania dotacji.</w:t>
      </w:r>
    </w:p>
    <w:p w14:paraId="110D69E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4AA395D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13.</w:t>
      </w:r>
    </w:p>
    <w:p w14:paraId="00B7F5F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Rozwiązanie umowy przez Zleceniodawcę</w:t>
      </w:r>
    </w:p>
    <w:p w14:paraId="2C6368D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Umowa może być rozwiązana przez Zleceniodawcę ze skutkiem natychmiastowym </w:t>
      </w:r>
      <w:r w:rsidRPr="0013087F">
        <w:rPr>
          <w:rFonts w:ascii="Times New Roman" w:eastAsia="Times New Roman" w:hAnsi="Times New Roman" w:cs="Times New Roman"/>
          <w:sz w:val="24"/>
          <w:szCs w:val="24"/>
          <w:lang w:eastAsia="pl-PL"/>
        </w:rPr>
        <w:br/>
        <w:t>w przypadku:</w:t>
      </w:r>
    </w:p>
    <w:p w14:paraId="7CBA83E1"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wykorzystywania udzielonej dotacji niezgodnie z przeznaczeniem lub pobrania </w:t>
      </w:r>
      <w:r w:rsidRPr="0013087F">
        <w:rPr>
          <w:rFonts w:ascii="Times New Roman" w:eastAsia="Times New Roman" w:hAnsi="Times New Roman" w:cs="Times New Roman"/>
          <w:sz w:val="24"/>
          <w:szCs w:val="24"/>
          <w:lang w:eastAsia="pl-PL"/>
        </w:rPr>
        <w:br/>
        <w:t>w nadmiernej wysokości lub nienależnie, tj. bez podstawy prawnej;</w:t>
      </w:r>
    </w:p>
    <w:p w14:paraId="1A6250C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nieterminowego oraz nienależytego wykonywania umowy, w szczególności zmniejszenia zakresu rzeczowego realizowanego zadania publicznego;</w:t>
      </w:r>
    </w:p>
    <w:p w14:paraId="48C1B21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przekazania przez Zleceniobiorcę części lub całości dotacji osobie trzeciej </w:t>
      </w:r>
      <w:r w:rsidRPr="0013087F">
        <w:rPr>
          <w:rFonts w:ascii="Times New Roman" w:eastAsia="Times New Roman" w:hAnsi="Times New Roman" w:cs="Times New Roman"/>
          <w:sz w:val="24"/>
          <w:szCs w:val="24"/>
          <w:lang w:eastAsia="pl-PL"/>
        </w:rPr>
        <w:br/>
        <w:t>w sposób niezgodny z niniejszą umową;</w:t>
      </w:r>
    </w:p>
    <w:p w14:paraId="49DA075A"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nieprzedłożenia przez Zleceniobiorcę sprawozdania z wykonania zadania publicznego w terminie określonym i na zasadach określonych w niniejszej umowie;</w:t>
      </w:r>
    </w:p>
    <w:p w14:paraId="4C58F038"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odmowy poddania się przez Zleceniobiorcę kontroli albo niedoprowadzenia przez Zleceniobiorcę w terminie określonym przez Zleceniodawcę do usunięcia stwierdzonych nieprawidłowości;</w:t>
      </w:r>
    </w:p>
    <w:p w14:paraId="0B047D19"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stwierdzenia, że oferta na realizację zadania publicznego była nieważna lub została złożona przez osoby do tego nieuprawnione.</w:t>
      </w:r>
    </w:p>
    <w:p w14:paraId="463FD903"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eastAsia="pl-PL"/>
        </w:rPr>
      </w:pPr>
    </w:p>
    <w:p w14:paraId="1A751305"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Zleceniodawca, rozwiązując umowę, określi kwotę dotacji podlegającą zwrotowi </w:t>
      </w:r>
      <w:r w:rsidRPr="0013087F">
        <w:rPr>
          <w:rFonts w:ascii="Times New Roman" w:eastAsia="Times New Roman" w:hAnsi="Times New Roman" w:cs="Times New Roman"/>
          <w:sz w:val="24"/>
          <w:szCs w:val="24"/>
          <w:lang w:eastAsia="pl-PL"/>
        </w:rPr>
        <w:br/>
        <w:t>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86772DF" w14:textId="2252AD15" w:rsidR="0013087F" w:rsidRDefault="0013087F" w:rsidP="0013087F">
      <w:pPr>
        <w:spacing w:after="0" w:line="360" w:lineRule="auto"/>
        <w:jc w:val="both"/>
        <w:rPr>
          <w:rFonts w:ascii="Times New Roman" w:eastAsia="Times New Roman" w:hAnsi="Times New Roman" w:cs="Times New Roman"/>
          <w:sz w:val="24"/>
          <w:szCs w:val="24"/>
          <w:lang w:eastAsia="pl-PL"/>
        </w:rPr>
      </w:pPr>
    </w:p>
    <w:p w14:paraId="58C6BA92" w14:textId="6039BEAD"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254D18F" w14:textId="1913F094"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D012DA4" w14:textId="6D14BB7C"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4F697111" w14:textId="77777777" w:rsidR="00924D36" w:rsidRPr="0013087F" w:rsidRDefault="00924D36" w:rsidP="0013087F">
      <w:pPr>
        <w:spacing w:after="0" w:line="360" w:lineRule="auto"/>
        <w:jc w:val="both"/>
        <w:rPr>
          <w:rFonts w:ascii="Times New Roman" w:eastAsia="Times New Roman" w:hAnsi="Times New Roman" w:cs="Times New Roman"/>
          <w:sz w:val="24"/>
          <w:szCs w:val="24"/>
          <w:lang w:eastAsia="pl-PL"/>
        </w:rPr>
      </w:pPr>
    </w:p>
    <w:p w14:paraId="53AE968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14.</w:t>
      </w:r>
    </w:p>
    <w:p w14:paraId="6BD07CE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Zakaz zbywania rzeczy zakupionych za środki pochodzące z dotacji</w:t>
      </w:r>
    </w:p>
    <w:p w14:paraId="3854599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niezbywania związanych z realizacją zadania rzeczy zakupionych na swoją rzecz za środki pochodzące z dotacji przez okres 5 lat od dnia dokonania ich zakupu.</w:t>
      </w:r>
    </w:p>
    <w:p w14:paraId="16FD23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85959C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14:paraId="66D4FC3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3DD4957"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15.</w:t>
      </w:r>
    </w:p>
    <w:p w14:paraId="2B534348"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Forma pisemna oświadczeń</w:t>
      </w:r>
    </w:p>
    <w:p w14:paraId="3448EF3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Wszelkie zmiany, uzupełnienia i oświadczenia składane w związku z niniejszą umową wymagają zawarcia aneksu do umowy w formie pisemnej pod rygorem nieważności, z zastrzeżeniem ust. 2 i 3.</w:t>
      </w:r>
    </w:p>
    <w:p w14:paraId="6D0E8E9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281F141" w14:textId="5BAEAB14"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Zmiany dotyczące wprowadzenia nowej pozycji do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obniżenia środków własnych oraz zamiany środków własnych finansowanych na środki własne niefinansowe,  zmiany planowanych wydatków wymagają zawarcia aneksu do umowy, z zastrzeżeniem zmian, o których mowa w § 9 ust. 6, wymagających przedstawienia ich w sprawozdaniu końcowym z wykonania zadania publicznego.</w:t>
      </w:r>
    </w:p>
    <w:p w14:paraId="2E112AB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A1BCF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Zmiana numeru wyodrębnionego rachunku bankowego przez Zleceniobiorcę nie wymaga zawarcia aneksu, a jedynie pisemnego powiadomienia Zleceniodawcy, podpisanego przez osoby umocowane do zawarcia umowy.</w:t>
      </w:r>
    </w:p>
    <w:p w14:paraId="4EDA8EC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1A3E2E6" w14:textId="77777777" w:rsidR="0013087F" w:rsidRPr="0013087F" w:rsidRDefault="0013087F" w:rsidP="0013087F">
      <w:pPr>
        <w:tabs>
          <w:tab w:val="num" w:pos="0"/>
        </w:tabs>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4. Wszelkie wątpliwości związane z realizacją niniejszej umowy wyjaśniane będą w formie pisemnej</w:t>
      </w:r>
      <w:r w:rsidRPr="0013087F">
        <w:rPr>
          <w:rFonts w:ascii="Calibri" w:eastAsia="Calibri" w:hAnsi="Calibri" w:cs="Times New Roman"/>
        </w:rPr>
        <w:t xml:space="preserve"> </w:t>
      </w:r>
      <w:r w:rsidRPr="0013087F">
        <w:rPr>
          <w:rFonts w:ascii="Times New Roman" w:eastAsia="Times New Roman" w:hAnsi="Times New Roman" w:cs="Times New Roman"/>
          <w:sz w:val="24"/>
          <w:szCs w:val="24"/>
          <w:lang w:eastAsia="pl-PL"/>
        </w:rPr>
        <w:t>lub za pomocą środków komunikacji elektronicznej.</w:t>
      </w:r>
    </w:p>
    <w:p w14:paraId="77446865" w14:textId="64E55FC0" w:rsidR="0013087F" w:rsidRDefault="0013087F" w:rsidP="0013087F">
      <w:pPr>
        <w:tabs>
          <w:tab w:val="num" w:pos="0"/>
        </w:tabs>
        <w:spacing w:after="0" w:line="360" w:lineRule="auto"/>
        <w:rPr>
          <w:rFonts w:ascii="Times New Roman" w:eastAsia="Times New Roman" w:hAnsi="Times New Roman" w:cs="Times New Roman"/>
          <w:b/>
          <w:sz w:val="24"/>
          <w:szCs w:val="24"/>
          <w:lang w:eastAsia="pl-PL"/>
        </w:rPr>
      </w:pPr>
    </w:p>
    <w:p w14:paraId="4E974488" w14:textId="55592E77"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595868F7" w14:textId="13B35E3D"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6332F5C4" w14:textId="6E494B81"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0CE282E9" w14:textId="77777777" w:rsidR="00924D36" w:rsidRPr="0013087F"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1665D88A"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16.</w:t>
      </w:r>
    </w:p>
    <w:p w14:paraId="5C30E4B2" w14:textId="77777777" w:rsidR="0013087F" w:rsidRPr="0013087F" w:rsidRDefault="0013087F" w:rsidP="0013087F">
      <w:pPr>
        <w:tabs>
          <w:tab w:val="num" w:pos="142"/>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Ochrona Danych Osobowych w ramach realizacji zadania</w:t>
      </w:r>
    </w:p>
    <w:p w14:paraId="5AC27434"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Zleceniobiorca ponosi wyłączną odpowiedzialność wobec osób trzecich za szkody powstałe w związku z realizacją zadania publicznego. </w:t>
      </w:r>
    </w:p>
    <w:p w14:paraId="70F0CC2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color w:val="FF0000"/>
          <w:sz w:val="24"/>
          <w:szCs w:val="24"/>
          <w:lang w:val="x-none" w:eastAsia="pl-PL"/>
        </w:rPr>
      </w:pPr>
    </w:p>
    <w:p w14:paraId="60D5B9A8" w14:textId="7DF96302" w:rsidR="0013087F" w:rsidRPr="0013087F" w:rsidRDefault="0013087F" w:rsidP="0013087F">
      <w:pPr>
        <w:tabs>
          <w:tab w:val="num" w:pos="0"/>
        </w:tabs>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bCs/>
          <w:sz w:val="24"/>
          <w:szCs w:val="24"/>
          <w:lang w:eastAsia="pl-PL"/>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w:t>
      </w:r>
      <w:r w:rsidR="00534E88">
        <w:rPr>
          <w:rFonts w:ascii="Times New Roman" w:eastAsia="Times New Roman" w:hAnsi="Times New Roman" w:cs="Times New Roman"/>
          <w:bCs/>
          <w:sz w:val="24"/>
          <w:szCs w:val="24"/>
          <w:lang w:eastAsia="pl-PL"/>
        </w:rPr>
        <w:t xml:space="preserve"> z późn. zm.</w:t>
      </w:r>
      <w:r w:rsidRPr="0013087F">
        <w:rPr>
          <w:rFonts w:ascii="Times New Roman" w:eastAsia="Times New Roman" w:hAnsi="Times New Roman" w:cs="Times New Roman"/>
          <w:bCs/>
          <w:sz w:val="24"/>
          <w:szCs w:val="24"/>
          <w:lang w:eastAsia="pl-PL"/>
        </w:rPr>
        <w:t>)</w:t>
      </w:r>
      <w:r w:rsidR="00534E88">
        <w:rPr>
          <w:rFonts w:ascii="Times New Roman" w:eastAsia="Times New Roman" w:hAnsi="Times New Roman" w:cs="Times New Roman"/>
          <w:bCs/>
          <w:sz w:val="24"/>
          <w:szCs w:val="24"/>
          <w:lang w:eastAsia="pl-PL"/>
        </w:rPr>
        <w:t>, zwanym dalej „RODO”.</w:t>
      </w:r>
      <w:r w:rsidRPr="0013087F">
        <w:rPr>
          <w:rFonts w:ascii="Times New Roman" w:eastAsia="Times New Roman" w:hAnsi="Times New Roman" w:cs="Times New Roman"/>
          <w:bCs/>
          <w:sz w:val="24"/>
          <w:szCs w:val="24"/>
          <w:lang w:eastAsia="pl-PL"/>
        </w:rPr>
        <w:t xml:space="preserve"> Administratorem danych osobowych beneficjentów oraz osób zaangażowanych w realizację projektu jest oferent. Oferent obowiązanych jest w szczególności do:</w:t>
      </w:r>
    </w:p>
    <w:p w14:paraId="02403DAC"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poinformowania beneficjentów oraz osób zaangażowanych w realizację projektu o zakresie przetwarzania ich danych osobowych dla celów projektu;</w:t>
      </w:r>
    </w:p>
    <w:p w14:paraId="758AA894"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poinformowania beneficjentów oraz osób zaangażowanych w realizację projektu, że ich dane zostaną udostępnianie Ministerstwu Rodziny i Polityki Społecznej lub podmiotom realizującym działania na rzecz Ministerstwa Rodziny i Polityki Społecznej i podmiotom upoważnionym do pozyskania tych danych na podstawie przepisów prawa do celów monitoringu, kontroli w ramach realizowanego projektu oraz przeprowadzanych na zlecenie Ministerstwa Rodziny i Polityki Społecznej ewaluacji;</w:t>
      </w:r>
    </w:p>
    <w:p w14:paraId="63721F57" w14:textId="77777777" w:rsidR="0013087F" w:rsidRPr="0013087F" w:rsidRDefault="0013087F" w:rsidP="0013087F">
      <w:pPr>
        <w:numPr>
          <w:ilvl w:val="0"/>
          <w:numId w:val="18"/>
        </w:numPr>
        <w:tabs>
          <w:tab w:val="num" w:pos="0"/>
        </w:tabs>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przekazania w imieniu Ministerstwa beneficjentom oraz osobom zaangażowanym w realizację projektu informacji wskazanych w art. 14 RODO, a w szczególności w zakresie udostępniania ich danych przez Ministerstwo w celu przeprowadzania czynności monitoringowych, sprawozdawczych czy kontrolnych;</w:t>
      </w:r>
    </w:p>
    <w:p w14:paraId="2C293AD4"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posiadania wyrażonej zgody beneficjentów oraz osób zaangażowanych w realizację projektu, zgodnie z art. 9 ust 2 lit. a RODO, na przetwarzanie danych dotyczących stanu zdrowia w przypadku gdy pozyskanie takich danych będzie konieczne dla celów projektu.</w:t>
      </w:r>
    </w:p>
    <w:p w14:paraId="44C291E9"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776468A4"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3DDBA331" w14:textId="0C7E0358" w:rsidR="00924D36" w:rsidRDefault="00924D36"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45F01CDD" w14:textId="77777777" w:rsidR="00924D36" w:rsidRPr="0013087F" w:rsidRDefault="00924D36"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7E896422"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17.</w:t>
      </w:r>
    </w:p>
    <w:p w14:paraId="77D35B18"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Postanowienia dotyczące wykonania części zadania przez partnera</w:t>
      </w:r>
    </w:p>
    <w:p w14:paraId="025A938B"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wyraża zgodę na realizację następującej części zadania .......................................................................................................................................................</w:t>
      </w:r>
    </w:p>
    <w:p w14:paraId="67DAFDA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t>(określenie części zadania)</w:t>
      </w:r>
      <w:r w:rsidRPr="0013087F">
        <w:rPr>
          <w:rFonts w:ascii="Times New Roman" w:eastAsia="Times New Roman" w:hAnsi="Times New Roman" w:cs="Times New Roman"/>
          <w:sz w:val="24"/>
          <w:szCs w:val="24"/>
          <w:lang w:eastAsia="pl-PL"/>
        </w:rPr>
        <w:t xml:space="preserve"> </w:t>
      </w:r>
    </w:p>
    <w:p w14:paraId="5741FEC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przez wybranego przez Zleceniobiorcę partnera w rozumieniu </w:t>
      </w:r>
      <w:r w:rsidRPr="0013087F">
        <w:rPr>
          <w:rFonts w:ascii="Times New Roman" w:eastAsia="Times New Roman" w:hAnsi="Times New Roman" w:cs="Times New Roman"/>
          <w:iCs/>
          <w:sz w:val="24"/>
          <w:szCs w:val="24"/>
          <w:lang w:eastAsia="pl-PL"/>
        </w:rPr>
        <w:t>Regulaminu ……………………………………………………</w:t>
      </w:r>
      <w:r w:rsidRPr="0013087F">
        <w:rPr>
          <w:rFonts w:ascii="Times New Roman" w:eastAsia="Times New Roman" w:hAnsi="Times New Roman" w:cs="Times New Roman"/>
          <w:sz w:val="24"/>
          <w:szCs w:val="24"/>
          <w:lang w:eastAsia="pl-PL"/>
        </w:rPr>
        <w:t>, w sposób zapewniający jawność i uczciwą</w:t>
      </w:r>
    </w:p>
    <w:p w14:paraId="19D82CF4"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0"/>
          <w:szCs w:val="20"/>
          <w:lang w:eastAsia="pl-PL"/>
        </w:rPr>
      </w:pP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0"/>
          <w:szCs w:val="20"/>
          <w:lang w:eastAsia="pl-PL"/>
        </w:rPr>
        <w:t>(wpisać nazwę partnera)</w:t>
      </w:r>
    </w:p>
    <w:p w14:paraId="15414E8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konkurencję, zgodnie z treścią oferty.</w:t>
      </w:r>
    </w:p>
    <w:p w14:paraId="056D77BE"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5397756F"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Zlecenie realizacji części zadania, o którym mowa w ust. 1, następuje na podstawie umowy o partnerstwo, której ramowy wzór stanowi załącznik nr 4 do niniejszej umowy. </w:t>
      </w:r>
    </w:p>
    <w:p w14:paraId="7481131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16C7400A"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Za działania bądź zaniechania partnera, Zleceniobiorca odpowiada jak za swoje własne.</w:t>
      </w:r>
    </w:p>
    <w:p w14:paraId="74F086E3" w14:textId="77777777" w:rsidR="0013087F" w:rsidRPr="0013087F" w:rsidRDefault="0013087F" w:rsidP="0013087F">
      <w:pPr>
        <w:tabs>
          <w:tab w:val="num" w:pos="142"/>
        </w:tabs>
        <w:spacing w:after="0" w:line="360" w:lineRule="auto"/>
        <w:ind w:left="142"/>
        <w:rPr>
          <w:rFonts w:ascii="Times New Roman" w:eastAsia="Times New Roman" w:hAnsi="Times New Roman" w:cs="Times New Roman"/>
          <w:b/>
          <w:sz w:val="24"/>
          <w:szCs w:val="24"/>
          <w:lang w:eastAsia="pl-PL"/>
        </w:rPr>
      </w:pPr>
    </w:p>
    <w:p w14:paraId="4A73A8B4"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18.</w:t>
      </w:r>
    </w:p>
    <w:p w14:paraId="521BCD24"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Rozwiązywanie sporów</w:t>
      </w:r>
    </w:p>
    <w:p w14:paraId="0F99D06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ADD79C2" w14:textId="77777777" w:rsidR="0013087F" w:rsidRPr="0013087F" w:rsidRDefault="0013087F" w:rsidP="0013087F">
      <w:pPr>
        <w:spacing w:after="0" w:line="360" w:lineRule="auto"/>
        <w:rPr>
          <w:rFonts w:ascii="Times New Roman" w:eastAsia="Times New Roman" w:hAnsi="Times New Roman" w:cs="Times New Roman"/>
          <w:b/>
          <w:color w:val="FF0000"/>
          <w:sz w:val="24"/>
          <w:szCs w:val="24"/>
          <w:lang w:eastAsia="pl-PL"/>
        </w:rPr>
      </w:pPr>
    </w:p>
    <w:p w14:paraId="3D94B5A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19.</w:t>
      </w:r>
    </w:p>
    <w:p w14:paraId="0D08DD7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t>Oświadczenie Zleceniobiorcy</w:t>
      </w:r>
    </w:p>
    <w:p w14:paraId="28261C37"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Zleceniobiorca oświadcza, iż zapoznał się z dokumentem </w:t>
      </w:r>
      <w:r w:rsidRPr="0013087F">
        <w:rPr>
          <w:rFonts w:ascii="Times New Roman" w:eastAsia="Times New Roman" w:hAnsi="Times New Roman" w:cs="Times New Roman"/>
          <w:iCs/>
          <w:sz w:val="24"/>
          <w:szCs w:val="24"/>
          <w:lang w:eastAsia="pl-PL"/>
        </w:rPr>
        <w:t xml:space="preserve">Regulamin Otwartego Konkursu Ofert w ramach </w:t>
      </w:r>
      <w:r w:rsidRPr="0013087F">
        <w:rPr>
          <w:rFonts w:ascii="Times New Roman" w:eastAsia="Times New Roman" w:hAnsi="Times New Roman" w:cs="Times New Roman"/>
          <w:i/>
          <w:sz w:val="24"/>
          <w:szCs w:val="24"/>
          <w:lang w:eastAsia="pl-PL"/>
        </w:rPr>
        <w:t xml:space="preserve">programu wieloletniego na rzecz Osób Starszych „Aktywni+” na lata 2021–2025 Edycja 2022 </w:t>
      </w:r>
      <w:r w:rsidRPr="0013087F">
        <w:rPr>
          <w:rFonts w:ascii="Times New Roman" w:eastAsia="Times New Roman" w:hAnsi="Times New Roman" w:cs="Times New Roman"/>
          <w:sz w:val="24"/>
          <w:szCs w:val="24"/>
          <w:lang w:eastAsia="pl-PL"/>
        </w:rPr>
        <w:t xml:space="preserve">oraz </w:t>
      </w:r>
      <w:r w:rsidRPr="0013087F">
        <w:rPr>
          <w:rFonts w:ascii="Times New Roman" w:eastAsia="Times New Roman" w:hAnsi="Times New Roman" w:cs="Times New Roman"/>
          <w:i/>
          <w:sz w:val="24"/>
          <w:szCs w:val="24"/>
          <w:lang w:eastAsia="pl-PL"/>
        </w:rPr>
        <w:t>programem wieloletnim na rzecz Osób Starszych „Aktywni+” na lata 2021–2025</w:t>
      </w:r>
      <w:r w:rsidRPr="0013087F">
        <w:rPr>
          <w:rFonts w:ascii="Times New Roman" w:eastAsia="Times New Roman" w:hAnsi="Times New Roman" w:cs="Times New Roman"/>
          <w:sz w:val="24"/>
          <w:szCs w:val="24"/>
          <w:lang w:eastAsia="pl-PL"/>
        </w:rPr>
        <w:t xml:space="preserve"> (M. P. z 2020 r. poz. 1125) i będzie stosował się do ich postanowień.</w:t>
      </w:r>
    </w:p>
    <w:p w14:paraId="591543F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FDD60B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20.</w:t>
      </w:r>
    </w:p>
    <w:p w14:paraId="0AD3AA8B"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Postanowienia końcowe</w:t>
      </w:r>
    </w:p>
    <w:p w14:paraId="75423F1B" w14:textId="352469C3"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 odniesieniu do niniejszej umowy mają zastosowanie przepisy prawa powszechnie obowiązującego, w szczególności przepisy ustawy z dnia 27 sierpnia 2009 r. o finansach publicznych (Dz. U. z 2021 r. poz. 305</w:t>
      </w:r>
      <w:r w:rsidR="00F746BF">
        <w:rPr>
          <w:rFonts w:ascii="Times New Roman" w:eastAsia="Times New Roman" w:hAnsi="Times New Roman" w:cs="Times New Roman"/>
          <w:sz w:val="24"/>
          <w:szCs w:val="24"/>
          <w:lang w:eastAsia="pl-PL"/>
        </w:rPr>
        <w:t>, z późn. zm.</w:t>
      </w:r>
      <w:r w:rsidRPr="0013087F">
        <w:rPr>
          <w:rFonts w:ascii="Times New Roman" w:eastAsia="Times New Roman" w:hAnsi="Times New Roman" w:cs="Times New Roman"/>
          <w:sz w:val="24"/>
          <w:szCs w:val="24"/>
          <w:lang w:eastAsia="pl-PL"/>
        </w:rPr>
        <w:t xml:space="preserve">), ustawy z dnia 29 września 1994 r. o </w:t>
      </w:r>
      <w:r w:rsidRPr="0013087F">
        <w:rPr>
          <w:rFonts w:ascii="Times New Roman" w:eastAsia="Times New Roman" w:hAnsi="Times New Roman" w:cs="Times New Roman"/>
          <w:sz w:val="24"/>
          <w:szCs w:val="24"/>
          <w:lang w:eastAsia="pl-PL"/>
        </w:rPr>
        <w:lastRenderedPageBreak/>
        <w:t>rachunkowości (Dz. U. z 2021 r. poz. 217</w:t>
      </w:r>
      <w:r w:rsidR="00F746B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z późn. zm.), ustawy z dnia 11 września 2019 r. – Prawo zamówień publicznych (Dz. U. </w:t>
      </w:r>
      <w:r w:rsidR="00F746BF">
        <w:rPr>
          <w:rFonts w:ascii="Times New Roman" w:eastAsia="Times New Roman" w:hAnsi="Times New Roman" w:cs="Times New Roman"/>
          <w:sz w:val="24"/>
          <w:szCs w:val="24"/>
          <w:lang w:eastAsia="pl-PL"/>
        </w:rPr>
        <w:t xml:space="preserve">z 2021 r. </w:t>
      </w:r>
      <w:r w:rsidRPr="0013087F">
        <w:rPr>
          <w:rFonts w:ascii="Times New Roman" w:eastAsia="Times New Roman" w:hAnsi="Times New Roman" w:cs="Times New Roman"/>
          <w:sz w:val="24"/>
          <w:szCs w:val="24"/>
          <w:lang w:eastAsia="pl-PL"/>
        </w:rPr>
        <w:t xml:space="preserve">poz. </w:t>
      </w:r>
      <w:r w:rsidR="00F746BF">
        <w:rPr>
          <w:rFonts w:ascii="Times New Roman" w:eastAsia="Times New Roman" w:hAnsi="Times New Roman" w:cs="Times New Roman"/>
          <w:sz w:val="24"/>
          <w:szCs w:val="24"/>
          <w:lang w:eastAsia="pl-PL"/>
        </w:rPr>
        <w:t>1129</w:t>
      </w:r>
      <w:r w:rsidRPr="0013087F">
        <w:rPr>
          <w:rFonts w:ascii="Times New Roman" w:eastAsia="Times New Roman" w:hAnsi="Times New Roman" w:cs="Times New Roman"/>
          <w:sz w:val="24"/>
          <w:szCs w:val="24"/>
          <w:lang w:eastAsia="pl-PL"/>
        </w:rPr>
        <w:t>, z późn. zm.)</w:t>
      </w:r>
      <w:r w:rsidR="00154957">
        <w:rPr>
          <w:rFonts w:ascii="Times New Roman" w:eastAsia="Times New Roman" w:hAnsi="Times New Roman" w:cs="Times New Roman"/>
          <w:sz w:val="24"/>
          <w:szCs w:val="24"/>
          <w:lang w:eastAsia="pl-PL"/>
        </w:rPr>
        <w:t xml:space="preserve">, </w:t>
      </w:r>
      <w:r w:rsidR="00154957" w:rsidRPr="00154957">
        <w:rPr>
          <w:rFonts w:ascii="Times New Roman" w:eastAsia="Times New Roman" w:hAnsi="Times New Roman" w:cs="Times New Roman"/>
          <w:sz w:val="24"/>
          <w:szCs w:val="24"/>
          <w:lang w:eastAsia="pl-PL"/>
        </w:rPr>
        <w:t>ustawy z dnia 19 lipca 2019 r. o zapewnianiu dostępności osobom ze szczególnymi potrzebami (Dz. U. z 2020 r. poz. 1062)</w:t>
      </w:r>
      <w:r w:rsidRPr="0013087F">
        <w:rPr>
          <w:rFonts w:ascii="Times New Roman" w:eastAsia="Times New Roman" w:hAnsi="Times New Roman" w:cs="Times New Roman"/>
          <w:sz w:val="24"/>
          <w:szCs w:val="24"/>
          <w:lang w:eastAsia="pl-PL"/>
        </w:rPr>
        <w:t xml:space="preserve"> oraz ustawy z dnia 17 grudnia 2004 r. o odpowiedzialności za naruszenie dyscypliny finansów publicznych (Dz. U. z 2021 r. poz. 289</w:t>
      </w:r>
      <w:r w:rsidR="00F746BF">
        <w:rPr>
          <w:rFonts w:ascii="Times New Roman" w:eastAsia="Times New Roman" w:hAnsi="Times New Roman" w:cs="Times New Roman"/>
          <w:sz w:val="24"/>
          <w:szCs w:val="24"/>
          <w:lang w:eastAsia="pl-PL"/>
        </w:rPr>
        <w:t>, z późn. zm.</w:t>
      </w:r>
      <w:r w:rsidRPr="0013087F">
        <w:rPr>
          <w:rFonts w:ascii="Times New Roman" w:eastAsia="Times New Roman" w:hAnsi="Times New Roman" w:cs="Times New Roman"/>
          <w:sz w:val="24"/>
          <w:szCs w:val="24"/>
          <w:lang w:eastAsia="pl-PL"/>
        </w:rPr>
        <w:t>).</w:t>
      </w:r>
    </w:p>
    <w:p w14:paraId="097BD9E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F627C4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zakresie nieuregulowanym umową stosuje się odpowiednio przepisy ustawy z dnia </w:t>
      </w:r>
      <w:r w:rsidRPr="0013087F">
        <w:rPr>
          <w:rFonts w:ascii="Times New Roman" w:eastAsia="Times New Roman" w:hAnsi="Times New Roman" w:cs="Times New Roman"/>
          <w:sz w:val="24"/>
          <w:szCs w:val="24"/>
          <w:lang w:eastAsia="pl-PL"/>
        </w:rPr>
        <w:br/>
        <w:t>23 kwietnia 1964 r. – Kodeks cywilny (Dz. U. z 2020 r. poz. 1740, z późn. zm.).</w:t>
      </w:r>
    </w:p>
    <w:p w14:paraId="3047A7E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48024F5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3. Umowa niniejsza została sporządzona w trzech jednobrzmiących egzemplarzach, dwa dla Zleceniodawcy i jeden dla Zleceniobiorcy.</w:t>
      </w:r>
    </w:p>
    <w:p w14:paraId="1BABB74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5A39289"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F3966E4"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p>
    <w:p w14:paraId="282CF97E"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Zleceniobiorca:                                                 </w:t>
      </w:r>
      <w:r w:rsidRPr="0013087F">
        <w:rPr>
          <w:rFonts w:ascii="Times New Roman" w:eastAsia="Times New Roman" w:hAnsi="Times New Roman" w:cs="Times New Roman"/>
          <w:b/>
          <w:sz w:val="24"/>
          <w:szCs w:val="24"/>
          <w:lang w:eastAsia="pl-PL"/>
        </w:rPr>
        <w:tab/>
      </w:r>
      <w:r w:rsidRPr="0013087F">
        <w:rPr>
          <w:rFonts w:ascii="Times New Roman" w:eastAsia="Times New Roman" w:hAnsi="Times New Roman" w:cs="Times New Roman"/>
          <w:b/>
          <w:sz w:val="24"/>
          <w:szCs w:val="24"/>
          <w:lang w:eastAsia="pl-PL"/>
        </w:rPr>
        <w:tab/>
        <w:t xml:space="preserve"> Zleceniodawca:</w:t>
      </w:r>
    </w:p>
    <w:p w14:paraId="606C273F"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302A78E0"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686BECCF" w14:textId="77777777" w:rsidR="0013087F" w:rsidRPr="0013087F" w:rsidRDefault="0013087F" w:rsidP="0013087F">
      <w:pPr>
        <w:spacing w:after="0" w:line="360" w:lineRule="auto"/>
        <w:ind w:left="284"/>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                                     .............................................                                      </w:t>
      </w:r>
    </w:p>
    <w:p w14:paraId="0F68AD53"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p>
    <w:p w14:paraId="3DCE00C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ZAŁĄCZNIKI:</w:t>
      </w:r>
    </w:p>
    <w:p w14:paraId="22FF970D" w14:textId="77777777" w:rsidR="0013087F" w:rsidRPr="0013087F" w:rsidRDefault="0013087F" w:rsidP="0013087F">
      <w:pPr>
        <w:spacing w:after="0" w:line="360" w:lineRule="auto"/>
        <w:ind w:left="360" w:hanging="3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oferta realizacji zadania publicznego;</w:t>
      </w:r>
    </w:p>
    <w:p w14:paraId="42528445"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zaktualizowany harmonogram realizacji zadania (jeśli dotyczy);</w:t>
      </w:r>
    </w:p>
    <w:p w14:paraId="72A92DE5" w14:textId="0A231E2A" w:rsidR="0013087F" w:rsidRPr="0013087F" w:rsidRDefault="00C9062E" w:rsidP="0013087F">
      <w:pPr>
        <w:tabs>
          <w:tab w:val="left"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zaktualizowana</w:t>
      </w:r>
      <w:r w:rsidR="0013087F" w:rsidRPr="0013087F">
        <w:rPr>
          <w:rFonts w:ascii="Times New Roman" w:eastAsia="Times New Roman" w:hAnsi="Times New Roman" w:cs="Times New Roman"/>
          <w:sz w:val="24"/>
          <w:szCs w:val="24"/>
          <w:lang w:eastAsia="pl-PL"/>
        </w:rPr>
        <w:t xml:space="preserve"> </w:t>
      </w:r>
      <w:r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realizacji zadania (jeśli dotyczy);</w:t>
      </w:r>
    </w:p>
    <w:p w14:paraId="5F529A6F"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umowa o partnerstwie (jeśli dotyczy);</w:t>
      </w:r>
    </w:p>
    <w:p w14:paraId="7EFB720E"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kopia aktualnego wyciągu z właściwego rejestru lub ewidencji*/wydruk z elektronicznej informacji Krajowego Rejestru Sądowego*;</w:t>
      </w:r>
    </w:p>
    <w:p w14:paraId="0F538C35" w14:textId="77777777"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13369051" w14:textId="4DF949E2" w:rsidR="0013087F" w:rsidRDefault="0013087F" w:rsidP="0013087F">
      <w:pPr>
        <w:spacing w:after="0" w:line="24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br/>
        <w:t>*niepotrzebne należy skreślić</w:t>
      </w:r>
    </w:p>
    <w:p w14:paraId="6F943179" w14:textId="78A195EE" w:rsidR="0013087F" w:rsidRDefault="0013087F" w:rsidP="0013087F">
      <w:pPr>
        <w:spacing w:after="0" w:line="240" w:lineRule="auto"/>
        <w:rPr>
          <w:rFonts w:ascii="Times New Roman" w:eastAsia="Times New Roman" w:hAnsi="Times New Roman" w:cs="Times New Roman"/>
          <w:sz w:val="24"/>
          <w:szCs w:val="24"/>
          <w:lang w:eastAsia="pl-PL"/>
        </w:rPr>
      </w:pPr>
    </w:p>
    <w:p w14:paraId="6A01B51C" w14:textId="671985DA" w:rsidR="0013087F" w:rsidRDefault="0013087F" w:rsidP="0013087F">
      <w:pPr>
        <w:spacing w:after="0" w:line="240" w:lineRule="auto"/>
        <w:rPr>
          <w:rFonts w:ascii="Times New Roman" w:eastAsia="Times New Roman" w:hAnsi="Times New Roman" w:cs="Times New Roman"/>
          <w:sz w:val="24"/>
          <w:szCs w:val="24"/>
          <w:lang w:eastAsia="pl-PL"/>
        </w:rPr>
      </w:pPr>
    </w:p>
    <w:p w14:paraId="5930EC37" w14:textId="5CD530D2" w:rsidR="0013087F" w:rsidRDefault="0013087F" w:rsidP="0013087F">
      <w:pPr>
        <w:spacing w:after="0" w:line="240" w:lineRule="auto"/>
        <w:rPr>
          <w:rFonts w:ascii="Times New Roman" w:eastAsia="Times New Roman" w:hAnsi="Times New Roman" w:cs="Times New Roman"/>
          <w:sz w:val="24"/>
          <w:szCs w:val="24"/>
          <w:lang w:eastAsia="pl-PL"/>
        </w:rPr>
      </w:pPr>
    </w:p>
    <w:p w14:paraId="79BEDEF9" w14:textId="2F1399B1" w:rsidR="0013087F" w:rsidRDefault="0013087F" w:rsidP="0013087F">
      <w:pPr>
        <w:spacing w:after="0" w:line="240" w:lineRule="auto"/>
        <w:rPr>
          <w:rFonts w:ascii="Times New Roman" w:eastAsia="Times New Roman" w:hAnsi="Times New Roman" w:cs="Times New Roman"/>
          <w:sz w:val="24"/>
          <w:szCs w:val="24"/>
          <w:lang w:eastAsia="pl-PL"/>
        </w:rPr>
      </w:pPr>
    </w:p>
    <w:p w14:paraId="1DFBF225" w14:textId="03D909DE" w:rsidR="0013087F" w:rsidRDefault="0013087F" w:rsidP="0013087F">
      <w:pPr>
        <w:spacing w:after="0" w:line="240" w:lineRule="auto"/>
        <w:rPr>
          <w:rFonts w:ascii="Times New Roman" w:eastAsia="Times New Roman" w:hAnsi="Times New Roman" w:cs="Times New Roman"/>
          <w:sz w:val="24"/>
          <w:szCs w:val="24"/>
          <w:lang w:eastAsia="pl-PL"/>
        </w:rPr>
      </w:pPr>
    </w:p>
    <w:p w14:paraId="385C424C" w14:textId="0EC0E29C" w:rsidR="0013087F" w:rsidRDefault="0013087F" w:rsidP="0013087F">
      <w:pPr>
        <w:spacing w:after="0" w:line="240" w:lineRule="auto"/>
        <w:rPr>
          <w:rFonts w:ascii="Times New Roman" w:eastAsia="Times New Roman" w:hAnsi="Times New Roman" w:cs="Times New Roman"/>
          <w:sz w:val="24"/>
          <w:szCs w:val="24"/>
          <w:lang w:eastAsia="pl-PL"/>
        </w:rPr>
      </w:pPr>
    </w:p>
    <w:p w14:paraId="761C9505" w14:textId="6DF334B1"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58C3D5CD" w14:textId="61A8F511" w:rsidR="00020DD2" w:rsidRDefault="007263DC" w:rsidP="00020DD2">
      <w:pPr>
        <w:pStyle w:val="Nagwek2"/>
        <w:rPr>
          <w:rFonts w:ascii="Times New Roman" w:hAnsi="Times New Roman" w:cs="Times New Roman"/>
          <w:color w:val="ED7D31" w:themeColor="accent2"/>
        </w:rPr>
      </w:pPr>
      <w:bookmarkStart w:id="81" w:name="_Toc92782196"/>
      <w:r w:rsidRPr="003611EC">
        <w:rPr>
          <w:rFonts w:ascii="Times New Roman" w:hAnsi="Times New Roman" w:cs="Times New Roman"/>
          <w:color w:val="ED7D31" w:themeColor="accent2"/>
        </w:rPr>
        <w:lastRenderedPageBreak/>
        <w:t xml:space="preserve">Zał. 8. </w:t>
      </w:r>
      <w:r w:rsidR="00020DD2" w:rsidRPr="003611EC">
        <w:rPr>
          <w:rFonts w:ascii="Times New Roman" w:hAnsi="Times New Roman" w:cs="Times New Roman"/>
          <w:color w:val="ED7D31" w:themeColor="accent2"/>
        </w:rPr>
        <w:t>Ramowy wzór porozumienia o wykonywaniu świadczeń wolontariackich</w:t>
      </w:r>
      <w:bookmarkEnd w:id="81"/>
    </w:p>
    <w:p w14:paraId="79B8B7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3E595D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WZÓR - POROZUMIENIE</w:t>
      </w:r>
    </w:p>
    <w:p w14:paraId="0BEBB22F" w14:textId="77777777" w:rsidR="005B72E7" w:rsidRDefault="004817B4" w:rsidP="004F6497">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 WYKONYWANIU ŚWIADCZEŃ WOLONTARIACKICH</w:t>
      </w:r>
      <w:r w:rsidR="005B72E7">
        <w:rPr>
          <w:rStyle w:val="Odwoanieprzypisudolnego"/>
          <w:rFonts w:ascii="Times New Roman" w:eastAsia="Times New Roman" w:hAnsi="Times New Roman" w:cs="Times New Roman"/>
          <w:b/>
          <w:bCs/>
          <w:sz w:val="24"/>
          <w:szCs w:val="24"/>
          <w:lang w:eastAsia="pl-PL"/>
        </w:rPr>
        <w:footnoteReference w:id="15"/>
      </w:r>
    </w:p>
    <w:p w14:paraId="6D99DFFD" w14:textId="32EEBD94" w:rsidR="004F6497" w:rsidRPr="004F6497" w:rsidRDefault="004F6497" w:rsidP="004F6497">
      <w:pPr>
        <w:spacing w:after="0" w:line="240" w:lineRule="auto"/>
        <w:jc w:val="center"/>
        <w:rPr>
          <w:rFonts w:ascii="Arial" w:eastAsia="Times New Roman" w:hAnsi="Arial" w:cs="Arial"/>
          <w:sz w:val="20"/>
          <w:szCs w:val="20"/>
          <w:vertAlign w:val="superscript"/>
          <w:lang w:eastAsia="pl-PL"/>
        </w:rPr>
      </w:pPr>
      <w:r>
        <w:rPr>
          <w:rFonts w:ascii="Arial" w:eastAsia="Times New Roman" w:hAnsi="Arial" w:cs="Arial"/>
          <w:noProof/>
          <w:sz w:val="20"/>
          <w:szCs w:val="20"/>
          <w:vertAlign w:val="superscript"/>
          <w:lang w:eastAsia="pl-PL"/>
        </w:rPr>
        <w:drawing>
          <wp:anchor distT="0" distB="0" distL="114300" distR="114300" simplePos="0" relativeHeight="251667456" behindDoc="1" locked="0" layoutInCell="1" allowOverlap="1" wp14:anchorId="5B0C22FD" wp14:editId="581B5EAB">
            <wp:simplePos x="0" y="0"/>
            <wp:positionH relativeFrom="column">
              <wp:posOffset>1386205</wp:posOffset>
            </wp:positionH>
            <wp:positionV relativeFrom="paragraph">
              <wp:posOffset>172085</wp:posOffset>
            </wp:positionV>
            <wp:extent cx="2987040" cy="10306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7040" cy="1030605"/>
                    </a:xfrm>
                    <a:prstGeom prst="rect">
                      <a:avLst/>
                    </a:prstGeom>
                    <a:noFill/>
                  </pic:spPr>
                </pic:pic>
              </a:graphicData>
            </a:graphic>
            <wp14:sizeRelH relativeFrom="page">
              <wp14:pctWidth>0</wp14:pctWidth>
            </wp14:sizeRelH>
            <wp14:sizeRelV relativeFrom="page">
              <wp14:pctHeight>0</wp14:pctHeight>
            </wp14:sizeRelV>
          </wp:anchor>
        </w:drawing>
      </w:r>
    </w:p>
    <w:p w14:paraId="6E24B17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506BA37" w14:textId="77777777" w:rsidR="004F6497" w:rsidRDefault="004F6497" w:rsidP="004817B4">
      <w:pPr>
        <w:jc w:val="center"/>
        <w:rPr>
          <w:rFonts w:ascii="Times New Roman" w:hAnsi="Times New Roman" w:cs="Times New Roman"/>
          <w:sz w:val="24"/>
          <w:szCs w:val="24"/>
          <w:lang w:eastAsia="pl-PL"/>
        </w:rPr>
      </w:pPr>
    </w:p>
    <w:p w14:paraId="4EA08D58" w14:textId="77777777" w:rsidR="004F6497" w:rsidRDefault="004F6497" w:rsidP="004817B4">
      <w:pPr>
        <w:jc w:val="center"/>
        <w:rPr>
          <w:rFonts w:ascii="Times New Roman" w:hAnsi="Times New Roman" w:cs="Times New Roman"/>
          <w:sz w:val="24"/>
          <w:szCs w:val="24"/>
          <w:lang w:eastAsia="pl-PL"/>
        </w:rPr>
      </w:pPr>
    </w:p>
    <w:p w14:paraId="4C341AE3" w14:textId="6362A789" w:rsidR="005B72E7" w:rsidRDefault="005B72E7" w:rsidP="004817B4">
      <w:pPr>
        <w:jc w:val="center"/>
        <w:rPr>
          <w:rFonts w:ascii="Times New Roman" w:hAnsi="Times New Roman" w:cs="Times New Roman"/>
          <w:sz w:val="24"/>
          <w:szCs w:val="24"/>
          <w:lang w:eastAsia="pl-PL"/>
        </w:rPr>
      </w:pPr>
    </w:p>
    <w:p w14:paraId="10B89CEA" w14:textId="58079A63" w:rsidR="004817B4" w:rsidRPr="004817B4" w:rsidRDefault="00B12CCD" w:rsidP="004817B4">
      <w:pPr>
        <w:jc w:val="center"/>
        <w:rPr>
          <w:rFonts w:ascii="Times New Roman" w:hAnsi="Times New Roman" w:cs="Times New Roman"/>
          <w:sz w:val="24"/>
          <w:szCs w:val="24"/>
          <w:lang w:eastAsia="pl-PL"/>
        </w:rPr>
      </w:pPr>
      <w:r>
        <w:rPr>
          <w:rFonts w:ascii="Times New Roman" w:hAnsi="Times New Roman" w:cs="Times New Roman"/>
          <w:sz w:val="24"/>
          <w:szCs w:val="24"/>
          <w:lang w:eastAsia="pl-PL"/>
        </w:rPr>
        <w:t>Edycja 2022</w:t>
      </w:r>
      <w:r w:rsidR="004817B4" w:rsidRPr="004817B4">
        <w:rPr>
          <w:rFonts w:ascii="Times New Roman" w:hAnsi="Times New Roman" w:cs="Times New Roman"/>
          <w:sz w:val="24"/>
          <w:szCs w:val="24"/>
          <w:lang w:eastAsia="pl-PL"/>
        </w:rPr>
        <w:t xml:space="preserve"> otwartego konkursu ofert w ramach programu wieloletniego na rzecz Osób Starszych „Aktywni+” na lata 2021–2025</w:t>
      </w:r>
    </w:p>
    <w:p w14:paraId="1568748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34B4FB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3EC05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zawarte w dniu ................................................ w ....................................................................... </w:t>
      </w:r>
    </w:p>
    <w:p w14:paraId="116538F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34775D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178144C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5374CB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z siedzibą w ......................., KRS nr ................, reprezentowanym przez ............................................................................................................... </w:t>
      </w:r>
    </w:p>
    <w:p w14:paraId="4586256D"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Korzystającym”,</w:t>
      </w:r>
    </w:p>
    <w:p w14:paraId="46569B7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w:t>
      </w:r>
    </w:p>
    <w:p w14:paraId="039802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legitymującym się dowodem osobistym nr ....................., PESEL ..................................., zamieszkałym ..................................................................., </w:t>
      </w:r>
    </w:p>
    <w:p w14:paraId="79B3E806"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Wolontariuszem.”</w:t>
      </w:r>
    </w:p>
    <w:p w14:paraId="05D930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7822D3E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B293C9B" w14:textId="77777777" w:rsidR="004817B4" w:rsidRPr="004817B4" w:rsidRDefault="004817B4" w:rsidP="004817B4">
      <w:pPr>
        <w:rPr>
          <w:rFonts w:ascii="Times New Roman" w:hAnsi="Times New Roman" w:cs="Times New Roman"/>
          <w:b/>
          <w:sz w:val="24"/>
          <w:szCs w:val="24"/>
          <w:lang w:eastAsia="pl-PL"/>
        </w:rPr>
      </w:pPr>
      <w:r w:rsidRPr="004817B4">
        <w:rPr>
          <w:rFonts w:ascii="Times New Roman" w:hAnsi="Times New Roman" w:cs="Times New Roman"/>
          <w:b/>
          <w:sz w:val="24"/>
          <w:szCs w:val="24"/>
          <w:lang w:eastAsia="pl-PL"/>
        </w:rPr>
        <w:t>Wstęp</w:t>
      </w:r>
    </w:p>
    <w:p w14:paraId="2806FCE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F21B1E4" w14:textId="58B2F290"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Korzystający </w:t>
      </w:r>
      <w:r w:rsidRPr="004817B4">
        <w:rPr>
          <w:rFonts w:ascii="Times New Roman" w:eastAsia="Times New Roman" w:hAnsi="Times New Roman" w:cs="Times New Roman"/>
          <w:sz w:val="24"/>
          <w:szCs w:val="24"/>
          <w:lang w:eastAsia="pl-PL"/>
        </w:rPr>
        <w:t xml:space="preserve">oświadcza, że jest podmiotem na rzecz którego zgodnie z art. 42 ust. 1 ustawy </w:t>
      </w:r>
      <w:r w:rsidRPr="004817B4">
        <w:rPr>
          <w:rFonts w:ascii="Times New Roman" w:eastAsia="Times New Roman" w:hAnsi="Times New Roman" w:cs="Times New Roman"/>
          <w:sz w:val="24"/>
          <w:szCs w:val="24"/>
          <w:lang w:eastAsia="pl-PL"/>
        </w:rPr>
        <w:br/>
        <w:t>z dnia 24 kwietnia 2003 r. o działalności pożytku publicznego i o wolontariacie (Dz. U. z 20</w:t>
      </w:r>
      <w:r w:rsidR="002F2D74">
        <w:rPr>
          <w:rFonts w:ascii="Times New Roman" w:eastAsia="Times New Roman" w:hAnsi="Times New Roman" w:cs="Times New Roman"/>
          <w:sz w:val="24"/>
          <w:szCs w:val="24"/>
          <w:lang w:eastAsia="pl-PL"/>
        </w:rPr>
        <w:t>20</w:t>
      </w:r>
      <w:r w:rsidR="00C2328D">
        <w:rPr>
          <w:rFonts w:ascii="Times New Roman" w:eastAsia="Times New Roman" w:hAnsi="Times New Roman" w:cs="Times New Roman"/>
          <w:sz w:val="24"/>
          <w:szCs w:val="24"/>
          <w:lang w:eastAsia="pl-PL"/>
        </w:rPr>
        <w:t> r.</w:t>
      </w:r>
      <w:r w:rsidRPr="004817B4">
        <w:rPr>
          <w:rFonts w:ascii="Times New Roman" w:eastAsia="Times New Roman" w:hAnsi="Times New Roman" w:cs="Times New Roman"/>
          <w:sz w:val="24"/>
          <w:szCs w:val="24"/>
          <w:lang w:eastAsia="pl-PL"/>
        </w:rPr>
        <w:t xml:space="preserve"> poz. </w:t>
      </w:r>
      <w:r w:rsidR="002F2D74">
        <w:rPr>
          <w:rFonts w:ascii="Times New Roman" w:eastAsia="Times New Roman" w:hAnsi="Times New Roman" w:cs="Times New Roman"/>
          <w:sz w:val="24"/>
          <w:szCs w:val="24"/>
          <w:lang w:eastAsia="pl-PL"/>
        </w:rPr>
        <w:t>1057</w:t>
      </w:r>
      <w:r w:rsidR="00C2328D">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sz w:val="24"/>
          <w:szCs w:val="24"/>
          <w:lang w:eastAsia="pl-PL"/>
        </w:rPr>
        <w:t xml:space="preserve">, zwanej dalej „ustawą o działalności pożytku publicznego i o wolontariacie”, mogą być wykonywane świadczenia przez wolontariuszy. </w:t>
      </w:r>
    </w:p>
    <w:p w14:paraId="3AB24E9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Wolontariusz </w:t>
      </w:r>
      <w:r w:rsidRPr="004817B4">
        <w:rPr>
          <w:rFonts w:ascii="Times New Roman" w:eastAsia="Times New Roman" w:hAnsi="Times New Roman" w:cs="Times New Roman"/>
          <w:sz w:val="24"/>
          <w:szCs w:val="24"/>
          <w:lang w:eastAsia="pl-PL"/>
        </w:rPr>
        <w:t>oświadcza, że posiada kwalifikacje i spełnia wymagania niezbędne do wykonywania powierzonych niżej czynności.</w:t>
      </w:r>
    </w:p>
    <w:p w14:paraId="657E041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E6FF59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Mając na względzie ideę wolontariatu, u podstaw której stoi </w:t>
      </w:r>
      <w:r w:rsidRPr="004817B4">
        <w:rPr>
          <w:rFonts w:ascii="Times New Roman" w:eastAsia="Times New Roman" w:hAnsi="Times New Roman" w:cs="Times New Roman"/>
          <w:bCs/>
          <w:sz w:val="24"/>
          <w:szCs w:val="24"/>
          <w:lang w:eastAsia="pl-PL"/>
        </w:rPr>
        <w:t>dobrowolne</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bezpłatne</w:t>
      </w:r>
      <w:r w:rsidRPr="004817B4">
        <w:rPr>
          <w:rFonts w:ascii="Times New Roman" w:eastAsia="Times New Roman" w:hAnsi="Times New Roman" w:cs="Times New Roman"/>
          <w:sz w:val="24"/>
          <w:szCs w:val="24"/>
          <w:lang w:eastAsia="pl-PL"/>
        </w:rPr>
        <w:t xml:space="preserve"> wykonywanie czynności, a także biorąc pod uwagę </w:t>
      </w:r>
      <w:r w:rsidRPr="004817B4">
        <w:rPr>
          <w:rFonts w:ascii="Times New Roman" w:eastAsia="Times New Roman" w:hAnsi="Times New Roman" w:cs="Times New Roman"/>
          <w:bCs/>
          <w:sz w:val="24"/>
          <w:szCs w:val="24"/>
          <w:lang w:eastAsia="pl-PL"/>
        </w:rPr>
        <w:t>charytatywny,</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pomocniczy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i uzupełniający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sz w:val="24"/>
          <w:szCs w:val="24"/>
          <w:lang w:eastAsia="pl-PL"/>
        </w:rPr>
        <w:t>charakter wykonywanych przez wolontariuszy świadczeń, Strony porozumienia uzgadniają, co następuje:</w:t>
      </w:r>
    </w:p>
    <w:p w14:paraId="182E93A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p>
    <w:p w14:paraId="4DE24A2D"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D446D2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51C2B9D" w14:textId="77777777"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powierza wykonywanie Wolontariuszowi, a Wolontariusz dobrowolnie podejmuje się wykonania na rzecz Korzystającego następujących czynności:</w:t>
      </w:r>
    </w:p>
    <w:p w14:paraId="64C1F396"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w:t>
      </w:r>
    </w:p>
    <w:p w14:paraId="7FAA9B41" w14:textId="0D007B14"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Czynności, o których mowa w ust. 1 będą wykonywane w obecności</w:t>
      </w:r>
      <w:r w:rsidR="005B72E7">
        <w:rPr>
          <w:rStyle w:val="Odwoanieprzypisudolnego"/>
          <w:rFonts w:ascii="Times New Roman" w:eastAsia="Times New Roman" w:hAnsi="Times New Roman" w:cs="Times New Roman"/>
          <w:sz w:val="24"/>
          <w:szCs w:val="24"/>
          <w:lang w:eastAsia="pl-PL"/>
        </w:rPr>
        <w:footnoteReference w:id="16"/>
      </w:r>
      <w:r w:rsidRPr="004817B4">
        <w:rPr>
          <w:rFonts w:ascii="Times New Roman" w:eastAsia="Times New Roman" w:hAnsi="Times New Roman" w:cs="Times New Roman"/>
          <w:sz w:val="24"/>
          <w:szCs w:val="24"/>
          <w:lang w:eastAsia="pl-PL"/>
        </w:rPr>
        <w:t xml:space="preserve"> ................... </w:t>
      </w:r>
      <w:r w:rsidRPr="004817B4">
        <w:rPr>
          <w:rFonts w:ascii="Times New Roman" w:eastAsia="Times New Roman" w:hAnsi="Times New Roman" w:cs="Times New Roman"/>
          <w:sz w:val="24"/>
          <w:szCs w:val="24"/>
          <w:lang w:eastAsia="pl-PL"/>
        </w:rPr>
        <w:br/>
        <w:t>w następujący sposób:</w:t>
      </w:r>
    </w:p>
    <w:p w14:paraId="4F12FDAE"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69AD9C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1DA23BE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73E1E49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C0C3BFE"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Strony Porozumienia uzgadniają, że czynności określone w § 1 ust. 1 będą wykonywane </w:t>
      </w:r>
      <w:r w:rsidRPr="004817B4">
        <w:rPr>
          <w:rFonts w:ascii="Times New Roman" w:eastAsia="Times New Roman" w:hAnsi="Times New Roman" w:cs="Times New Roman"/>
          <w:sz w:val="24"/>
          <w:szCs w:val="24"/>
          <w:lang w:eastAsia="pl-PL"/>
        </w:rPr>
        <w:br/>
        <w:t>w okresie od ...................................... do ......................................... .</w:t>
      </w:r>
    </w:p>
    <w:p w14:paraId="3C665AE9"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Miejscem wykonywania czynności będzie ............................................................................</w:t>
      </w:r>
    </w:p>
    <w:p w14:paraId="3DBA7C1B"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Wycena pracy przedstawia się według stawek:</w:t>
      </w:r>
    </w:p>
    <w:p w14:paraId="3637DB05"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administracyjnych i pomocniczych godzina pracy wyceniona jest na 25 zł;</w:t>
      </w:r>
    </w:p>
    <w:p w14:paraId="17DA2609"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wymagających specjalistycznej wiedzy godzina pracy wyceniona jest na 75 zł.</w:t>
      </w:r>
    </w:p>
    <w:p w14:paraId="26F1EB3B"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4.   W ramach wskazanych stawek wolontariusz przepracuje ……….. (liczba godz.), według</w:t>
      </w:r>
    </w:p>
    <w:p w14:paraId="29DA069C" w14:textId="77777777" w:rsidR="004817B4" w:rsidRPr="004817B4" w:rsidRDefault="004817B4" w:rsidP="004817B4">
      <w:pPr>
        <w:spacing w:after="0" w:line="240" w:lineRule="auto"/>
        <w:jc w:val="both"/>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Cs/>
          <w:sz w:val="24"/>
          <w:szCs w:val="24"/>
          <w:lang w:eastAsia="pl-PL"/>
        </w:rPr>
        <w:t xml:space="preserve">      stawki …………  </w:t>
      </w:r>
    </w:p>
    <w:p w14:paraId="20CDA5F1" w14:textId="41CF41F1"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C63D2D0"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6C9B3B3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1A3CB6E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 uwagi na charakter i ideę wolontariatu:</w:t>
      </w:r>
    </w:p>
    <w:p w14:paraId="2640AB3C"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jest obowiązany wykonywać uzgodnione czynności osobiście;</w:t>
      </w:r>
    </w:p>
    <w:p w14:paraId="19F5D9F1"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za swoje czynności nie otrzyma wynagrodzenia.</w:t>
      </w:r>
    </w:p>
    <w:p w14:paraId="07B6AE6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64E1DB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7DD7671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9C0872" w14:textId="77777777"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zapewnić Wolontariuszowi bezpieczne i higieniczne warunki wykonywania przez niego świadczeń.</w:t>
      </w:r>
    </w:p>
    <w:p w14:paraId="3BFCE4B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FE01301" w14:textId="290C496C"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na czas wykonywania świadczeń przekazuje Wolontariuszowi następujące środki ochrony indywidualnej:</w:t>
      </w:r>
      <w:r w:rsidRPr="004817B4">
        <w:rPr>
          <w:rFonts w:ascii="Times New Roman" w:eastAsia="Times New Roman" w:hAnsi="Times New Roman" w:cs="Times New Roman"/>
          <w:sz w:val="24"/>
          <w:szCs w:val="24"/>
          <w:vertAlign w:val="superscript"/>
          <w:lang w:eastAsia="pl-PL"/>
        </w:rPr>
        <w:t xml:space="preserve"> </w:t>
      </w:r>
      <w:r w:rsidR="005B72E7">
        <w:rPr>
          <w:rStyle w:val="Odwoanieprzypisudolnego"/>
          <w:rFonts w:ascii="Times New Roman" w:eastAsia="Times New Roman" w:hAnsi="Times New Roman" w:cs="Times New Roman"/>
          <w:sz w:val="24"/>
          <w:szCs w:val="24"/>
          <w:lang w:eastAsia="pl-PL"/>
        </w:rPr>
        <w:footnoteReference w:id="17"/>
      </w:r>
    </w:p>
    <w:p w14:paraId="0246003C" w14:textId="77777777" w:rsidR="004817B4" w:rsidRPr="004817B4" w:rsidRDefault="004817B4" w:rsidP="004817B4">
      <w:pPr>
        <w:spacing w:after="0" w:line="240" w:lineRule="auto"/>
        <w:ind w:left="360"/>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2839C7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E15800F" w14:textId="5AFE31CB"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5.</w:t>
      </w:r>
      <w:r w:rsidR="005B72E7" w:rsidRPr="005B72E7">
        <w:rPr>
          <w:rStyle w:val="Odwoanieprzypisudolnego"/>
          <w:rFonts w:ascii="Times New Roman" w:eastAsia="Times New Roman" w:hAnsi="Times New Roman" w:cs="Times New Roman"/>
          <w:bCs/>
          <w:sz w:val="24"/>
          <w:szCs w:val="24"/>
          <w:lang w:eastAsia="pl-PL"/>
        </w:rPr>
        <w:footnoteReference w:id="18"/>
      </w:r>
    </w:p>
    <w:p w14:paraId="39DE843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883C1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pokrywać niezbędne koszty ponoszone przez Wolontariusza, związane z wykonywaniem świadczeń na rzecz Korzystającego w następujący sposób:</w:t>
      </w:r>
    </w:p>
    <w:p w14:paraId="61B24EB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 xml:space="preserve">.....................................................................................................................................................................................................................................................................................................................................................................................................................................................................  </w:t>
      </w:r>
    </w:p>
    <w:p w14:paraId="10820112"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66FD36C" w14:textId="05F66255"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6.</w:t>
      </w:r>
      <w:r w:rsidR="005B72E7" w:rsidRPr="005B72E7">
        <w:rPr>
          <w:rStyle w:val="Odwoanieprzypisudolnego"/>
          <w:rFonts w:ascii="Times New Roman" w:eastAsia="Times New Roman" w:hAnsi="Times New Roman" w:cs="Times New Roman"/>
          <w:bCs/>
          <w:sz w:val="24"/>
          <w:szCs w:val="24"/>
          <w:lang w:eastAsia="pl-PL"/>
        </w:rPr>
        <w:footnoteReference w:id="19"/>
      </w:r>
    </w:p>
    <w:p w14:paraId="6B0EC5C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54BC715" w14:textId="57E0AC29" w:rsidR="004817B4" w:rsidRPr="005B72E7"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ma obowiązek ubezpieczyć wolontariusza od nast</w:t>
      </w:r>
      <w:r w:rsidR="005B72E7">
        <w:rPr>
          <w:rFonts w:ascii="Times New Roman" w:eastAsia="Times New Roman" w:hAnsi="Times New Roman" w:cs="Times New Roman"/>
          <w:sz w:val="24"/>
          <w:szCs w:val="24"/>
          <w:lang w:eastAsia="pl-PL"/>
        </w:rPr>
        <w:t>ępstw nieszczęśliwych wypadków.</w:t>
      </w:r>
    </w:p>
    <w:p w14:paraId="248B7788" w14:textId="77777777" w:rsidR="00096ADA" w:rsidRPr="004817B4" w:rsidRDefault="00096ADA" w:rsidP="004817B4">
      <w:pPr>
        <w:spacing w:after="0" w:line="240" w:lineRule="auto"/>
        <w:jc w:val="both"/>
        <w:rPr>
          <w:rFonts w:ascii="Times New Roman" w:eastAsia="Times New Roman" w:hAnsi="Times New Roman" w:cs="Times New Roman"/>
          <w:b/>
          <w:bCs/>
          <w:sz w:val="24"/>
          <w:szCs w:val="24"/>
          <w:lang w:eastAsia="pl-PL"/>
        </w:rPr>
      </w:pPr>
    </w:p>
    <w:p w14:paraId="27215EC6" w14:textId="098EA259"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r w:rsidR="005B72E7" w:rsidRPr="005B72E7">
        <w:rPr>
          <w:rStyle w:val="Odwoanieprzypisudolnego"/>
          <w:rFonts w:ascii="Times New Roman" w:eastAsia="Times New Roman" w:hAnsi="Times New Roman" w:cs="Times New Roman"/>
          <w:bCs/>
          <w:sz w:val="24"/>
          <w:szCs w:val="24"/>
          <w:lang w:eastAsia="pl-PL"/>
        </w:rPr>
        <w:footnoteReference w:id="20"/>
      </w:r>
    </w:p>
    <w:p w14:paraId="463DAC3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704B57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zapewnia wolontariuszowi ubezpieczenie zdrowotne, w terminie ........ dni od dnia zawarcia Porozumienia.</w:t>
      </w:r>
    </w:p>
    <w:p w14:paraId="1AB256E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6BC5FAA" w14:textId="4A516308"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r w:rsidR="005B72E7" w:rsidRPr="005B72E7">
        <w:rPr>
          <w:rStyle w:val="Odwoanieprzypisudolnego"/>
          <w:rFonts w:ascii="Times New Roman" w:eastAsia="Times New Roman" w:hAnsi="Times New Roman" w:cs="Times New Roman"/>
          <w:bCs/>
          <w:sz w:val="24"/>
          <w:szCs w:val="24"/>
          <w:lang w:eastAsia="pl-PL"/>
        </w:rPr>
        <w:footnoteReference w:id="21"/>
      </w:r>
    </w:p>
    <w:p w14:paraId="43AED9B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5E437D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pokrywa koszty podróży służbowych i diet Wolontariusza, na zasadach dotyczących pracowników określonych w odrębnych przepisach.</w:t>
      </w:r>
    </w:p>
    <w:p w14:paraId="3F3E5F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6DF1D1B"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486C661B"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195F6B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zobowiązuje się do zachowania w tajemnicy informacji, które uzyskał </w:t>
      </w:r>
      <w:r w:rsidRPr="004817B4">
        <w:rPr>
          <w:rFonts w:ascii="Times New Roman" w:eastAsia="Times New Roman" w:hAnsi="Times New Roman" w:cs="Times New Roman"/>
          <w:sz w:val="24"/>
          <w:szCs w:val="24"/>
          <w:lang w:eastAsia="pl-PL"/>
        </w:rPr>
        <w:br/>
        <w:t>w związku w wykonywaniem świadczeń na rzecz Korzystającego, a które stanowią tajemnicę Korzystającego. Dotyczy to w szczególności informacji związanych z:</w:t>
      </w:r>
    </w:p>
    <w:p w14:paraId="7126D3AC"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9935DBA"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57F91B2"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72E22E8" w14:textId="1F6BD5B5" w:rsidR="004817B4" w:rsidRPr="004817B4" w:rsidRDefault="004817B4" w:rsidP="00096ADA">
      <w:pPr>
        <w:spacing w:after="0" w:line="240" w:lineRule="auto"/>
        <w:rPr>
          <w:rFonts w:ascii="Times New Roman" w:eastAsia="Times New Roman" w:hAnsi="Times New Roman" w:cs="Times New Roman"/>
          <w:b/>
          <w:bCs/>
          <w:sz w:val="24"/>
          <w:szCs w:val="24"/>
          <w:lang w:eastAsia="pl-PL"/>
        </w:rPr>
      </w:pPr>
    </w:p>
    <w:p w14:paraId="2FFDF4E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3CA8F47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8B876EA"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z zachowaniem  ..... dniowego terminu wypowiedzenia.</w:t>
      </w:r>
    </w:p>
    <w:p w14:paraId="17B6D37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DC2C23"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bez wypowiedzenia z ważnych przyczyn.</w:t>
      </w:r>
    </w:p>
    <w:p w14:paraId="289630B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4D82CA2"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 ważne przyczyny Strony uznają w szczególności:</w:t>
      </w:r>
    </w:p>
    <w:p w14:paraId="524A5E9D" w14:textId="1727E83D"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1C8B60"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041B894B"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F6EA431"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429DAA2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359505B7"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11.</w:t>
      </w:r>
    </w:p>
    <w:p w14:paraId="3109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0357D9C" w14:textId="398746D5" w:rsidR="00AC528B" w:rsidRPr="004817B4" w:rsidRDefault="004817B4" w:rsidP="005B72E7">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Za wyrządzone szkody Strony odpowiadają na zasadach określonych w Kodeksie cywilnym.</w:t>
      </w:r>
    </w:p>
    <w:p w14:paraId="7B661914"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12.</w:t>
      </w:r>
    </w:p>
    <w:p w14:paraId="16DD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7731347"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 sprawach nieuregulowanych przepisami ustawy o działalności pożytku publicznego </w:t>
      </w:r>
      <w:r w:rsidRPr="004817B4">
        <w:rPr>
          <w:rFonts w:ascii="Times New Roman" w:eastAsia="Times New Roman" w:hAnsi="Times New Roman" w:cs="Times New Roman"/>
          <w:sz w:val="24"/>
          <w:szCs w:val="24"/>
          <w:lang w:eastAsia="pl-PL"/>
        </w:rPr>
        <w:br/>
        <w:t>i o wolontariacie lub niniejszym Porozumieniem zastosowanie będą miały odpowiednio przepisy Kodeksu cywilnego.</w:t>
      </w:r>
    </w:p>
    <w:p w14:paraId="1BFDFC9E" w14:textId="71F3ACAC"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9D10A9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13.</w:t>
      </w:r>
    </w:p>
    <w:p w14:paraId="63914BB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8121F6A"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Porozumienia będą dokonywane w formie pisemnej pod rygorem nieważności.</w:t>
      </w:r>
    </w:p>
    <w:p w14:paraId="05874A2B" w14:textId="38825D6D" w:rsidR="00096ADA" w:rsidRDefault="00096ADA" w:rsidP="005B72E7">
      <w:pPr>
        <w:spacing w:after="0" w:line="240" w:lineRule="auto"/>
        <w:rPr>
          <w:rFonts w:ascii="Times New Roman" w:eastAsia="Times New Roman" w:hAnsi="Times New Roman" w:cs="Times New Roman"/>
          <w:b/>
          <w:bCs/>
          <w:sz w:val="24"/>
          <w:szCs w:val="24"/>
          <w:lang w:eastAsia="pl-PL"/>
        </w:rPr>
      </w:pPr>
    </w:p>
    <w:p w14:paraId="0F51DB32" w14:textId="28349D6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14.</w:t>
      </w:r>
    </w:p>
    <w:p w14:paraId="5252C3B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C2AFFF2" w14:textId="77777777" w:rsidR="004817B4" w:rsidRPr="004817B4" w:rsidRDefault="004817B4" w:rsidP="004817B4">
      <w:pPr>
        <w:spacing w:after="0" w:line="240" w:lineRule="auto"/>
        <w:jc w:val="both"/>
        <w:rPr>
          <w:rFonts w:ascii="Times New Roman" w:eastAsia="Times New Roman" w:hAnsi="Times New Roman" w:cs="Times New Roman"/>
          <w:snapToGrid w:val="0"/>
          <w:color w:val="000000"/>
          <w:sz w:val="24"/>
          <w:szCs w:val="20"/>
          <w:lang w:eastAsia="pl-PL"/>
        </w:rPr>
      </w:pPr>
      <w:r w:rsidRPr="004817B4">
        <w:rPr>
          <w:rFonts w:ascii="Times New Roman" w:eastAsia="Times New Roman" w:hAnsi="Times New Roman" w:cs="Times New Roman"/>
          <w:sz w:val="24"/>
          <w:szCs w:val="24"/>
          <w:lang w:eastAsia="pl-PL"/>
        </w:rPr>
        <w:t>Spory mogące powstać w związku z realizacją niniejszego Porozumienia strony zobowiązują się rozstrzygać w drodze negocjacji, a w przypadku ich niepowodzenia przed sądem powszechnym właściwym miejscowo dla siedziby Korzystającego.</w:t>
      </w:r>
    </w:p>
    <w:p w14:paraId="16AFF71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7A80EB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15.</w:t>
      </w:r>
    </w:p>
    <w:p w14:paraId="0549740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DF3DEAB"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sporządzono w dwóch jednobrzmiących egzemplarzach, po jednym dla każdej ze Stron.</w:t>
      </w:r>
    </w:p>
    <w:p w14:paraId="3FB22894"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może w każdym czasie domagać się wydania przez Korzystającego pisemnego zaświadczenia o wykonaniu świadczeń przez Wolontariusza. Zaświadczenie powinno zawierać informację o zakresie wykonywanych świadczeń.  </w:t>
      </w:r>
    </w:p>
    <w:p w14:paraId="30CB835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79943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7536E68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721F0B9" w14:textId="1BD4C5C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C1CDED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 xml:space="preserve"> Korzystający</w:t>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t xml:space="preserve">     Wolontariusz</w:t>
      </w:r>
    </w:p>
    <w:p w14:paraId="3C065FA8" w14:textId="7CD58F3C" w:rsidR="00096ADA" w:rsidRPr="004817B4" w:rsidRDefault="00096ADA" w:rsidP="004817B4"/>
    <w:p w14:paraId="6AF61454" w14:textId="77777777" w:rsidR="002C3FC2" w:rsidRDefault="002C3FC2">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B8F45CE" w14:textId="7E06EE6F" w:rsidR="00020DD2" w:rsidRDefault="007263DC" w:rsidP="00020DD2">
      <w:pPr>
        <w:pStyle w:val="Nagwek2"/>
        <w:rPr>
          <w:rFonts w:ascii="Times New Roman" w:hAnsi="Times New Roman" w:cs="Times New Roman"/>
          <w:color w:val="ED7D31" w:themeColor="accent2"/>
        </w:rPr>
      </w:pPr>
      <w:bookmarkStart w:id="82" w:name="_Toc92782197"/>
      <w:r w:rsidRPr="003611EC">
        <w:rPr>
          <w:rFonts w:ascii="Times New Roman" w:hAnsi="Times New Roman" w:cs="Times New Roman"/>
          <w:color w:val="ED7D31" w:themeColor="accent2"/>
        </w:rPr>
        <w:lastRenderedPageBreak/>
        <w:t xml:space="preserve">Zał. 9. </w:t>
      </w:r>
      <w:r w:rsidR="00020DD2" w:rsidRPr="003611EC">
        <w:rPr>
          <w:rFonts w:ascii="Times New Roman" w:hAnsi="Times New Roman" w:cs="Times New Roman"/>
          <w:color w:val="ED7D31" w:themeColor="accent2"/>
        </w:rPr>
        <w:t>Wzór sprawozdania</w:t>
      </w:r>
      <w:bookmarkEnd w:id="82"/>
    </w:p>
    <w:p w14:paraId="746BF3E8" w14:textId="77777777" w:rsidR="004817B4" w:rsidRPr="004817B4" w:rsidRDefault="004817B4" w:rsidP="004817B4">
      <w:pPr>
        <w:spacing w:before="240" w:after="60" w:line="240" w:lineRule="auto"/>
        <w:jc w:val="center"/>
        <w:rPr>
          <w:rFonts w:ascii="Calibri" w:eastAsia="Arial" w:hAnsi="Calibri" w:cs="Times New Roman"/>
          <w:bCs/>
          <w:i/>
          <w:color w:val="000000"/>
          <w:sz w:val="24"/>
          <w:szCs w:val="24"/>
          <w:lang w:eastAsia="pl-PL"/>
        </w:rPr>
      </w:pPr>
      <w:r w:rsidRPr="004817B4">
        <w:rPr>
          <w:rFonts w:ascii="Calibri" w:eastAsia="Arial" w:hAnsi="Calibri" w:cs="Times New Roman"/>
          <w:bCs/>
          <w:i/>
          <w:color w:val="000000"/>
          <w:sz w:val="24"/>
          <w:szCs w:val="24"/>
          <w:lang w:eastAsia="pl-PL"/>
        </w:rPr>
        <w:t>WZÓR</w:t>
      </w:r>
    </w:p>
    <w:p w14:paraId="6C78F4EE" w14:textId="77777777" w:rsidR="004817B4" w:rsidRPr="004817B4" w:rsidRDefault="004817B4" w:rsidP="004817B4">
      <w:pPr>
        <w:spacing w:after="0" w:line="240" w:lineRule="auto"/>
        <w:jc w:val="center"/>
        <w:rPr>
          <w:rFonts w:ascii="Calibri" w:eastAsia="Times New Roman" w:hAnsi="Calibri" w:cs="Times New Roman"/>
          <w:color w:val="000000"/>
          <w:sz w:val="24"/>
          <w:szCs w:val="24"/>
          <w:lang w:eastAsia="pl-PL"/>
        </w:rPr>
      </w:pPr>
      <w:r w:rsidRPr="004817B4">
        <w:rPr>
          <w:rFonts w:ascii="Calibri" w:eastAsia="Times New Roman" w:hAnsi="Calibri" w:cs="Times New Roman"/>
          <w:color w:val="000000"/>
          <w:sz w:val="24"/>
          <w:szCs w:val="24"/>
          <w:lang w:eastAsia="pl-PL"/>
        </w:rPr>
        <w:t>SPRAWOZDANIE Z WYKONANIA ZADANIA PUBLICZNEGO,</w:t>
      </w:r>
    </w:p>
    <w:p w14:paraId="775943B8" w14:textId="73754D41" w:rsidR="004817B4" w:rsidRPr="004817B4" w:rsidRDefault="004817B4" w:rsidP="004817B4">
      <w:pPr>
        <w:spacing w:after="0" w:line="240" w:lineRule="auto"/>
        <w:jc w:val="center"/>
        <w:rPr>
          <w:rFonts w:ascii="Calibri" w:eastAsia="Arial" w:hAnsi="Calibri" w:cs="Calibri"/>
          <w:bCs/>
          <w:color w:val="000000"/>
          <w:lang w:eastAsia="pl-PL"/>
        </w:rPr>
      </w:pPr>
      <w:r w:rsidRPr="004817B4">
        <w:rPr>
          <w:rFonts w:ascii="Calibri" w:eastAsia="Times New Roman" w:hAnsi="Calibri" w:cs="Times New Roman"/>
          <w:color w:val="000000"/>
          <w:sz w:val="24"/>
          <w:szCs w:val="24"/>
          <w:lang w:eastAsia="pl-PL"/>
        </w:rPr>
        <w:t xml:space="preserve"> </w:t>
      </w:r>
      <w:r w:rsidRPr="004817B4">
        <w:rPr>
          <w:rFonts w:ascii="Calibri" w:eastAsia="Arial" w:hAnsi="Calibri" w:cs="Calibri"/>
          <w:bCs/>
          <w:color w:val="000000"/>
          <w:lang w:eastAsia="pl-PL"/>
        </w:rPr>
        <w:t xml:space="preserve">O KTÓRYM MOWA W ART. 18 UST. 4 USTAWY Z DNIA 24 KWIETNIA 2003 R. O DZIAŁALNOŚCI POŻYTKU PUBLICZNEGO I O WOLONTARIACIE </w:t>
      </w:r>
      <w:r w:rsidR="00C2328D" w:rsidRPr="007263DC">
        <w:rPr>
          <w:rFonts w:ascii="Times New Roman" w:eastAsia="Times New Roman" w:hAnsi="Times New Roman" w:cs="Times New Roman"/>
          <w:color w:val="000000"/>
          <w:sz w:val="24"/>
          <w:szCs w:val="24"/>
          <w:lang w:eastAsia="pl-PL"/>
        </w:rPr>
        <w:t>(Dz. U. z 2020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1057).</w:t>
      </w:r>
    </w:p>
    <w:p w14:paraId="3687F463" w14:textId="77777777" w:rsidR="004817B4" w:rsidRPr="004817B4" w:rsidRDefault="004817B4" w:rsidP="004817B4">
      <w:pPr>
        <w:spacing w:before="240" w:after="0" w:line="360" w:lineRule="auto"/>
        <w:ind w:right="-127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Pouczenie co do sposobu wypełniania sprawozdania:</w:t>
      </w:r>
    </w:p>
    <w:p w14:paraId="18B74E43"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 xml:space="preserve">Sprawozdanie należy wypełnić wyłącznie w białych pustych polach, zgodnie z instrukcjami umieszonymi przy poszczególnych polach oraz w przypisach.  </w:t>
      </w:r>
    </w:p>
    <w:p w14:paraId="4B422114"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W przypadku pól, które nie dotyczą danego sprawozdania, należy wpisać „nie dotyczy” lub przekreślić pole.</w:t>
      </w:r>
    </w:p>
    <w:p w14:paraId="42FBD3B5"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Zaznaczenie „*”, np. „Częściowe* / Końcowe*”, oznacza, że należy skreślić niewłaściwą odpowiedź i pozostawić prawidłową. Przykład: „</w:t>
      </w:r>
      <w:r w:rsidRPr="004817B4">
        <w:rPr>
          <w:rFonts w:ascii="Calibri" w:eastAsia="Arial" w:hAnsi="Calibri" w:cs="Calibri"/>
          <w:strike/>
          <w:color w:val="000000"/>
          <w:sz w:val="20"/>
          <w:szCs w:val="20"/>
          <w:lang w:eastAsia="pl-PL"/>
        </w:rPr>
        <w:t xml:space="preserve">Częściowe* </w:t>
      </w:r>
      <w:r w:rsidRPr="004817B4">
        <w:rPr>
          <w:rFonts w:ascii="Calibri" w:eastAsia="Arial" w:hAnsi="Calibri" w:cs="Calibri"/>
          <w:color w:val="000000"/>
          <w:sz w:val="20"/>
          <w:szCs w:val="20"/>
          <w:lang w:eastAsia="pl-PL"/>
        </w:rPr>
        <w:t>/ Końcowe*</w:t>
      </w:r>
      <w:r w:rsidRPr="004817B4">
        <w:rPr>
          <w:rFonts w:ascii="Calibri" w:eastAsia="Arial" w:hAnsi="Calibri" w:cs="Calibri"/>
          <w:bCs/>
          <w:color w:val="000000"/>
          <w:sz w:val="20"/>
          <w:szCs w:val="20"/>
          <w:lang w:eastAsia="pl-PL"/>
        </w:rPr>
        <w:t>”.</w:t>
      </w:r>
    </w:p>
    <w:p w14:paraId="51F59F9E"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4817B4" w:rsidRPr="004817B4" w14:paraId="27D80BEF" w14:textId="77777777" w:rsidTr="004817B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6F95A92"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147BA4"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Częściowe* / Końcowe*</w:t>
            </w:r>
          </w:p>
        </w:tc>
      </w:tr>
      <w:tr w:rsidR="004817B4" w:rsidRPr="004817B4" w14:paraId="0E357516" w14:textId="77777777" w:rsidTr="004817B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264EA2FF"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31CFDBF1"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33D979E0"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4817B4" w:rsidRPr="004817B4" w14:paraId="2676EC1A" w14:textId="77777777" w:rsidTr="004817B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2558A6" w14:textId="77777777" w:rsidR="004817B4" w:rsidRPr="004817B4" w:rsidRDefault="004817B4" w:rsidP="004817B4">
            <w:pPr>
              <w:spacing w:after="0" w:line="240" w:lineRule="auto"/>
              <w:jc w:val="both"/>
              <w:rPr>
                <w:rFonts w:ascii="Calibri" w:eastAsia="Arial" w:hAnsi="Calibri" w:cs="Calibri"/>
                <w:b/>
                <w:color w:val="000000"/>
                <w:lang w:eastAsia="pl-PL"/>
              </w:rPr>
            </w:pPr>
            <w:r w:rsidRPr="004817B4">
              <w:rPr>
                <w:rFonts w:ascii="Calibri" w:eastAsia="Arial" w:hAnsi="Calibri" w:cs="Calibri"/>
                <w:b/>
                <w:color w:val="000000"/>
                <w:sz w:val="20"/>
                <w:lang w:eastAsia="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8C69CB6" w14:textId="77777777" w:rsidR="004817B4" w:rsidRPr="004817B4" w:rsidRDefault="004817B4" w:rsidP="004817B4">
            <w:pPr>
              <w:spacing w:before="240" w:after="240" w:line="240" w:lineRule="auto"/>
              <w:jc w:val="center"/>
              <w:rPr>
                <w:rFonts w:ascii="Calibri" w:eastAsia="Arial" w:hAnsi="Calibri" w:cs="Calibri"/>
                <w:b/>
                <w:color w:val="000000"/>
                <w:lang w:eastAsia="pl-PL"/>
              </w:rPr>
            </w:pPr>
          </w:p>
        </w:tc>
      </w:tr>
      <w:tr w:rsidR="004817B4" w:rsidRPr="004817B4" w14:paraId="03A80660" w14:textId="77777777" w:rsidTr="004817B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3B4C7032"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7E790454" w14:textId="77777777" w:rsidR="004817B4" w:rsidRPr="004817B4" w:rsidRDefault="004817B4" w:rsidP="004817B4">
            <w:pPr>
              <w:spacing w:before="240" w:after="240" w:line="240" w:lineRule="auto"/>
              <w:rPr>
                <w:rFonts w:ascii="Calibri" w:eastAsia="Arial" w:hAnsi="Calibri" w:cs="Calibri"/>
                <w:b/>
                <w:color w:val="000000"/>
                <w:lang w:eastAsia="pl-PL"/>
              </w:rPr>
            </w:pPr>
          </w:p>
        </w:tc>
      </w:tr>
      <w:tr w:rsidR="004817B4" w:rsidRPr="004817B4" w14:paraId="4852B025" w14:textId="77777777" w:rsidTr="004817B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0094E17"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6005B18E" w14:textId="77777777" w:rsidR="004817B4" w:rsidRPr="004817B4" w:rsidRDefault="004817B4" w:rsidP="004817B4">
            <w:pPr>
              <w:spacing w:before="240" w:after="240" w:line="240" w:lineRule="auto"/>
              <w:jc w:val="right"/>
              <w:rPr>
                <w:rFonts w:ascii="Calibri" w:eastAsia="Arial" w:hAnsi="Calibri" w:cs="Calibri"/>
                <w:b/>
                <w:color w:val="000000"/>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55796F53" w14:textId="77777777" w:rsidR="004817B4" w:rsidRPr="004817B4" w:rsidRDefault="004817B4" w:rsidP="004817B4">
            <w:pPr>
              <w:spacing w:before="240" w:after="240" w:line="240" w:lineRule="auto"/>
              <w:rPr>
                <w:rFonts w:ascii="Calibri" w:eastAsia="Arial" w:hAnsi="Calibri" w:cs="Calibri"/>
                <w:b/>
                <w:color w:val="000000"/>
                <w:lang w:eastAsia="pl-PL"/>
              </w:rPr>
            </w:pPr>
            <w:r w:rsidRPr="004817B4">
              <w:rPr>
                <w:rFonts w:ascii="Calibri" w:eastAsia="Arial" w:hAnsi="Calibri" w:cs="Calibri"/>
                <w:b/>
                <w:color w:val="000000"/>
                <w:sz w:val="20"/>
                <w:lang w:eastAsia="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B09BB8" w14:textId="77777777" w:rsidR="004817B4" w:rsidRPr="004817B4" w:rsidRDefault="004817B4" w:rsidP="004817B4">
            <w:pPr>
              <w:spacing w:before="240" w:after="240" w:line="240" w:lineRule="auto"/>
              <w:rPr>
                <w:rFonts w:ascii="Calibri" w:eastAsia="Arial" w:hAnsi="Calibri" w:cs="Calibri"/>
                <w:color w:val="000000"/>
                <w:lang w:eastAsia="pl-PL"/>
              </w:rPr>
            </w:pPr>
          </w:p>
        </w:tc>
      </w:tr>
    </w:tbl>
    <w:p w14:paraId="4F8F691D" w14:textId="181870A1" w:rsidR="004817B4" w:rsidRPr="004817B4" w:rsidRDefault="004817B4" w:rsidP="004817B4">
      <w:pPr>
        <w:spacing w:after="0" w:line="240" w:lineRule="auto"/>
        <w:rPr>
          <w:rFonts w:ascii="Calibri" w:eastAsia="Times New Roman" w:hAnsi="Calibri" w:cs="Calibri"/>
          <w:color w:val="000000"/>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4817B4" w:rsidRPr="004817B4" w14:paraId="2E0162BF" w14:textId="77777777" w:rsidTr="004817B4">
        <w:tc>
          <w:tcPr>
            <w:tcW w:w="10774" w:type="dxa"/>
            <w:shd w:val="clear" w:color="auto" w:fill="C4BC96"/>
          </w:tcPr>
          <w:p w14:paraId="4BC05ECB"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83" w:name="_Toc62299989"/>
            <w:bookmarkStart w:id="84" w:name="_Toc62546576"/>
            <w:bookmarkStart w:id="85" w:name="_Toc62547424"/>
            <w:bookmarkStart w:id="86" w:name="_Toc92782198"/>
            <w:r w:rsidRPr="004817B4">
              <w:rPr>
                <w:rFonts w:ascii="Calibri" w:eastAsia="Times New Roman" w:hAnsi="Calibri" w:cs="Calibri"/>
                <w:b/>
                <w:bCs/>
                <w:color w:val="000000"/>
                <w:sz w:val="24"/>
                <w:szCs w:val="24"/>
                <w:lang w:eastAsia="pl-PL"/>
              </w:rPr>
              <w:t>Część I. Sprawozdanie merytoryczne</w:t>
            </w:r>
            <w:bookmarkEnd w:id="83"/>
            <w:bookmarkEnd w:id="84"/>
            <w:bookmarkEnd w:id="85"/>
            <w:bookmarkEnd w:id="86"/>
          </w:p>
        </w:tc>
      </w:tr>
    </w:tbl>
    <w:p w14:paraId="0635FA6E"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4817B4" w:rsidRPr="004817B4" w14:paraId="07B68D9B" w14:textId="77777777" w:rsidTr="004817B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FD4F48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b/>
                <w:sz w:val="16"/>
                <w:szCs w:val="16"/>
                <w:lang w:eastAsia="pl-PL"/>
              </w:rPr>
            </w:pPr>
            <w:r w:rsidRPr="004817B4">
              <w:rPr>
                <w:rFonts w:ascii="Calibri" w:eastAsia="Times New Roman" w:hAnsi="Calibri" w:cs="Calibri"/>
                <w:b/>
                <w:color w:val="000000"/>
                <w:sz w:val="20"/>
                <w:szCs w:val="20"/>
                <w:lang w:eastAsia="pl-PL"/>
              </w:rPr>
              <w:t xml:space="preserve"> 1. </w:t>
            </w:r>
            <w:r w:rsidRPr="004817B4">
              <w:rPr>
                <w:rFonts w:ascii="Calibri" w:eastAsia="Times New Roman" w:hAnsi="Calibri" w:cs="Verdana"/>
                <w:b/>
                <w:sz w:val="20"/>
                <w:szCs w:val="20"/>
                <w:lang w:eastAsia="pl-PL"/>
              </w:rPr>
              <w:t>Opis osiągniętych rezultatów wraz z liczbowym określeniem skali działań zrealizowanych w ramach zadania</w:t>
            </w:r>
            <w:r w:rsidRPr="004817B4">
              <w:rPr>
                <w:rFonts w:ascii="Calibri" w:eastAsia="Times New Roman" w:hAnsi="Calibri" w:cs="Verdana"/>
                <w:b/>
                <w:sz w:val="16"/>
                <w:szCs w:val="16"/>
                <w:lang w:eastAsia="pl-PL"/>
              </w:rPr>
              <w:t xml:space="preserve"> </w:t>
            </w:r>
            <w:r w:rsidRPr="004817B4">
              <w:rPr>
                <w:rFonts w:ascii="Calibri" w:eastAsia="Times New Roman" w:hAnsi="Calibri" w:cs="Verdana"/>
                <w:sz w:val="16"/>
                <w:szCs w:val="16"/>
                <w:lang w:eastAsia="pl-PL"/>
              </w:rPr>
              <w:t>(</w:t>
            </w:r>
            <w:r w:rsidRPr="004817B4">
              <w:rPr>
                <w:rFonts w:ascii="Calibri" w:eastAsia="Arial" w:hAnsi="Calibri" w:cs="Calibri"/>
                <w:color w:val="000000"/>
                <w:sz w:val="18"/>
                <w:szCs w:val="18"/>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4817B4" w:rsidRPr="004817B4" w14:paraId="4807A140" w14:textId="77777777" w:rsidTr="004817B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163389F" w14:textId="1957E15C" w:rsidR="004817B4" w:rsidRDefault="004817B4" w:rsidP="004817B4">
            <w:pPr>
              <w:spacing w:after="0" w:line="240" w:lineRule="auto"/>
              <w:rPr>
                <w:rFonts w:ascii="Calibri" w:eastAsia="Times New Roman" w:hAnsi="Calibri" w:cs="Calibri"/>
                <w:color w:val="000000"/>
                <w:lang w:eastAsia="pl-PL"/>
              </w:rPr>
            </w:pPr>
          </w:p>
          <w:p w14:paraId="5B6D534C" w14:textId="4FD4DDF1" w:rsidR="00096ADA" w:rsidRDefault="00096ADA" w:rsidP="004817B4">
            <w:pPr>
              <w:spacing w:after="0" w:line="240" w:lineRule="auto"/>
              <w:rPr>
                <w:rFonts w:ascii="Calibri" w:eastAsia="Times New Roman" w:hAnsi="Calibri" w:cs="Calibri"/>
                <w:color w:val="000000"/>
                <w:lang w:eastAsia="pl-PL"/>
              </w:rPr>
            </w:pPr>
          </w:p>
          <w:p w14:paraId="345340D7" w14:textId="632F28AD" w:rsidR="00743903" w:rsidRDefault="00743903" w:rsidP="004817B4">
            <w:pPr>
              <w:spacing w:after="0" w:line="240" w:lineRule="auto"/>
              <w:rPr>
                <w:rFonts w:ascii="Calibri" w:eastAsia="Times New Roman" w:hAnsi="Calibri" w:cs="Calibri"/>
                <w:color w:val="000000"/>
                <w:lang w:eastAsia="pl-PL"/>
              </w:rPr>
            </w:pPr>
          </w:p>
          <w:p w14:paraId="23386731" w14:textId="34EEE189" w:rsidR="00743903" w:rsidRDefault="00743903" w:rsidP="004817B4">
            <w:pPr>
              <w:spacing w:after="0" w:line="240" w:lineRule="auto"/>
              <w:rPr>
                <w:rFonts w:ascii="Calibri" w:eastAsia="Times New Roman" w:hAnsi="Calibri" w:cs="Calibri"/>
                <w:color w:val="000000"/>
                <w:lang w:eastAsia="pl-PL"/>
              </w:rPr>
            </w:pPr>
          </w:p>
          <w:p w14:paraId="4B4F1C6F" w14:textId="7249954A" w:rsidR="00743903" w:rsidRDefault="00743903" w:rsidP="004817B4">
            <w:pPr>
              <w:spacing w:after="0" w:line="240" w:lineRule="auto"/>
              <w:rPr>
                <w:rFonts w:ascii="Calibri" w:eastAsia="Times New Roman" w:hAnsi="Calibri" w:cs="Calibri"/>
                <w:color w:val="000000"/>
                <w:lang w:eastAsia="pl-PL"/>
              </w:rPr>
            </w:pPr>
          </w:p>
          <w:p w14:paraId="0BF1273B" w14:textId="4830DC0C" w:rsidR="00743903" w:rsidRDefault="00743903" w:rsidP="004817B4">
            <w:pPr>
              <w:spacing w:after="0" w:line="240" w:lineRule="auto"/>
              <w:rPr>
                <w:rFonts w:ascii="Calibri" w:eastAsia="Times New Roman" w:hAnsi="Calibri" w:cs="Calibri"/>
                <w:color w:val="000000"/>
                <w:lang w:eastAsia="pl-PL"/>
              </w:rPr>
            </w:pPr>
          </w:p>
          <w:p w14:paraId="15768C6F" w14:textId="77777777" w:rsidR="00743903" w:rsidRPr="004817B4" w:rsidRDefault="00743903" w:rsidP="004817B4">
            <w:pPr>
              <w:spacing w:after="0" w:line="240" w:lineRule="auto"/>
              <w:rPr>
                <w:rFonts w:ascii="Calibri" w:eastAsia="Times New Roman" w:hAnsi="Calibri" w:cs="Calibri"/>
                <w:color w:val="000000"/>
                <w:lang w:eastAsia="pl-PL"/>
              </w:rPr>
            </w:pPr>
          </w:p>
          <w:p w14:paraId="02BDD7AC" w14:textId="407B8D36" w:rsidR="004817B4" w:rsidRPr="004817B4" w:rsidRDefault="004817B4" w:rsidP="004817B4">
            <w:pPr>
              <w:spacing w:after="0" w:line="240" w:lineRule="auto"/>
              <w:rPr>
                <w:rFonts w:ascii="Calibri" w:eastAsia="Times New Roman" w:hAnsi="Calibri" w:cs="Calibri"/>
                <w:color w:val="000000"/>
                <w:lang w:eastAsia="pl-PL"/>
              </w:rPr>
            </w:pPr>
          </w:p>
        </w:tc>
      </w:tr>
    </w:tbl>
    <w:p w14:paraId="114434F5" w14:textId="187EAEC3" w:rsidR="00743903" w:rsidRDefault="00743903" w:rsidP="004817B4">
      <w:pPr>
        <w:spacing w:after="0" w:line="240" w:lineRule="auto"/>
        <w:rPr>
          <w:rFonts w:ascii="Calibri" w:eastAsia="Times New Roman" w:hAnsi="Calibri" w:cs="Calibri"/>
          <w:color w:val="000000"/>
          <w:sz w:val="20"/>
          <w:szCs w:val="20"/>
          <w:lang w:eastAsia="pl-PL"/>
        </w:rPr>
      </w:pPr>
    </w:p>
    <w:p w14:paraId="61F31F3B" w14:textId="77777777" w:rsidR="00743903" w:rsidRDefault="00743903" w:rsidP="004817B4">
      <w:pPr>
        <w:spacing w:after="0" w:line="240" w:lineRule="auto"/>
        <w:rPr>
          <w:rFonts w:ascii="Calibri" w:eastAsia="Times New Roman" w:hAnsi="Calibri" w:cs="Calibri"/>
          <w:color w:val="000000"/>
          <w:sz w:val="20"/>
          <w:szCs w:val="20"/>
          <w:lang w:eastAsia="pl-PL"/>
        </w:rPr>
      </w:pPr>
    </w:p>
    <w:p w14:paraId="580A19D7" w14:textId="77777777" w:rsidR="00743903" w:rsidRPr="004817B4" w:rsidRDefault="00743903" w:rsidP="004817B4">
      <w:pPr>
        <w:spacing w:after="0" w:line="240" w:lineRule="auto"/>
        <w:rPr>
          <w:rFonts w:ascii="Calibri" w:eastAsia="Times New Roman" w:hAnsi="Calibri" w:cs="Calibri"/>
          <w:color w:val="000000"/>
          <w:sz w:val="20"/>
          <w:szCs w:val="20"/>
          <w:lang w:eastAsia="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4817B4" w:rsidRPr="004817B4" w14:paraId="19CB2DF5" w14:textId="77777777" w:rsidTr="004817B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680D19" w14:textId="77777777" w:rsidR="004817B4" w:rsidRPr="004817B4" w:rsidRDefault="004817B4" w:rsidP="004817B4">
            <w:pPr>
              <w:spacing w:after="0" w:line="240" w:lineRule="auto"/>
              <w:ind w:left="284" w:hanging="284"/>
              <w:jc w:val="both"/>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lastRenderedPageBreak/>
              <w:t xml:space="preserve"> 2. Szczegółowy </w:t>
            </w:r>
            <w:r w:rsidRPr="004817B4">
              <w:rPr>
                <w:rFonts w:ascii="Calibri" w:eastAsia="Times New Roman" w:hAnsi="Calibri" w:cs="Verdana"/>
                <w:b/>
                <w:sz w:val="20"/>
                <w:szCs w:val="20"/>
                <w:lang w:eastAsia="pl-PL"/>
              </w:rPr>
              <w:t>opis wykonania poszczególnych działań</w:t>
            </w:r>
            <w:r w:rsidRPr="004817B4">
              <w:rPr>
                <w:rFonts w:ascii="Calibri" w:eastAsia="Times New Roman" w:hAnsi="Calibri" w:cs="Verdana"/>
                <w:sz w:val="16"/>
                <w:szCs w:val="16"/>
                <w:lang w:eastAsia="pl-PL"/>
              </w:rPr>
              <w:t xml:space="preserve"> </w:t>
            </w:r>
            <w:r w:rsidRPr="004817B4">
              <w:rPr>
                <w:rFonts w:ascii="Calibri" w:eastAsia="Arial" w:hAnsi="Calibri" w:cs="Calibri"/>
                <w:color w:val="000000"/>
                <w:sz w:val="18"/>
                <w:szCs w:val="18"/>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4817B4">
              <w:rPr>
                <w:rFonts w:ascii="Calibri" w:eastAsia="Arial" w:hAnsi="Calibri" w:cs="Calibri"/>
                <w:color w:val="000000"/>
                <w:sz w:val="18"/>
                <w:szCs w:val="18"/>
                <w:vertAlign w:val="superscript"/>
                <w:lang w:eastAsia="pl-PL"/>
              </w:rPr>
              <w:footnoteReference w:id="22"/>
            </w:r>
            <w:r w:rsidRPr="004817B4">
              <w:rPr>
                <w:rFonts w:ascii="Calibri" w:eastAsia="Arial" w:hAnsi="Calibri" w:cs="Calibri"/>
                <w:color w:val="000000"/>
                <w:sz w:val="18"/>
                <w:szCs w:val="18"/>
                <w:vertAlign w:val="superscript"/>
                <w:lang w:eastAsia="pl-PL"/>
              </w:rPr>
              <w:t>)</w:t>
            </w:r>
            <w:r w:rsidRPr="004817B4">
              <w:rPr>
                <w:rFonts w:ascii="Calibri" w:eastAsia="Arial" w:hAnsi="Calibri" w:cs="Calibri"/>
                <w:color w:val="000000"/>
                <w:sz w:val="18"/>
                <w:szCs w:val="18"/>
                <w:lang w:eastAsia="pl-PL"/>
              </w:rPr>
              <w:t xml:space="preserve"> należy to wyraźnie wskazać w opisie tego działania) </w:t>
            </w:r>
          </w:p>
        </w:tc>
      </w:tr>
      <w:tr w:rsidR="004817B4" w:rsidRPr="004817B4" w14:paraId="63345340" w14:textId="77777777" w:rsidTr="004817B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AEDA7C" w14:textId="4BC5FAB2" w:rsidR="004817B4" w:rsidRDefault="004817B4" w:rsidP="004817B4">
            <w:pPr>
              <w:spacing w:after="0" w:line="240" w:lineRule="auto"/>
              <w:rPr>
                <w:rFonts w:ascii="Calibri" w:eastAsia="Times New Roman" w:hAnsi="Calibri" w:cs="Calibri"/>
                <w:color w:val="000000"/>
                <w:lang w:eastAsia="pl-PL"/>
              </w:rPr>
            </w:pPr>
          </w:p>
          <w:p w14:paraId="052F4FAA" w14:textId="26EB885B" w:rsidR="00096ADA" w:rsidRDefault="00096ADA" w:rsidP="004817B4">
            <w:pPr>
              <w:spacing w:after="0" w:line="240" w:lineRule="auto"/>
              <w:rPr>
                <w:rFonts w:ascii="Calibri" w:eastAsia="Times New Roman" w:hAnsi="Calibri" w:cs="Calibri"/>
                <w:color w:val="000000"/>
                <w:lang w:eastAsia="pl-PL"/>
              </w:rPr>
            </w:pPr>
          </w:p>
          <w:p w14:paraId="34DABFBC" w14:textId="21BC0BC0" w:rsidR="00743903" w:rsidRDefault="00743903" w:rsidP="004817B4">
            <w:pPr>
              <w:spacing w:after="0" w:line="240" w:lineRule="auto"/>
              <w:rPr>
                <w:rFonts w:ascii="Calibri" w:eastAsia="Times New Roman" w:hAnsi="Calibri" w:cs="Calibri"/>
                <w:color w:val="000000"/>
                <w:lang w:eastAsia="pl-PL"/>
              </w:rPr>
            </w:pPr>
          </w:p>
          <w:p w14:paraId="461B87D0" w14:textId="5DD25813" w:rsidR="00743903" w:rsidRDefault="00743903" w:rsidP="004817B4">
            <w:pPr>
              <w:spacing w:after="0" w:line="240" w:lineRule="auto"/>
              <w:rPr>
                <w:rFonts w:ascii="Calibri" w:eastAsia="Times New Roman" w:hAnsi="Calibri" w:cs="Calibri"/>
                <w:color w:val="000000"/>
                <w:lang w:eastAsia="pl-PL"/>
              </w:rPr>
            </w:pPr>
          </w:p>
          <w:p w14:paraId="6989AAAA" w14:textId="7BA65CE3" w:rsidR="00743903" w:rsidRDefault="00743903" w:rsidP="004817B4">
            <w:pPr>
              <w:spacing w:after="0" w:line="240" w:lineRule="auto"/>
              <w:rPr>
                <w:rFonts w:ascii="Calibri" w:eastAsia="Times New Roman" w:hAnsi="Calibri" w:cs="Calibri"/>
                <w:color w:val="000000"/>
                <w:lang w:eastAsia="pl-PL"/>
              </w:rPr>
            </w:pPr>
          </w:p>
          <w:p w14:paraId="38466C66" w14:textId="1ACC8500" w:rsidR="00743903" w:rsidRDefault="00743903" w:rsidP="004817B4">
            <w:pPr>
              <w:spacing w:after="0" w:line="240" w:lineRule="auto"/>
              <w:rPr>
                <w:rFonts w:ascii="Calibri" w:eastAsia="Times New Roman" w:hAnsi="Calibri" w:cs="Calibri"/>
                <w:color w:val="000000"/>
                <w:lang w:eastAsia="pl-PL"/>
              </w:rPr>
            </w:pPr>
          </w:p>
          <w:p w14:paraId="33171CC1" w14:textId="56623BAB" w:rsidR="00743903" w:rsidRDefault="00743903" w:rsidP="004817B4">
            <w:pPr>
              <w:spacing w:after="0" w:line="240" w:lineRule="auto"/>
              <w:rPr>
                <w:rFonts w:ascii="Calibri" w:eastAsia="Times New Roman" w:hAnsi="Calibri" w:cs="Calibri"/>
                <w:color w:val="000000"/>
                <w:lang w:eastAsia="pl-PL"/>
              </w:rPr>
            </w:pPr>
          </w:p>
          <w:p w14:paraId="1197F421" w14:textId="5E2BF52D" w:rsidR="00743903" w:rsidRDefault="00743903" w:rsidP="004817B4">
            <w:pPr>
              <w:spacing w:after="0" w:line="240" w:lineRule="auto"/>
              <w:rPr>
                <w:rFonts w:ascii="Calibri" w:eastAsia="Times New Roman" w:hAnsi="Calibri" w:cs="Calibri"/>
                <w:color w:val="000000"/>
                <w:lang w:eastAsia="pl-PL"/>
              </w:rPr>
            </w:pPr>
          </w:p>
          <w:p w14:paraId="5769B270" w14:textId="5487B8BF" w:rsidR="00743903" w:rsidRDefault="00743903" w:rsidP="004817B4">
            <w:pPr>
              <w:spacing w:after="0" w:line="240" w:lineRule="auto"/>
              <w:rPr>
                <w:rFonts w:ascii="Calibri" w:eastAsia="Times New Roman" w:hAnsi="Calibri" w:cs="Calibri"/>
                <w:color w:val="000000"/>
                <w:lang w:eastAsia="pl-PL"/>
              </w:rPr>
            </w:pPr>
          </w:p>
          <w:p w14:paraId="75C75C9D" w14:textId="263728EA" w:rsidR="00743903" w:rsidRDefault="00743903" w:rsidP="004817B4">
            <w:pPr>
              <w:spacing w:after="0" w:line="240" w:lineRule="auto"/>
              <w:rPr>
                <w:rFonts w:ascii="Calibri" w:eastAsia="Times New Roman" w:hAnsi="Calibri" w:cs="Calibri"/>
                <w:color w:val="000000"/>
                <w:lang w:eastAsia="pl-PL"/>
              </w:rPr>
            </w:pPr>
          </w:p>
          <w:p w14:paraId="2D29630A" w14:textId="43EDF9D7" w:rsidR="00743903" w:rsidRDefault="00743903" w:rsidP="004817B4">
            <w:pPr>
              <w:spacing w:after="0" w:line="240" w:lineRule="auto"/>
              <w:rPr>
                <w:rFonts w:ascii="Calibri" w:eastAsia="Times New Roman" w:hAnsi="Calibri" w:cs="Calibri"/>
                <w:color w:val="000000"/>
                <w:lang w:eastAsia="pl-PL"/>
              </w:rPr>
            </w:pPr>
          </w:p>
          <w:p w14:paraId="1B96873F" w14:textId="6E043C17" w:rsidR="00743903" w:rsidRDefault="00743903" w:rsidP="004817B4">
            <w:pPr>
              <w:spacing w:after="0" w:line="240" w:lineRule="auto"/>
              <w:rPr>
                <w:rFonts w:ascii="Calibri" w:eastAsia="Times New Roman" w:hAnsi="Calibri" w:cs="Calibri"/>
                <w:color w:val="000000"/>
                <w:lang w:eastAsia="pl-PL"/>
              </w:rPr>
            </w:pPr>
          </w:p>
          <w:p w14:paraId="3382398A" w14:textId="4A583876" w:rsidR="00743903" w:rsidRDefault="00743903" w:rsidP="004817B4">
            <w:pPr>
              <w:spacing w:after="0" w:line="240" w:lineRule="auto"/>
              <w:rPr>
                <w:rFonts w:ascii="Calibri" w:eastAsia="Times New Roman" w:hAnsi="Calibri" w:cs="Calibri"/>
                <w:color w:val="000000"/>
                <w:lang w:eastAsia="pl-PL"/>
              </w:rPr>
            </w:pPr>
          </w:p>
          <w:p w14:paraId="357AD684" w14:textId="122BE045" w:rsidR="00743903" w:rsidRDefault="00743903" w:rsidP="004817B4">
            <w:pPr>
              <w:spacing w:after="0" w:line="240" w:lineRule="auto"/>
              <w:rPr>
                <w:rFonts w:ascii="Calibri" w:eastAsia="Times New Roman" w:hAnsi="Calibri" w:cs="Calibri"/>
                <w:color w:val="000000"/>
                <w:lang w:eastAsia="pl-PL"/>
              </w:rPr>
            </w:pPr>
          </w:p>
          <w:p w14:paraId="384782BF" w14:textId="03204475" w:rsidR="00743903" w:rsidRDefault="00743903" w:rsidP="004817B4">
            <w:pPr>
              <w:spacing w:after="0" w:line="240" w:lineRule="auto"/>
              <w:rPr>
                <w:rFonts w:ascii="Calibri" w:eastAsia="Times New Roman" w:hAnsi="Calibri" w:cs="Calibri"/>
                <w:color w:val="000000"/>
                <w:lang w:eastAsia="pl-PL"/>
              </w:rPr>
            </w:pPr>
          </w:p>
          <w:p w14:paraId="07EEE21F" w14:textId="2D8BD181" w:rsidR="00743903" w:rsidRDefault="00743903" w:rsidP="004817B4">
            <w:pPr>
              <w:spacing w:after="0" w:line="240" w:lineRule="auto"/>
              <w:rPr>
                <w:rFonts w:ascii="Calibri" w:eastAsia="Times New Roman" w:hAnsi="Calibri" w:cs="Calibri"/>
                <w:color w:val="000000"/>
                <w:lang w:eastAsia="pl-PL"/>
              </w:rPr>
            </w:pPr>
          </w:p>
          <w:p w14:paraId="67F0FCFB" w14:textId="3039D0E2" w:rsidR="00743903" w:rsidRDefault="00743903" w:rsidP="004817B4">
            <w:pPr>
              <w:spacing w:after="0" w:line="240" w:lineRule="auto"/>
              <w:rPr>
                <w:rFonts w:ascii="Calibri" w:eastAsia="Times New Roman" w:hAnsi="Calibri" w:cs="Calibri"/>
                <w:color w:val="000000"/>
                <w:lang w:eastAsia="pl-PL"/>
              </w:rPr>
            </w:pPr>
          </w:p>
          <w:p w14:paraId="350F46D1" w14:textId="74623BE7" w:rsidR="00743903" w:rsidRDefault="00743903" w:rsidP="004817B4">
            <w:pPr>
              <w:spacing w:after="0" w:line="240" w:lineRule="auto"/>
              <w:rPr>
                <w:rFonts w:ascii="Calibri" w:eastAsia="Times New Roman" w:hAnsi="Calibri" w:cs="Calibri"/>
                <w:color w:val="000000"/>
                <w:lang w:eastAsia="pl-PL"/>
              </w:rPr>
            </w:pPr>
          </w:p>
          <w:p w14:paraId="77A103FA" w14:textId="68D65553" w:rsidR="00743903" w:rsidRDefault="00743903" w:rsidP="004817B4">
            <w:pPr>
              <w:spacing w:after="0" w:line="240" w:lineRule="auto"/>
              <w:rPr>
                <w:rFonts w:ascii="Calibri" w:eastAsia="Times New Roman" w:hAnsi="Calibri" w:cs="Calibri"/>
                <w:color w:val="000000"/>
                <w:lang w:eastAsia="pl-PL"/>
              </w:rPr>
            </w:pPr>
          </w:p>
          <w:p w14:paraId="01943DA7" w14:textId="3A8A2DFF" w:rsidR="00743903" w:rsidRDefault="00743903" w:rsidP="004817B4">
            <w:pPr>
              <w:spacing w:after="0" w:line="240" w:lineRule="auto"/>
              <w:rPr>
                <w:rFonts w:ascii="Calibri" w:eastAsia="Times New Roman" w:hAnsi="Calibri" w:cs="Calibri"/>
                <w:color w:val="000000"/>
                <w:lang w:eastAsia="pl-PL"/>
              </w:rPr>
            </w:pPr>
          </w:p>
          <w:p w14:paraId="62136DE5" w14:textId="77777777" w:rsidR="00743903" w:rsidRDefault="00743903" w:rsidP="004817B4">
            <w:pPr>
              <w:spacing w:after="0" w:line="240" w:lineRule="auto"/>
              <w:rPr>
                <w:rFonts w:ascii="Calibri" w:eastAsia="Times New Roman" w:hAnsi="Calibri" w:cs="Calibri"/>
                <w:color w:val="000000"/>
                <w:lang w:eastAsia="pl-PL"/>
              </w:rPr>
            </w:pPr>
          </w:p>
          <w:p w14:paraId="1593D3E2" w14:textId="3E971CF7" w:rsidR="004817B4" w:rsidRPr="004817B4" w:rsidRDefault="004817B4" w:rsidP="004817B4">
            <w:pPr>
              <w:spacing w:after="0" w:line="240" w:lineRule="auto"/>
              <w:rPr>
                <w:rFonts w:ascii="Calibri" w:eastAsia="Times New Roman" w:hAnsi="Calibri" w:cs="Calibri"/>
                <w:color w:val="000000"/>
                <w:lang w:eastAsia="pl-PL"/>
              </w:rPr>
            </w:pPr>
          </w:p>
        </w:tc>
      </w:tr>
      <w:tr w:rsidR="004817B4" w:rsidRPr="004817B4" w14:paraId="3BF17E27" w14:textId="77777777" w:rsidTr="004817B4">
        <w:tblPrEx>
          <w:shd w:val="clear" w:color="auto" w:fill="C4BC96"/>
        </w:tblPrEx>
        <w:tc>
          <w:tcPr>
            <w:tcW w:w="5000" w:type="pct"/>
            <w:shd w:val="clear" w:color="auto" w:fill="C4BC96"/>
          </w:tcPr>
          <w:p w14:paraId="696AA965"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87" w:name="_Toc62299990"/>
            <w:bookmarkStart w:id="88" w:name="_Toc62546577"/>
            <w:bookmarkStart w:id="89" w:name="_Toc62547425"/>
            <w:bookmarkStart w:id="90" w:name="_Toc92782199"/>
            <w:r w:rsidRPr="004817B4">
              <w:rPr>
                <w:rFonts w:ascii="Calibri" w:eastAsia="Times New Roman" w:hAnsi="Calibri" w:cs="Calibri"/>
                <w:b/>
                <w:bCs/>
                <w:color w:val="000000"/>
                <w:sz w:val="24"/>
                <w:szCs w:val="24"/>
                <w:lang w:eastAsia="pl-PL"/>
              </w:rPr>
              <w:t>Część II.</w:t>
            </w:r>
            <w:r w:rsidRPr="004817B4">
              <w:rPr>
                <w:rFonts w:ascii="Calibri" w:eastAsia="Arial" w:hAnsi="Calibri" w:cs="Arial"/>
                <w:b/>
                <w:bCs/>
                <w:i/>
                <w:iCs/>
                <w:color w:val="000000"/>
                <w:sz w:val="28"/>
                <w:szCs w:val="28"/>
                <w:lang w:eastAsia="pl-PL"/>
              </w:rPr>
              <w:t xml:space="preserve"> </w:t>
            </w:r>
            <w:r w:rsidRPr="004817B4">
              <w:rPr>
                <w:rFonts w:ascii="Calibri" w:eastAsia="Times New Roman" w:hAnsi="Calibri" w:cs="Calibri"/>
                <w:b/>
                <w:bCs/>
                <w:color w:val="000000"/>
                <w:sz w:val="24"/>
                <w:szCs w:val="24"/>
                <w:lang w:eastAsia="pl-PL"/>
              </w:rPr>
              <w:t>Sprawozdanie z wykonania wydatków</w:t>
            </w:r>
            <w:bookmarkEnd w:id="87"/>
            <w:bookmarkEnd w:id="88"/>
            <w:bookmarkEnd w:id="89"/>
            <w:bookmarkEnd w:id="90"/>
          </w:p>
        </w:tc>
      </w:tr>
    </w:tbl>
    <w:p w14:paraId="3A817EAD"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Style w:val="Tabela-Siatka1"/>
        <w:tblW w:w="5854" w:type="pct"/>
        <w:tblInd w:w="-714" w:type="dxa"/>
        <w:tblLook w:val="04A0" w:firstRow="1" w:lastRow="0" w:firstColumn="1" w:lastColumn="0" w:noHBand="0" w:noVBand="1"/>
      </w:tblPr>
      <w:tblGrid>
        <w:gridCol w:w="2538"/>
        <w:gridCol w:w="3620"/>
        <w:gridCol w:w="2080"/>
        <w:gridCol w:w="2372"/>
      </w:tblGrid>
      <w:tr w:rsidR="004817B4" w:rsidRPr="004817B4" w14:paraId="450E10B7" w14:textId="77777777" w:rsidTr="004817B4">
        <w:trPr>
          <w:trHeight w:val="498"/>
        </w:trPr>
        <w:tc>
          <w:tcPr>
            <w:tcW w:w="5000" w:type="pct"/>
            <w:gridSpan w:val="4"/>
            <w:shd w:val="clear" w:color="auto" w:fill="DDD9C3"/>
            <w:vAlign w:val="center"/>
          </w:tcPr>
          <w:p w14:paraId="14E58AE4" w14:textId="77777777" w:rsidR="004817B4" w:rsidRPr="004817B4" w:rsidRDefault="004817B4" w:rsidP="00A2468B">
            <w:pPr>
              <w:numPr>
                <w:ilvl w:val="0"/>
                <w:numId w:val="62"/>
              </w:numPr>
              <w:contextualSpacing/>
              <w:rPr>
                <w:rFonts w:ascii="Calibri" w:hAnsi="Calibri" w:cs="Verdana"/>
                <w:b/>
                <w:bCs/>
              </w:rPr>
            </w:pPr>
            <w:r w:rsidRPr="004817B4">
              <w:rPr>
                <w:rFonts w:ascii="Calibri" w:hAnsi="Calibri" w:cs="Verdana"/>
                <w:b/>
                <w:bCs/>
              </w:rPr>
              <w:t xml:space="preserve">Rozliczenie wydatków za rok … </w:t>
            </w:r>
          </w:p>
        </w:tc>
      </w:tr>
      <w:tr w:rsidR="004817B4" w:rsidRPr="004817B4" w14:paraId="34E3842B" w14:textId="77777777" w:rsidTr="004817B4">
        <w:trPr>
          <w:trHeight w:val="498"/>
        </w:trPr>
        <w:tc>
          <w:tcPr>
            <w:tcW w:w="1196" w:type="pct"/>
            <w:shd w:val="clear" w:color="auto" w:fill="DDD9C3"/>
            <w:vAlign w:val="center"/>
          </w:tcPr>
          <w:p w14:paraId="47A405A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1706" w:type="pct"/>
            <w:shd w:val="clear" w:color="auto" w:fill="DDD9C3"/>
            <w:vAlign w:val="center"/>
          </w:tcPr>
          <w:p w14:paraId="7A7AF62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 kosztu</w:t>
            </w:r>
          </w:p>
        </w:tc>
        <w:tc>
          <w:tcPr>
            <w:tcW w:w="980" w:type="pct"/>
            <w:shd w:val="clear" w:color="auto" w:fill="DDD9C3"/>
            <w:vAlign w:val="center"/>
          </w:tcPr>
          <w:p w14:paraId="5A42C987"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 xml:space="preserve">Koszty zgodnie z umową </w:t>
            </w:r>
          </w:p>
          <w:p w14:paraId="4F3A2E4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 zł)</w:t>
            </w:r>
          </w:p>
        </w:tc>
        <w:tc>
          <w:tcPr>
            <w:tcW w:w="1119" w:type="pct"/>
            <w:shd w:val="clear" w:color="auto" w:fill="DDD9C3"/>
            <w:vAlign w:val="center"/>
          </w:tcPr>
          <w:p w14:paraId="060DA19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Faktycznie poniesione wydatki</w:t>
            </w:r>
          </w:p>
          <w:p w14:paraId="53FD3B94"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 zł)</w:t>
            </w:r>
          </w:p>
        </w:tc>
      </w:tr>
      <w:tr w:rsidR="004817B4" w:rsidRPr="004817B4" w14:paraId="2B58C608" w14:textId="77777777" w:rsidTr="004817B4">
        <w:tc>
          <w:tcPr>
            <w:tcW w:w="1196" w:type="pct"/>
            <w:shd w:val="clear" w:color="auto" w:fill="DDD9C3"/>
          </w:tcPr>
          <w:p w14:paraId="17523293"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w:t>
            </w:r>
          </w:p>
        </w:tc>
        <w:tc>
          <w:tcPr>
            <w:tcW w:w="2685" w:type="pct"/>
            <w:gridSpan w:val="2"/>
            <w:shd w:val="clear" w:color="auto" w:fill="DDD9C3"/>
          </w:tcPr>
          <w:p w14:paraId="476AF9C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realizacji działań</w:t>
            </w:r>
          </w:p>
        </w:tc>
        <w:tc>
          <w:tcPr>
            <w:tcW w:w="1119" w:type="pct"/>
            <w:shd w:val="clear" w:color="auto" w:fill="DDD9C3"/>
          </w:tcPr>
          <w:p w14:paraId="6DFD5953" w14:textId="77777777" w:rsidR="004817B4" w:rsidRPr="004817B4" w:rsidRDefault="004817B4" w:rsidP="004817B4">
            <w:pPr>
              <w:rPr>
                <w:rFonts w:ascii="Calibri" w:hAnsi="Calibri" w:cs="Calibri"/>
                <w:b/>
                <w:color w:val="000000"/>
                <w:sz w:val="18"/>
              </w:rPr>
            </w:pPr>
          </w:p>
        </w:tc>
      </w:tr>
      <w:tr w:rsidR="004817B4" w:rsidRPr="004817B4" w14:paraId="79EBD868" w14:textId="77777777" w:rsidTr="004817B4">
        <w:tc>
          <w:tcPr>
            <w:tcW w:w="1196" w:type="pct"/>
          </w:tcPr>
          <w:p w14:paraId="07B1E49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w:t>
            </w:r>
          </w:p>
        </w:tc>
        <w:tc>
          <w:tcPr>
            <w:tcW w:w="1706" w:type="pct"/>
          </w:tcPr>
          <w:p w14:paraId="4E9A695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1</w:t>
            </w:r>
          </w:p>
        </w:tc>
        <w:tc>
          <w:tcPr>
            <w:tcW w:w="980" w:type="pct"/>
          </w:tcPr>
          <w:p w14:paraId="14C80035" w14:textId="77777777" w:rsidR="004817B4" w:rsidRPr="004817B4" w:rsidRDefault="004817B4" w:rsidP="004817B4">
            <w:pPr>
              <w:rPr>
                <w:rFonts w:ascii="Calibri" w:hAnsi="Calibri" w:cs="Calibri"/>
                <w:color w:val="000000"/>
                <w:sz w:val="18"/>
              </w:rPr>
            </w:pPr>
          </w:p>
        </w:tc>
        <w:tc>
          <w:tcPr>
            <w:tcW w:w="1119" w:type="pct"/>
          </w:tcPr>
          <w:p w14:paraId="57BC9D50" w14:textId="77777777" w:rsidR="004817B4" w:rsidRPr="004817B4" w:rsidRDefault="004817B4" w:rsidP="004817B4">
            <w:pPr>
              <w:rPr>
                <w:rFonts w:ascii="Calibri" w:hAnsi="Calibri" w:cs="Calibri"/>
                <w:color w:val="000000"/>
                <w:sz w:val="18"/>
              </w:rPr>
            </w:pPr>
          </w:p>
        </w:tc>
      </w:tr>
      <w:tr w:rsidR="004817B4" w:rsidRPr="004817B4" w14:paraId="09D05FA0" w14:textId="77777777" w:rsidTr="004817B4">
        <w:tc>
          <w:tcPr>
            <w:tcW w:w="1196" w:type="pct"/>
          </w:tcPr>
          <w:p w14:paraId="67D9FF8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I.1.1.</w:t>
            </w:r>
          </w:p>
        </w:tc>
        <w:tc>
          <w:tcPr>
            <w:tcW w:w="1706" w:type="pct"/>
          </w:tcPr>
          <w:p w14:paraId="312C875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14507E94" w14:textId="77777777" w:rsidR="004817B4" w:rsidRPr="004817B4" w:rsidRDefault="004817B4" w:rsidP="004817B4">
            <w:pPr>
              <w:rPr>
                <w:rFonts w:ascii="Calibri" w:hAnsi="Calibri" w:cs="Calibri"/>
                <w:color w:val="000000"/>
                <w:sz w:val="18"/>
              </w:rPr>
            </w:pPr>
          </w:p>
        </w:tc>
        <w:tc>
          <w:tcPr>
            <w:tcW w:w="1119" w:type="pct"/>
          </w:tcPr>
          <w:p w14:paraId="6F14BE2B" w14:textId="77777777" w:rsidR="004817B4" w:rsidRPr="004817B4" w:rsidRDefault="004817B4" w:rsidP="004817B4">
            <w:pPr>
              <w:rPr>
                <w:rFonts w:ascii="Calibri" w:hAnsi="Calibri" w:cs="Calibri"/>
                <w:color w:val="000000"/>
                <w:sz w:val="18"/>
              </w:rPr>
            </w:pPr>
          </w:p>
        </w:tc>
      </w:tr>
      <w:tr w:rsidR="004817B4" w:rsidRPr="004817B4" w14:paraId="36BD6C91" w14:textId="77777777" w:rsidTr="004817B4">
        <w:tc>
          <w:tcPr>
            <w:tcW w:w="1196" w:type="pct"/>
          </w:tcPr>
          <w:p w14:paraId="19F1351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I.1.2.</w:t>
            </w:r>
          </w:p>
        </w:tc>
        <w:tc>
          <w:tcPr>
            <w:tcW w:w="1706" w:type="pct"/>
          </w:tcPr>
          <w:p w14:paraId="558ECDD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627C393A" w14:textId="77777777" w:rsidR="004817B4" w:rsidRPr="004817B4" w:rsidRDefault="004817B4" w:rsidP="004817B4">
            <w:pPr>
              <w:rPr>
                <w:rFonts w:ascii="Calibri" w:hAnsi="Calibri" w:cs="Calibri"/>
                <w:color w:val="000000"/>
                <w:sz w:val="18"/>
              </w:rPr>
            </w:pPr>
          </w:p>
        </w:tc>
        <w:tc>
          <w:tcPr>
            <w:tcW w:w="1119" w:type="pct"/>
          </w:tcPr>
          <w:p w14:paraId="52AC4AC6" w14:textId="77777777" w:rsidR="004817B4" w:rsidRPr="004817B4" w:rsidRDefault="004817B4" w:rsidP="004817B4">
            <w:pPr>
              <w:rPr>
                <w:rFonts w:ascii="Calibri" w:hAnsi="Calibri" w:cs="Calibri"/>
                <w:color w:val="000000"/>
                <w:sz w:val="18"/>
              </w:rPr>
            </w:pPr>
          </w:p>
        </w:tc>
      </w:tr>
      <w:tr w:rsidR="004817B4" w:rsidRPr="004817B4" w14:paraId="49606C78" w14:textId="77777777" w:rsidTr="004817B4">
        <w:tc>
          <w:tcPr>
            <w:tcW w:w="1196" w:type="pct"/>
          </w:tcPr>
          <w:p w14:paraId="1BFAB9F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7CBCF08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7765376C" w14:textId="77777777" w:rsidR="004817B4" w:rsidRPr="004817B4" w:rsidRDefault="004817B4" w:rsidP="004817B4">
            <w:pPr>
              <w:rPr>
                <w:rFonts w:ascii="Calibri" w:hAnsi="Calibri" w:cs="Calibri"/>
                <w:color w:val="000000"/>
                <w:sz w:val="18"/>
              </w:rPr>
            </w:pPr>
          </w:p>
        </w:tc>
        <w:tc>
          <w:tcPr>
            <w:tcW w:w="1119" w:type="pct"/>
          </w:tcPr>
          <w:p w14:paraId="010C2126" w14:textId="77777777" w:rsidR="004817B4" w:rsidRPr="004817B4" w:rsidRDefault="004817B4" w:rsidP="004817B4">
            <w:pPr>
              <w:rPr>
                <w:rFonts w:ascii="Calibri" w:hAnsi="Calibri" w:cs="Calibri"/>
                <w:color w:val="000000"/>
                <w:sz w:val="18"/>
              </w:rPr>
            </w:pPr>
          </w:p>
        </w:tc>
      </w:tr>
      <w:tr w:rsidR="004817B4" w:rsidRPr="004817B4" w14:paraId="17A62BD5" w14:textId="77777777" w:rsidTr="004817B4">
        <w:tc>
          <w:tcPr>
            <w:tcW w:w="1196" w:type="pct"/>
          </w:tcPr>
          <w:p w14:paraId="132E243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w:t>
            </w:r>
          </w:p>
        </w:tc>
        <w:tc>
          <w:tcPr>
            <w:tcW w:w="1706" w:type="pct"/>
          </w:tcPr>
          <w:p w14:paraId="6C312BF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2</w:t>
            </w:r>
          </w:p>
        </w:tc>
        <w:tc>
          <w:tcPr>
            <w:tcW w:w="980" w:type="pct"/>
          </w:tcPr>
          <w:p w14:paraId="3571CECC" w14:textId="77777777" w:rsidR="004817B4" w:rsidRPr="004817B4" w:rsidRDefault="004817B4" w:rsidP="004817B4">
            <w:pPr>
              <w:rPr>
                <w:rFonts w:ascii="Calibri" w:hAnsi="Calibri" w:cs="Calibri"/>
                <w:color w:val="000000"/>
                <w:sz w:val="18"/>
              </w:rPr>
            </w:pPr>
          </w:p>
        </w:tc>
        <w:tc>
          <w:tcPr>
            <w:tcW w:w="1119" w:type="pct"/>
          </w:tcPr>
          <w:p w14:paraId="6A173702" w14:textId="77777777" w:rsidR="004817B4" w:rsidRPr="004817B4" w:rsidRDefault="004817B4" w:rsidP="004817B4">
            <w:pPr>
              <w:rPr>
                <w:rFonts w:ascii="Calibri" w:hAnsi="Calibri" w:cs="Calibri"/>
                <w:color w:val="000000"/>
                <w:sz w:val="18"/>
              </w:rPr>
            </w:pPr>
          </w:p>
        </w:tc>
      </w:tr>
      <w:tr w:rsidR="004817B4" w:rsidRPr="004817B4" w14:paraId="231A324C" w14:textId="77777777" w:rsidTr="004817B4">
        <w:tc>
          <w:tcPr>
            <w:tcW w:w="1196" w:type="pct"/>
          </w:tcPr>
          <w:p w14:paraId="5CEC57A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I.2.1.</w:t>
            </w:r>
          </w:p>
        </w:tc>
        <w:tc>
          <w:tcPr>
            <w:tcW w:w="1706" w:type="pct"/>
          </w:tcPr>
          <w:p w14:paraId="71EA9FBD"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50FF1736" w14:textId="77777777" w:rsidR="004817B4" w:rsidRPr="004817B4" w:rsidRDefault="004817B4" w:rsidP="004817B4">
            <w:pPr>
              <w:rPr>
                <w:rFonts w:ascii="Calibri" w:hAnsi="Calibri" w:cs="Calibri"/>
                <w:color w:val="000000"/>
                <w:sz w:val="18"/>
              </w:rPr>
            </w:pPr>
          </w:p>
        </w:tc>
        <w:tc>
          <w:tcPr>
            <w:tcW w:w="1119" w:type="pct"/>
          </w:tcPr>
          <w:p w14:paraId="652A4EB4" w14:textId="77777777" w:rsidR="004817B4" w:rsidRPr="004817B4" w:rsidRDefault="004817B4" w:rsidP="004817B4">
            <w:pPr>
              <w:rPr>
                <w:rFonts w:ascii="Calibri" w:hAnsi="Calibri" w:cs="Calibri"/>
                <w:color w:val="000000"/>
                <w:sz w:val="18"/>
              </w:rPr>
            </w:pPr>
          </w:p>
        </w:tc>
      </w:tr>
      <w:tr w:rsidR="004817B4" w:rsidRPr="004817B4" w14:paraId="4C4B144E" w14:textId="77777777" w:rsidTr="004817B4">
        <w:tc>
          <w:tcPr>
            <w:tcW w:w="1196" w:type="pct"/>
          </w:tcPr>
          <w:p w14:paraId="3F085E7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I.2.2.</w:t>
            </w:r>
          </w:p>
        </w:tc>
        <w:tc>
          <w:tcPr>
            <w:tcW w:w="1706" w:type="pct"/>
          </w:tcPr>
          <w:p w14:paraId="3F1C87F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44990A4A" w14:textId="77777777" w:rsidR="004817B4" w:rsidRPr="004817B4" w:rsidRDefault="004817B4" w:rsidP="004817B4">
            <w:pPr>
              <w:rPr>
                <w:rFonts w:ascii="Calibri" w:hAnsi="Calibri" w:cs="Calibri"/>
                <w:color w:val="000000"/>
                <w:sz w:val="18"/>
              </w:rPr>
            </w:pPr>
          </w:p>
        </w:tc>
        <w:tc>
          <w:tcPr>
            <w:tcW w:w="1119" w:type="pct"/>
          </w:tcPr>
          <w:p w14:paraId="3E2C8084" w14:textId="77777777" w:rsidR="004817B4" w:rsidRPr="004817B4" w:rsidRDefault="004817B4" w:rsidP="004817B4">
            <w:pPr>
              <w:rPr>
                <w:rFonts w:ascii="Calibri" w:hAnsi="Calibri" w:cs="Calibri"/>
                <w:color w:val="000000"/>
                <w:sz w:val="18"/>
              </w:rPr>
            </w:pPr>
          </w:p>
        </w:tc>
      </w:tr>
      <w:tr w:rsidR="004817B4" w:rsidRPr="004817B4" w14:paraId="3514B0AC" w14:textId="77777777" w:rsidTr="004817B4">
        <w:tc>
          <w:tcPr>
            <w:tcW w:w="1196" w:type="pct"/>
          </w:tcPr>
          <w:p w14:paraId="7756D1B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58B77FF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12B41825" w14:textId="77777777" w:rsidR="004817B4" w:rsidRPr="004817B4" w:rsidRDefault="004817B4" w:rsidP="004817B4">
            <w:pPr>
              <w:rPr>
                <w:rFonts w:ascii="Calibri" w:hAnsi="Calibri" w:cs="Calibri"/>
                <w:color w:val="000000"/>
                <w:sz w:val="18"/>
              </w:rPr>
            </w:pPr>
          </w:p>
        </w:tc>
        <w:tc>
          <w:tcPr>
            <w:tcW w:w="1119" w:type="pct"/>
          </w:tcPr>
          <w:p w14:paraId="220F03E2" w14:textId="77777777" w:rsidR="004817B4" w:rsidRPr="004817B4" w:rsidRDefault="004817B4" w:rsidP="004817B4">
            <w:pPr>
              <w:rPr>
                <w:rFonts w:ascii="Calibri" w:hAnsi="Calibri" w:cs="Calibri"/>
                <w:color w:val="000000"/>
                <w:sz w:val="18"/>
              </w:rPr>
            </w:pPr>
          </w:p>
        </w:tc>
      </w:tr>
      <w:tr w:rsidR="004817B4" w:rsidRPr="004817B4" w14:paraId="4E633753" w14:textId="77777777" w:rsidTr="004817B4">
        <w:tc>
          <w:tcPr>
            <w:tcW w:w="2902" w:type="pct"/>
            <w:gridSpan w:val="2"/>
            <w:shd w:val="clear" w:color="auto" w:fill="DDD9C3"/>
          </w:tcPr>
          <w:p w14:paraId="75CA797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realizacji zadania</w:t>
            </w:r>
          </w:p>
        </w:tc>
        <w:tc>
          <w:tcPr>
            <w:tcW w:w="980" w:type="pct"/>
          </w:tcPr>
          <w:p w14:paraId="73A2D944" w14:textId="77777777" w:rsidR="004817B4" w:rsidRPr="004817B4" w:rsidRDefault="004817B4" w:rsidP="004817B4">
            <w:pPr>
              <w:rPr>
                <w:rFonts w:ascii="Calibri" w:hAnsi="Calibri" w:cs="Calibri"/>
                <w:color w:val="000000"/>
                <w:sz w:val="18"/>
              </w:rPr>
            </w:pPr>
          </w:p>
        </w:tc>
        <w:tc>
          <w:tcPr>
            <w:tcW w:w="1119" w:type="pct"/>
          </w:tcPr>
          <w:p w14:paraId="4975FC77" w14:textId="77777777" w:rsidR="004817B4" w:rsidRPr="004817B4" w:rsidRDefault="004817B4" w:rsidP="004817B4">
            <w:pPr>
              <w:rPr>
                <w:rFonts w:ascii="Calibri" w:hAnsi="Calibri" w:cs="Calibri"/>
                <w:color w:val="000000"/>
                <w:sz w:val="18"/>
              </w:rPr>
            </w:pPr>
          </w:p>
        </w:tc>
      </w:tr>
      <w:tr w:rsidR="004817B4" w:rsidRPr="004817B4" w14:paraId="5BF1B5F1" w14:textId="77777777" w:rsidTr="004817B4">
        <w:tc>
          <w:tcPr>
            <w:tcW w:w="1196" w:type="pct"/>
            <w:shd w:val="clear" w:color="auto" w:fill="DDD9C3"/>
          </w:tcPr>
          <w:p w14:paraId="4F4E39AD"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II.</w:t>
            </w:r>
          </w:p>
        </w:tc>
        <w:tc>
          <w:tcPr>
            <w:tcW w:w="2685" w:type="pct"/>
            <w:gridSpan w:val="2"/>
            <w:shd w:val="clear" w:color="auto" w:fill="DDD9C3"/>
          </w:tcPr>
          <w:p w14:paraId="0707897A"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administracyjne</w:t>
            </w:r>
          </w:p>
        </w:tc>
        <w:tc>
          <w:tcPr>
            <w:tcW w:w="1119" w:type="pct"/>
            <w:shd w:val="clear" w:color="auto" w:fill="DDD9C3"/>
          </w:tcPr>
          <w:p w14:paraId="4731C8D0" w14:textId="77777777" w:rsidR="004817B4" w:rsidRPr="004817B4" w:rsidRDefault="004817B4" w:rsidP="004817B4">
            <w:pPr>
              <w:rPr>
                <w:rFonts w:ascii="Calibri" w:hAnsi="Calibri" w:cs="Calibri"/>
                <w:b/>
                <w:color w:val="000000"/>
                <w:sz w:val="18"/>
              </w:rPr>
            </w:pPr>
          </w:p>
        </w:tc>
      </w:tr>
      <w:tr w:rsidR="004817B4" w:rsidRPr="004817B4" w14:paraId="3802AC70" w14:textId="77777777" w:rsidTr="004817B4">
        <w:tc>
          <w:tcPr>
            <w:tcW w:w="1196" w:type="pct"/>
          </w:tcPr>
          <w:p w14:paraId="62DDCB5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II.1.</w:t>
            </w:r>
          </w:p>
        </w:tc>
        <w:tc>
          <w:tcPr>
            <w:tcW w:w="1706" w:type="pct"/>
          </w:tcPr>
          <w:p w14:paraId="71CEE54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293ECDBB" w14:textId="77777777" w:rsidR="004817B4" w:rsidRPr="004817B4" w:rsidRDefault="004817B4" w:rsidP="004817B4">
            <w:pPr>
              <w:rPr>
                <w:rFonts w:ascii="Calibri" w:hAnsi="Calibri" w:cs="Calibri"/>
                <w:color w:val="000000"/>
                <w:sz w:val="18"/>
              </w:rPr>
            </w:pPr>
          </w:p>
        </w:tc>
        <w:tc>
          <w:tcPr>
            <w:tcW w:w="1119" w:type="pct"/>
          </w:tcPr>
          <w:p w14:paraId="69673900" w14:textId="77777777" w:rsidR="004817B4" w:rsidRPr="004817B4" w:rsidRDefault="004817B4" w:rsidP="004817B4">
            <w:pPr>
              <w:rPr>
                <w:rFonts w:ascii="Calibri" w:hAnsi="Calibri" w:cs="Calibri"/>
                <w:color w:val="000000"/>
                <w:sz w:val="18"/>
              </w:rPr>
            </w:pPr>
          </w:p>
        </w:tc>
      </w:tr>
      <w:tr w:rsidR="004817B4" w:rsidRPr="004817B4" w14:paraId="7B8B5217" w14:textId="77777777" w:rsidTr="004817B4">
        <w:tc>
          <w:tcPr>
            <w:tcW w:w="1196" w:type="pct"/>
          </w:tcPr>
          <w:p w14:paraId="599E0CB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II.2.</w:t>
            </w:r>
          </w:p>
        </w:tc>
        <w:tc>
          <w:tcPr>
            <w:tcW w:w="1706" w:type="pct"/>
          </w:tcPr>
          <w:p w14:paraId="1F59D17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53C6BDE4" w14:textId="77777777" w:rsidR="004817B4" w:rsidRPr="004817B4" w:rsidRDefault="004817B4" w:rsidP="004817B4">
            <w:pPr>
              <w:rPr>
                <w:rFonts w:ascii="Calibri" w:hAnsi="Calibri" w:cs="Calibri"/>
                <w:color w:val="000000"/>
                <w:sz w:val="18"/>
              </w:rPr>
            </w:pPr>
          </w:p>
        </w:tc>
        <w:tc>
          <w:tcPr>
            <w:tcW w:w="1119" w:type="pct"/>
          </w:tcPr>
          <w:p w14:paraId="0A6FBBFB" w14:textId="77777777" w:rsidR="004817B4" w:rsidRPr="004817B4" w:rsidRDefault="004817B4" w:rsidP="004817B4">
            <w:pPr>
              <w:rPr>
                <w:rFonts w:ascii="Calibri" w:hAnsi="Calibri" w:cs="Calibri"/>
                <w:color w:val="000000"/>
                <w:sz w:val="18"/>
              </w:rPr>
            </w:pPr>
          </w:p>
        </w:tc>
      </w:tr>
      <w:tr w:rsidR="004817B4" w:rsidRPr="004817B4" w14:paraId="40284B72" w14:textId="77777777" w:rsidTr="004817B4">
        <w:tc>
          <w:tcPr>
            <w:tcW w:w="1196" w:type="pct"/>
          </w:tcPr>
          <w:p w14:paraId="2AD9284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67EA0EA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194193C9" w14:textId="77777777" w:rsidR="004817B4" w:rsidRPr="004817B4" w:rsidRDefault="004817B4" w:rsidP="004817B4">
            <w:pPr>
              <w:rPr>
                <w:rFonts w:ascii="Calibri" w:hAnsi="Calibri" w:cs="Calibri"/>
                <w:color w:val="000000"/>
                <w:sz w:val="18"/>
              </w:rPr>
            </w:pPr>
          </w:p>
        </w:tc>
        <w:tc>
          <w:tcPr>
            <w:tcW w:w="1119" w:type="pct"/>
          </w:tcPr>
          <w:p w14:paraId="03CF3B73" w14:textId="77777777" w:rsidR="004817B4" w:rsidRPr="004817B4" w:rsidRDefault="004817B4" w:rsidP="004817B4">
            <w:pPr>
              <w:rPr>
                <w:rFonts w:ascii="Calibri" w:hAnsi="Calibri" w:cs="Calibri"/>
                <w:color w:val="000000"/>
                <w:sz w:val="18"/>
              </w:rPr>
            </w:pPr>
          </w:p>
        </w:tc>
      </w:tr>
      <w:tr w:rsidR="004817B4" w:rsidRPr="004817B4" w14:paraId="40223F39" w14:textId="77777777" w:rsidTr="004817B4">
        <w:tc>
          <w:tcPr>
            <w:tcW w:w="2902" w:type="pct"/>
            <w:gridSpan w:val="2"/>
            <w:shd w:val="clear" w:color="auto" w:fill="DDD9C3"/>
          </w:tcPr>
          <w:p w14:paraId="64E335BE"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administracyjnych</w:t>
            </w:r>
          </w:p>
        </w:tc>
        <w:tc>
          <w:tcPr>
            <w:tcW w:w="980" w:type="pct"/>
          </w:tcPr>
          <w:p w14:paraId="7B91B859" w14:textId="77777777" w:rsidR="004817B4" w:rsidRPr="004817B4" w:rsidRDefault="004817B4" w:rsidP="004817B4">
            <w:pPr>
              <w:rPr>
                <w:rFonts w:ascii="Calibri" w:hAnsi="Calibri" w:cs="Calibri"/>
                <w:color w:val="000000"/>
                <w:sz w:val="18"/>
              </w:rPr>
            </w:pPr>
          </w:p>
        </w:tc>
        <w:tc>
          <w:tcPr>
            <w:tcW w:w="1119" w:type="pct"/>
          </w:tcPr>
          <w:p w14:paraId="205A37FA" w14:textId="77777777" w:rsidR="004817B4" w:rsidRPr="004817B4" w:rsidRDefault="004817B4" w:rsidP="004817B4">
            <w:pPr>
              <w:rPr>
                <w:rFonts w:ascii="Calibri" w:hAnsi="Calibri" w:cs="Calibri"/>
                <w:color w:val="000000"/>
                <w:sz w:val="18"/>
              </w:rPr>
            </w:pPr>
          </w:p>
        </w:tc>
      </w:tr>
      <w:tr w:rsidR="004817B4" w:rsidRPr="004817B4" w14:paraId="1E1C4B4A" w14:textId="77777777" w:rsidTr="004817B4">
        <w:tc>
          <w:tcPr>
            <w:tcW w:w="2902" w:type="pct"/>
            <w:gridSpan w:val="2"/>
            <w:shd w:val="clear" w:color="auto" w:fill="DDD9C3"/>
          </w:tcPr>
          <w:p w14:paraId="7CE0398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wszystkich kosztów realizacji zadania</w:t>
            </w:r>
          </w:p>
        </w:tc>
        <w:tc>
          <w:tcPr>
            <w:tcW w:w="980" w:type="pct"/>
          </w:tcPr>
          <w:p w14:paraId="410C0FB7" w14:textId="77777777" w:rsidR="004817B4" w:rsidRPr="004817B4" w:rsidRDefault="004817B4" w:rsidP="004817B4">
            <w:pPr>
              <w:rPr>
                <w:rFonts w:ascii="Calibri" w:hAnsi="Calibri" w:cs="Calibri"/>
                <w:color w:val="000000"/>
                <w:sz w:val="18"/>
              </w:rPr>
            </w:pPr>
          </w:p>
        </w:tc>
        <w:tc>
          <w:tcPr>
            <w:tcW w:w="1119" w:type="pct"/>
          </w:tcPr>
          <w:p w14:paraId="06C3BC52" w14:textId="77777777" w:rsidR="004817B4" w:rsidRPr="004817B4" w:rsidRDefault="004817B4" w:rsidP="004817B4">
            <w:pPr>
              <w:rPr>
                <w:rFonts w:ascii="Calibri" w:hAnsi="Calibri" w:cs="Calibri"/>
                <w:color w:val="000000"/>
                <w:sz w:val="18"/>
              </w:rPr>
            </w:pPr>
          </w:p>
        </w:tc>
      </w:tr>
    </w:tbl>
    <w:p w14:paraId="3E8123E2"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56" w:type="pct"/>
        <w:tblInd w:w="-717" w:type="dxa"/>
        <w:tblCellMar>
          <w:left w:w="70" w:type="dxa"/>
          <w:right w:w="70" w:type="dxa"/>
        </w:tblCellMar>
        <w:tblLook w:val="0000" w:firstRow="0" w:lastRow="0" w:firstColumn="0" w:lastColumn="0" w:noHBand="0" w:noVBand="0"/>
      </w:tblPr>
      <w:tblGrid>
        <w:gridCol w:w="558"/>
        <w:gridCol w:w="919"/>
        <w:gridCol w:w="6544"/>
        <w:gridCol w:w="1053"/>
        <w:gridCol w:w="1536"/>
      </w:tblGrid>
      <w:tr w:rsidR="004817B4" w:rsidRPr="004817B4" w14:paraId="72103F66" w14:textId="77777777" w:rsidTr="004817B4">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7B4A724F" w14:textId="77777777" w:rsidR="004817B4" w:rsidRPr="004817B4" w:rsidRDefault="004817B4" w:rsidP="004817B4">
            <w:pPr>
              <w:spacing w:after="0" w:line="240" w:lineRule="auto"/>
              <w:jc w:val="both"/>
              <w:rPr>
                <w:rFonts w:ascii="Calibri" w:eastAsia="Arial" w:hAnsi="Calibri" w:cs="Calibri"/>
                <w:b/>
                <w:sz w:val="20"/>
                <w:szCs w:val="20"/>
                <w:lang w:eastAsia="pl-PL"/>
              </w:rPr>
            </w:pPr>
            <w:r w:rsidRPr="004817B4">
              <w:rPr>
                <w:rFonts w:ascii="Calibri" w:eastAsia="Times New Roman" w:hAnsi="Calibri" w:cs="Calibri"/>
                <w:b/>
                <w:sz w:val="20"/>
                <w:szCs w:val="20"/>
                <w:lang w:eastAsia="pl-PL"/>
              </w:rPr>
              <w:lastRenderedPageBreak/>
              <w:t>2. Rozliczenie ze względu na źródło finansowania zadania publicznego</w:t>
            </w:r>
          </w:p>
        </w:tc>
      </w:tr>
      <w:tr w:rsidR="004817B4" w:rsidRPr="004817B4" w14:paraId="7A4A0631" w14:textId="77777777" w:rsidTr="004817B4">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745D324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365DA76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41EAFDE5" w14:textId="77777777" w:rsidR="004817B4" w:rsidRPr="004817B4" w:rsidRDefault="004817B4" w:rsidP="004817B4">
            <w:pPr>
              <w:spacing w:after="0" w:line="240" w:lineRule="auto"/>
              <w:jc w:val="center"/>
              <w:rPr>
                <w:rFonts w:ascii="Calibri" w:eastAsia="Times New Roman" w:hAnsi="Calibri" w:cs="Calibri"/>
                <w:b/>
                <w:sz w:val="16"/>
                <w:szCs w:val="20"/>
                <w:lang w:eastAsia="pl-PL"/>
              </w:rPr>
            </w:pPr>
            <w:r w:rsidRPr="004817B4">
              <w:rPr>
                <w:rFonts w:ascii="Calibri" w:eastAsia="Times New Roman" w:hAnsi="Calibri" w:cs="Calibri"/>
                <w:b/>
                <w:sz w:val="16"/>
                <w:szCs w:val="20"/>
                <w:lang w:eastAsia="pl-PL"/>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6F1B02DF" w14:textId="77777777" w:rsidR="004817B4" w:rsidRPr="004817B4" w:rsidRDefault="004817B4" w:rsidP="004817B4">
            <w:pPr>
              <w:spacing w:after="0" w:line="240" w:lineRule="auto"/>
              <w:jc w:val="center"/>
              <w:rPr>
                <w:rFonts w:ascii="Calibri" w:eastAsia="Times New Roman" w:hAnsi="Calibri" w:cs="Verdana"/>
                <w:b/>
                <w:sz w:val="16"/>
                <w:szCs w:val="16"/>
                <w:lang w:eastAsia="pl-PL"/>
              </w:rPr>
            </w:pPr>
            <w:r w:rsidRPr="004817B4">
              <w:rPr>
                <w:rFonts w:ascii="Calibri" w:eastAsia="Times New Roman" w:hAnsi="Calibri" w:cs="Calibri"/>
                <w:b/>
                <w:sz w:val="16"/>
                <w:szCs w:val="20"/>
                <w:lang w:eastAsia="pl-PL"/>
              </w:rPr>
              <w:t xml:space="preserve">Faktycznie poniesione wydatki </w:t>
            </w:r>
          </w:p>
        </w:tc>
      </w:tr>
      <w:tr w:rsidR="004817B4" w:rsidRPr="004817B4" w14:paraId="3E43C14E" w14:textId="77777777" w:rsidTr="004817B4">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04DC7646"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8B2014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14:paraId="7FE7837D"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6" w:space="0" w:color="auto"/>
              <w:left w:val="single" w:sz="4" w:space="0" w:color="auto"/>
              <w:bottom w:val="single" w:sz="4" w:space="0" w:color="auto"/>
              <w:right w:val="single" w:sz="6" w:space="0" w:color="auto"/>
            </w:tcBorders>
            <w:vAlign w:val="center"/>
          </w:tcPr>
          <w:p w14:paraId="6FAC40E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35F6A63" w14:textId="77777777" w:rsidTr="004817B4">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485B94E4"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7C6BDA9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0AD1AE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1BED361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76407F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108E2B26" w14:textId="77777777" w:rsidTr="004817B4">
        <w:trPr>
          <w:trHeight w:val="70"/>
        </w:trPr>
        <w:tc>
          <w:tcPr>
            <w:tcW w:w="263" w:type="pct"/>
            <w:vMerge/>
            <w:tcBorders>
              <w:left w:val="single" w:sz="6" w:space="0" w:color="auto"/>
              <w:right w:val="single" w:sz="4" w:space="0" w:color="auto"/>
            </w:tcBorders>
            <w:shd w:val="clear" w:color="auto" w:fill="DDD9C3"/>
            <w:vAlign w:val="center"/>
          </w:tcPr>
          <w:p w14:paraId="1E81163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593EAD1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48385D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14:paraId="54B2DA0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bottom w:val="single" w:sz="4" w:space="0" w:color="auto"/>
              <w:right w:val="single" w:sz="6" w:space="0" w:color="auto"/>
            </w:tcBorders>
            <w:vAlign w:val="center"/>
          </w:tcPr>
          <w:p w14:paraId="6C624216"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344112F" w14:textId="77777777" w:rsidTr="004817B4">
        <w:trPr>
          <w:trHeight w:val="70"/>
        </w:trPr>
        <w:tc>
          <w:tcPr>
            <w:tcW w:w="263" w:type="pct"/>
            <w:vMerge/>
            <w:tcBorders>
              <w:left w:val="single" w:sz="6" w:space="0" w:color="auto"/>
              <w:right w:val="single" w:sz="4" w:space="0" w:color="auto"/>
            </w:tcBorders>
            <w:shd w:val="clear" w:color="auto" w:fill="DDD9C3"/>
            <w:vAlign w:val="center"/>
          </w:tcPr>
          <w:p w14:paraId="391A0CA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right w:val="single" w:sz="4" w:space="0" w:color="auto"/>
            </w:tcBorders>
            <w:shd w:val="clear" w:color="auto" w:fill="DDD9C3"/>
            <w:vAlign w:val="center"/>
          </w:tcPr>
          <w:p w14:paraId="37650158"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1.3</w:t>
            </w:r>
          </w:p>
        </w:tc>
        <w:tc>
          <w:tcPr>
            <w:tcW w:w="3084" w:type="pct"/>
            <w:tcBorders>
              <w:top w:val="single" w:sz="4" w:space="0" w:color="auto"/>
              <w:left w:val="single" w:sz="4" w:space="0" w:color="auto"/>
              <w:right w:val="single" w:sz="4" w:space="0" w:color="auto"/>
            </w:tcBorders>
            <w:shd w:val="clear" w:color="auto" w:fill="DDD9C3"/>
            <w:vAlign w:val="center"/>
          </w:tcPr>
          <w:p w14:paraId="38F1652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przychody</w:t>
            </w:r>
          </w:p>
        </w:tc>
        <w:tc>
          <w:tcPr>
            <w:tcW w:w="496" w:type="pct"/>
            <w:tcBorders>
              <w:top w:val="single" w:sz="4" w:space="0" w:color="auto"/>
              <w:left w:val="single" w:sz="4" w:space="0" w:color="auto"/>
              <w:right w:val="single" w:sz="4" w:space="0" w:color="auto"/>
            </w:tcBorders>
            <w:shd w:val="clear" w:color="auto" w:fill="DDD9C3"/>
            <w:vAlign w:val="center"/>
          </w:tcPr>
          <w:p w14:paraId="1FC2A7B8"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right w:val="single" w:sz="6" w:space="0" w:color="auto"/>
            </w:tcBorders>
            <w:vAlign w:val="center"/>
          </w:tcPr>
          <w:p w14:paraId="09A8FEC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6C9B094" w14:textId="77777777" w:rsidTr="004817B4">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5554049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p w14:paraId="134066B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2</w:t>
            </w:r>
          </w:p>
          <w:p w14:paraId="28B0BF10"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3517" w:type="pct"/>
            <w:gridSpan w:val="2"/>
            <w:tcBorders>
              <w:top w:val="single" w:sz="4" w:space="0" w:color="auto"/>
              <w:left w:val="single" w:sz="4" w:space="0" w:color="auto"/>
              <w:bottom w:val="nil"/>
              <w:right w:val="single" w:sz="4" w:space="0" w:color="auto"/>
            </w:tcBorders>
            <w:shd w:val="clear" w:color="auto" w:fill="DDD9C3"/>
          </w:tcPr>
          <w:p w14:paraId="1F9EA11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środki finansowe ogółem</w:t>
            </w:r>
            <w:bookmarkStart w:id="91" w:name="_Ref450832638"/>
            <w:r w:rsidRPr="004817B4">
              <w:rPr>
                <w:rFonts w:ascii="Calibri" w:eastAsia="Times New Roman" w:hAnsi="Calibri" w:cs="Calibri"/>
                <w:sz w:val="20"/>
                <w:szCs w:val="20"/>
                <w:vertAlign w:val="superscript"/>
                <w:lang w:eastAsia="pl-PL"/>
              </w:rPr>
              <w:footnoteReference w:id="23"/>
            </w:r>
            <w:bookmarkEnd w:id="91"/>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b/>
                <w:sz w:val="20"/>
                <w:szCs w:val="20"/>
                <w:lang w:eastAsia="pl-PL"/>
              </w:rPr>
              <w:t>:</w:t>
            </w:r>
          </w:p>
          <w:p w14:paraId="2396550F" w14:textId="77777777" w:rsidR="004817B4" w:rsidRPr="004817B4" w:rsidRDefault="004817B4" w:rsidP="004817B4">
            <w:pPr>
              <w:spacing w:after="0" w:line="240" w:lineRule="auto"/>
              <w:rPr>
                <w:rFonts w:ascii="Calibri" w:eastAsia="Times New Roman" w:hAnsi="Calibri" w:cs="Calibri"/>
                <w:sz w:val="20"/>
                <w:szCs w:val="20"/>
                <w:lang w:eastAsia="pl-PL"/>
              </w:rPr>
            </w:pPr>
            <w:r w:rsidRPr="004817B4">
              <w:rPr>
                <w:rFonts w:ascii="Calibri" w:eastAsia="Times New Roman" w:hAnsi="Calibri" w:cs="Calibri"/>
                <w:sz w:val="20"/>
                <w:szCs w:val="20"/>
                <w:lang w:eastAsia="pl-PL"/>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5949DD4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nil"/>
              <w:right w:val="single" w:sz="6" w:space="0" w:color="auto"/>
            </w:tcBorders>
            <w:vAlign w:val="center"/>
          </w:tcPr>
          <w:p w14:paraId="01BB4C9C" w14:textId="77777777" w:rsidR="004817B4" w:rsidRPr="004817B4" w:rsidRDefault="004817B4" w:rsidP="004817B4">
            <w:pPr>
              <w:spacing w:after="0" w:line="240" w:lineRule="auto"/>
              <w:jc w:val="right"/>
              <w:rPr>
                <w:rFonts w:ascii="Calibri" w:eastAsia="Times New Roman" w:hAnsi="Calibri" w:cs="Calibri"/>
                <w:b/>
                <w:lang w:eastAsia="pl-PL"/>
              </w:rPr>
            </w:pPr>
          </w:p>
          <w:p w14:paraId="09769F4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487B8B7" w14:textId="77777777" w:rsidTr="004817B4">
        <w:trPr>
          <w:trHeight w:val="317"/>
        </w:trPr>
        <w:tc>
          <w:tcPr>
            <w:tcW w:w="263" w:type="pct"/>
            <w:vMerge/>
            <w:tcBorders>
              <w:left w:val="single" w:sz="6" w:space="0" w:color="auto"/>
              <w:right w:val="single" w:sz="4" w:space="0" w:color="auto"/>
            </w:tcBorders>
            <w:shd w:val="clear" w:color="auto" w:fill="DDD9C3"/>
            <w:vAlign w:val="center"/>
          </w:tcPr>
          <w:p w14:paraId="2287EE4E"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53CDFB0B"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2024A8E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396F93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08807EA8"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298507A" w14:textId="77777777" w:rsidTr="004817B4">
        <w:trPr>
          <w:trHeight w:val="137"/>
        </w:trPr>
        <w:tc>
          <w:tcPr>
            <w:tcW w:w="263" w:type="pct"/>
            <w:vMerge/>
            <w:tcBorders>
              <w:left w:val="single" w:sz="6" w:space="0" w:color="auto"/>
              <w:right w:val="single" w:sz="4" w:space="0" w:color="auto"/>
            </w:tcBorders>
            <w:shd w:val="clear" w:color="auto" w:fill="DDD9C3"/>
            <w:vAlign w:val="center"/>
          </w:tcPr>
          <w:p w14:paraId="25C61B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right w:val="single" w:sz="4" w:space="0" w:color="auto"/>
            </w:tcBorders>
            <w:shd w:val="clear" w:color="auto" w:fill="DDD9C3"/>
            <w:vAlign w:val="center"/>
          </w:tcPr>
          <w:p w14:paraId="3C18C66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2.2</w:t>
            </w:r>
          </w:p>
        </w:tc>
        <w:tc>
          <w:tcPr>
            <w:tcW w:w="3084" w:type="pct"/>
            <w:tcBorders>
              <w:top w:val="single" w:sz="4" w:space="0" w:color="auto"/>
              <w:left w:val="single" w:sz="4" w:space="0" w:color="auto"/>
              <w:right w:val="single" w:sz="4" w:space="0" w:color="auto"/>
            </w:tcBorders>
            <w:shd w:val="clear" w:color="auto" w:fill="DDD9C3"/>
            <w:vAlign w:val="center"/>
          </w:tcPr>
          <w:p w14:paraId="1D7F2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32FDFB7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right w:val="single" w:sz="6" w:space="0" w:color="auto"/>
            </w:tcBorders>
            <w:vAlign w:val="center"/>
          </w:tcPr>
          <w:p w14:paraId="54A6159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41CC765" w14:textId="77777777" w:rsidTr="004817B4">
        <w:trPr>
          <w:trHeight w:val="108"/>
        </w:trPr>
        <w:tc>
          <w:tcPr>
            <w:tcW w:w="263" w:type="pct"/>
            <w:vMerge/>
            <w:tcBorders>
              <w:left w:val="single" w:sz="6" w:space="0" w:color="auto"/>
              <w:right w:val="single" w:sz="4" w:space="0" w:color="auto"/>
            </w:tcBorders>
            <w:shd w:val="clear" w:color="auto" w:fill="DDD9C3"/>
            <w:vAlign w:val="center"/>
          </w:tcPr>
          <w:p w14:paraId="2854186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val="restart"/>
            <w:tcBorders>
              <w:top w:val="single" w:sz="6" w:space="0" w:color="auto"/>
              <w:left w:val="single" w:sz="4" w:space="0" w:color="auto"/>
              <w:right w:val="single" w:sz="6" w:space="0" w:color="auto"/>
            </w:tcBorders>
            <w:shd w:val="clear" w:color="auto" w:fill="DDD9C3"/>
            <w:vAlign w:val="center"/>
          </w:tcPr>
          <w:p w14:paraId="3D384D0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tcPr>
          <w:p w14:paraId="33F100AE"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Środki finansowe z innych źródeł publicznych</w:t>
            </w:r>
            <w:r w:rsidRPr="004817B4">
              <w:rPr>
                <w:rFonts w:ascii="Calibri" w:eastAsia="Times New Roman" w:hAnsi="Calibri" w:cs="Calibri"/>
                <w:sz w:val="20"/>
                <w:szCs w:val="20"/>
                <w:vertAlign w:val="superscript"/>
                <w:lang w:eastAsia="pl-PL"/>
              </w:rPr>
              <w:t xml:space="preserve">2), </w:t>
            </w:r>
            <w:r w:rsidRPr="004817B4">
              <w:rPr>
                <w:rFonts w:ascii="Calibri" w:eastAsia="Times New Roman" w:hAnsi="Calibri" w:cs="Calibri"/>
                <w:sz w:val="20"/>
                <w:szCs w:val="20"/>
                <w:vertAlign w:val="superscript"/>
                <w:lang w:eastAsia="pl-PL"/>
              </w:rPr>
              <w:footnoteReference w:id="24"/>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vMerge w:val="restart"/>
            <w:tcBorders>
              <w:top w:val="single" w:sz="6" w:space="0" w:color="auto"/>
              <w:left w:val="single" w:sz="4" w:space="0" w:color="auto"/>
              <w:right w:val="single" w:sz="4" w:space="0" w:color="auto"/>
            </w:tcBorders>
            <w:vAlign w:val="center"/>
          </w:tcPr>
          <w:p w14:paraId="3FB3F0F2"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vMerge w:val="restart"/>
            <w:tcBorders>
              <w:top w:val="single" w:sz="6" w:space="0" w:color="auto"/>
              <w:left w:val="single" w:sz="4" w:space="0" w:color="auto"/>
              <w:right w:val="single" w:sz="6" w:space="0" w:color="auto"/>
            </w:tcBorders>
            <w:vAlign w:val="center"/>
          </w:tcPr>
          <w:p w14:paraId="752F56A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5FFC1FF" w14:textId="77777777" w:rsidTr="004817B4">
        <w:trPr>
          <w:trHeight w:val="259"/>
        </w:trPr>
        <w:tc>
          <w:tcPr>
            <w:tcW w:w="263" w:type="pct"/>
            <w:vMerge/>
            <w:tcBorders>
              <w:left w:val="single" w:sz="6" w:space="0" w:color="auto"/>
              <w:right w:val="single" w:sz="4" w:space="0" w:color="auto"/>
            </w:tcBorders>
            <w:shd w:val="clear" w:color="auto" w:fill="DDD9C3"/>
            <w:vAlign w:val="center"/>
          </w:tcPr>
          <w:p w14:paraId="4F1A4F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tcBorders>
              <w:left w:val="single" w:sz="4" w:space="0" w:color="auto"/>
              <w:bottom w:val="single" w:sz="6" w:space="0" w:color="auto"/>
              <w:right w:val="single" w:sz="6" w:space="0" w:color="auto"/>
            </w:tcBorders>
            <w:shd w:val="clear" w:color="auto" w:fill="DDD9C3"/>
            <w:vAlign w:val="center"/>
          </w:tcPr>
          <w:p w14:paraId="3F67B05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tcPr>
          <w:p w14:paraId="07E5F71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sz w:val="18"/>
                <w:szCs w:val="18"/>
                <w:lang w:eastAsia="pl-PL"/>
              </w:rPr>
              <w:t xml:space="preserve">Nazwa(-wy) organu(-nów) administracji publicznej lub jednostki(-tek) sektora finansów publicznych, który(-ra,-re) przekazał(a, y) środki finansowe): </w:t>
            </w:r>
            <w:r w:rsidRPr="004817B4">
              <w:rPr>
                <w:rFonts w:ascii="Calibri" w:eastAsia="Times New Roman" w:hAnsi="Calibri" w:cs="Calibri"/>
                <w:sz w:val="18"/>
                <w:szCs w:val="18"/>
                <w:shd w:val="clear" w:color="auto" w:fill="FFFFFF"/>
                <w:lang w:eastAsia="pl-PL"/>
              </w:rPr>
              <w:t xml:space="preserve">……………………………………………………………………………………………………………………………….... </w:t>
            </w:r>
          </w:p>
        </w:tc>
        <w:tc>
          <w:tcPr>
            <w:tcW w:w="496" w:type="pct"/>
            <w:vMerge/>
            <w:tcBorders>
              <w:left w:val="single" w:sz="4" w:space="0" w:color="auto"/>
              <w:bottom w:val="single" w:sz="6" w:space="0" w:color="auto"/>
              <w:right w:val="single" w:sz="4" w:space="0" w:color="auto"/>
            </w:tcBorders>
            <w:vAlign w:val="center"/>
          </w:tcPr>
          <w:p w14:paraId="1C4416C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vMerge/>
            <w:tcBorders>
              <w:left w:val="single" w:sz="4" w:space="0" w:color="auto"/>
              <w:bottom w:val="single" w:sz="6" w:space="0" w:color="auto"/>
              <w:right w:val="single" w:sz="6" w:space="0" w:color="auto"/>
            </w:tcBorders>
            <w:vAlign w:val="center"/>
          </w:tcPr>
          <w:p w14:paraId="7B2999D7" w14:textId="77777777" w:rsidR="004817B4" w:rsidRPr="004817B4" w:rsidRDefault="004817B4" w:rsidP="004817B4">
            <w:pPr>
              <w:spacing w:after="0" w:line="240" w:lineRule="auto"/>
              <w:jc w:val="right"/>
              <w:rPr>
                <w:rFonts w:ascii="Calibri" w:eastAsia="Times New Roman" w:hAnsi="Calibri" w:cs="Calibri"/>
                <w:b/>
                <w:lang w:eastAsia="pl-PL"/>
              </w:rPr>
            </w:pPr>
          </w:p>
        </w:tc>
      </w:tr>
      <w:tr w:rsidR="004817B4" w:rsidRPr="004817B4" w14:paraId="1D6BEDA4" w14:textId="77777777" w:rsidTr="004817B4">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3FC214E6"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tcPr>
          <w:p w14:paraId="13A89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tcPr>
          <w:p w14:paraId="46ABA786"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Pozostałe</w:t>
            </w:r>
            <w:r w:rsidRPr="004817B4">
              <w:rPr>
                <w:rFonts w:ascii="Calibri" w:eastAsia="Times New Roman" w:hAnsi="Calibri" w:cs="Calibri"/>
                <w:sz w:val="20"/>
                <w:szCs w:val="20"/>
                <w:vertAlign w:val="superscript"/>
                <w:lang w:eastAsia="pl-PL"/>
              </w:rPr>
              <w:t>2)</w:t>
            </w:r>
          </w:p>
        </w:tc>
        <w:tc>
          <w:tcPr>
            <w:tcW w:w="496" w:type="pct"/>
            <w:tcBorders>
              <w:top w:val="single" w:sz="6" w:space="0" w:color="auto"/>
              <w:left w:val="single" w:sz="4" w:space="0" w:color="auto"/>
              <w:bottom w:val="single" w:sz="4" w:space="0" w:color="auto"/>
              <w:right w:val="single" w:sz="4" w:space="0" w:color="auto"/>
            </w:tcBorders>
            <w:vAlign w:val="center"/>
          </w:tcPr>
          <w:p w14:paraId="4246AC7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2C5394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F6E56E5" w14:textId="77777777" w:rsidTr="004817B4">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088667F"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BD0FFA3" w14:textId="77777777" w:rsidR="004817B4" w:rsidRPr="004817B4" w:rsidRDefault="004817B4" w:rsidP="004817B4">
            <w:pPr>
              <w:spacing w:after="0" w:line="240" w:lineRule="auto"/>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Wkład osobowy i wkład rzeczowy ogółem:</w:t>
            </w:r>
          </w:p>
          <w:p w14:paraId="3BEBE077"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r w:rsidRPr="004817B4">
              <w:rPr>
                <w:rFonts w:ascii="Calibri" w:eastAsia="Times New Roman" w:hAnsi="Calibri" w:cs="Calibri"/>
                <w:sz w:val="18"/>
                <w:szCs w:val="18"/>
                <w:lang w:eastAsia="pl-PL"/>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630EFD4F" w14:textId="77777777" w:rsidR="004817B4" w:rsidRPr="004817B4" w:rsidRDefault="004817B4" w:rsidP="004817B4">
            <w:pPr>
              <w:spacing w:after="0" w:line="240" w:lineRule="auto"/>
              <w:jc w:val="right"/>
              <w:rPr>
                <w:rFonts w:ascii="Calibri" w:eastAsia="Times New Roman" w:hAnsi="Calibri" w:cs="Calibri"/>
                <w:b/>
                <w:lang w:eastAsia="pl-PL"/>
              </w:rPr>
            </w:pPr>
          </w:p>
          <w:p w14:paraId="5118B5D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3C05A3E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03513CB" w14:textId="77777777" w:rsidTr="004817B4">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070877F2"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6AEE2FD7"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4EAE3C6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0D4FE11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C7BB0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4B90FA6" w14:textId="77777777" w:rsidTr="004817B4">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4F4528C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2B39AEC3"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EF23439"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Koszty pokryte z wkładu rzeczowego</w:t>
            </w:r>
            <w:r w:rsidRPr="004817B4">
              <w:rPr>
                <w:rFonts w:ascii="Calibri" w:eastAsia="Times New Roman" w:hAnsi="Calibri" w:cs="Calibri"/>
                <w:sz w:val="20"/>
                <w:szCs w:val="20"/>
                <w:vertAlign w:val="superscript"/>
                <w:lang w:eastAsia="pl-PL"/>
              </w:rPr>
              <w:footnoteReference w:id="25"/>
            </w:r>
            <w:r w:rsidRPr="004817B4">
              <w:rPr>
                <w:rFonts w:ascii="Calibri" w:eastAsia="Times New Roman" w:hAnsi="Calibri" w:cs="Calibri"/>
                <w:sz w:val="20"/>
                <w:szCs w:val="20"/>
                <w:vertAlign w:val="superscript"/>
                <w:lang w:eastAsia="pl-PL"/>
              </w:rPr>
              <w:t xml:space="preserve">), </w:t>
            </w:r>
            <w:r w:rsidRPr="004817B4">
              <w:rPr>
                <w:rFonts w:ascii="Calibri" w:eastAsia="Times New Roman" w:hAnsi="Calibri" w:cs="Calibri"/>
                <w:sz w:val="20"/>
                <w:szCs w:val="20"/>
                <w:vertAlign w:val="superscript"/>
                <w:lang w:eastAsia="pl-PL"/>
              </w:rPr>
              <w:footnoteReference w:id="26"/>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0CCA503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8732757"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6D2A3B1F" w14:textId="77777777" w:rsidTr="004817B4">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4A99FB0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03FACA3"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Udział kwoty dotacji w całkowitych kosztach zadania publicznego</w:t>
            </w:r>
            <w:r w:rsidRPr="004817B4">
              <w:rPr>
                <w:rFonts w:ascii="Calibri" w:eastAsia="Times New Roman" w:hAnsi="Calibri" w:cs="Calibri"/>
                <w:sz w:val="20"/>
                <w:szCs w:val="20"/>
                <w:vertAlign w:val="superscript"/>
                <w:lang w:eastAsia="pl-PL"/>
              </w:rPr>
              <w:footnoteReference w:id="27"/>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75CE971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4" w:space="0" w:color="auto"/>
            </w:tcBorders>
            <w:vAlign w:val="center"/>
          </w:tcPr>
          <w:p w14:paraId="11866DA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492AA0BF" w14:textId="77777777" w:rsidTr="004817B4">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082AF3B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2D4C391"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18"/>
                <w:lang w:eastAsia="pl-PL"/>
              </w:rPr>
              <w:t>Udział innych środków finansowych w stosunku do otrzymanej kwoty dotacji</w:t>
            </w:r>
            <w:r w:rsidRPr="004817B4">
              <w:rPr>
                <w:rFonts w:ascii="Calibri" w:eastAsia="Times New Roman" w:hAnsi="Calibri" w:cs="Calibri"/>
                <w:sz w:val="20"/>
                <w:szCs w:val="18"/>
                <w:vertAlign w:val="superscript"/>
                <w:lang w:eastAsia="pl-PL"/>
              </w:rPr>
              <w:footnoteReference w:id="28"/>
            </w:r>
            <w:r w:rsidRPr="004817B4">
              <w:rPr>
                <w:rFonts w:ascii="Calibri" w:eastAsia="Times New Roman" w:hAnsi="Calibri" w:cs="Calibri"/>
                <w:sz w:val="20"/>
                <w:szCs w:val="18"/>
                <w:vertAlign w:val="superscript"/>
                <w:lang w:eastAsia="pl-PL"/>
              </w:rPr>
              <w:t>)</w:t>
            </w:r>
          </w:p>
        </w:tc>
        <w:tc>
          <w:tcPr>
            <w:tcW w:w="496" w:type="pct"/>
            <w:tcBorders>
              <w:top w:val="single" w:sz="4" w:space="0" w:color="auto"/>
              <w:left w:val="single" w:sz="4" w:space="0" w:color="auto"/>
              <w:bottom w:val="nil"/>
              <w:right w:val="single" w:sz="4" w:space="0" w:color="auto"/>
            </w:tcBorders>
            <w:vAlign w:val="center"/>
          </w:tcPr>
          <w:p w14:paraId="675F76D4"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nil"/>
              <w:right w:val="single" w:sz="6" w:space="0" w:color="auto"/>
            </w:tcBorders>
            <w:vAlign w:val="center"/>
          </w:tcPr>
          <w:p w14:paraId="545E853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695D1AE0" w14:textId="77777777" w:rsidTr="004817B4">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03659795"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B74DA96" w14:textId="77777777" w:rsidR="004817B4" w:rsidRPr="004817B4" w:rsidRDefault="004817B4" w:rsidP="004817B4">
            <w:pPr>
              <w:spacing w:after="0" w:line="240" w:lineRule="auto"/>
              <w:rPr>
                <w:rFonts w:ascii="Calibri" w:eastAsia="Times New Roman" w:hAnsi="Calibri" w:cs="Calibri"/>
                <w:b/>
                <w:sz w:val="20"/>
                <w:szCs w:val="18"/>
                <w:lang w:eastAsia="pl-PL"/>
              </w:rPr>
            </w:pPr>
            <w:r w:rsidRPr="004817B4">
              <w:rPr>
                <w:rFonts w:ascii="Calibri" w:eastAsia="Times New Roman" w:hAnsi="Calibri" w:cs="Calibri"/>
                <w:b/>
                <w:sz w:val="20"/>
                <w:szCs w:val="20"/>
                <w:lang w:eastAsia="pl-PL"/>
              </w:rPr>
              <w:t>Udział wkładu osobowego i wkładu rzeczowego w stosunku do otrzymanej kwoty dotacji</w:t>
            </w:r>
            <w:r w:rsidRPr="004817B4">
              <w:rPr>
                <w:rFonts w:ascii="Calibri" w:eastAsia="Times New Roman" w:hAnsi="Calibri" w:cs="Calibri"/>
                <w:sz w:val="20"/>
                <w:szCs w:val="20"/>
                <w:vertAlign w:val="superscript"/>
                <w:lang w:eastAsia="pl-PL"/>
              </w:rPr>
              <w:footnoteReference w:id="29"/>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7CF293D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6" w:space="0" w:color="auto"/>
            </w:tcBorders>
            <w:vAlign w:val="center"/>
          </w:tcPr>
          <w:p w14:paraId="011DA55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bl>
    <w:p w14:paraId="33DCF186" w14:textId="77777777" w:rsidR="004817B4" w:rsidRPr="004817B4" w:rsidRDefault="004817B4" w:rsidP="004817B4">
      <w:pPr>
        <w:widowControl w:val="0"/>
        <w:tabs>
          <w:tab w:val="left" w:pos="1273"/>
        </w:tabs>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3483B5E6" w14:textId="77777777" w:rsidTr="004817B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E2A6112" w14:textId="77777777" w:rsidR="004817B4" w:rsidRPr="004817B4" w:rsidRDefault="004817B4" w:rsidP="004817B4">
            <w:pPr>
              <w:spacing w:after="0" w:line="240" w:lineRule="auto"/>
              <w:ind w:left="142" w:hanging="142"/>
              <w:jc w:val="both"/>
              <w:rPr>
                <w:rFonts w:ascii="Calibri" w:eastAsia="Times New Roman" w:hAnsi="Calibri" w:cs="Calibri"/>
                <w:b/>
                <w:sz w:val="20"/>
                <w:lang w:eastAsia="pl-PL"/>
              </w:rPr>
            </w:pPr>
            <w:r w:rsidRPr="004817B4">
              <w:rPr>
                <w:rFonts w:ascii="Calibri" w:eastAsia="Times New Roman" w:hAnsi="Calibri" w:cs="Calibri"/>
                <w:b/>
                <w:sz w:val="20"/>
                <w:lang w:eastAsia="pl-PL"/>
              </w:rPr>
              <w:t xml:space="preserve"> 3. Informacje o innych przychodach uzyskanych przy realizacji zadania publicznego</w:t>
            </w:r>
          </w:p>
          <w:p w14:paraId="7ADABCA3" w14:textId="77777777" w:rsidR="004817B4" w:rsidRPr="004817B4" w:rsidRDefault="004817B4" w:rsidP="004817B4">
            <w:pPr>
              <w:spacing w:after="0" w:line="240" w:lineRule="auto"/>
              <w:ind w:left="284"/>
              <w:jc w:val="both"/>
              <w:rPr>
                <w:rFonts w:ascii="Calibri" w:eastAsia="Times New Roman" w:hAnsi="Calibri" w:cs="Calibri"/>
                <w:b/>
                <w:sz w:val="20"/>
                <w:lang w:eastAsia="pl-PL"/>
              </w:rPr>
            </w:pPr>
            <w:r w:rsidRPr="004817B4">
              <w:rPr>
                <w:rFonts w:ascii="Calibri" w:eastAsia="Times New Roman" w:hAnsi="Calibri" w:cs="Times New Roman"/>
                <w:color w:val="000000"/>
                <w:sz w:val="18"/>
                <w:szCs w:val="18"/>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817B4" w:rsidRPr="004817B4" w14:paraId="01C9B92A" w14:textId="77777777" w:rsidTr="004817B4">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3BE5F59F" w14:textId="41302151" w:rsidR="004817B4" w:rsidRPr="004817B4" w:rsidRDefault="004817B4" w:rsidP="004817B4">
            <w:pPr>
              <w:spacing w:after="0" w:line="240" w:lineRule="auto"/>
              <w:rPr>
                <w:rFonts w:ascii="Calibri" w:eastAsia="Times New Roman" w:hAnsi="Calibri" w:cs="Calibri"/>
                <w:color w:val="000000"/>
                <w:sz w:val="20"/>
                <w:lang w:eastAsia="pl-PL"/>
              </w:rPr>
            </w:pPr>
          </w:p>
          <w:p w14:paraId="5A355DA5" w14:textId="2CE4636D" w:rsidR="004817B4" w:rsidRDefault="004817B4" w:rsidP="004817B4">
            <w:pPr>
              <w:spacing w:after="0" w:line="240" w:lineRule="auto"/>
              <w:rPr>
                <w:rFonts w:ascii="Calibri" w:eastAsia="Times New Roman" w:hAnsi="Calibri" w:cs="Calibri"/>
                <w:color w:val="000000"/>
                <w:sz w:val="20"/>
                <w:lang w:eastAsia="pl-PL"/>
              </w:rPr>
            </w:pPr>
          </w:p>
          <w:p w14:paraId="000CB007" w14:textId="75BAF47E" w:rsidR="00743903" w:rsidRPr="004817B4" w:rsidRDefault="00743903" w:rsidP="004817B4">
            <w:pPr>
              <w:spacing w:after="0" w:line="240" w:lineRule="auto"/>
              <w:rPr>
                <w:rFonts w:ascii="Calibri" w:eastAsia="Times New Roman" w:hAnsi="Calibri" w:cs="Calibri"/>
                <w:color w:val="000000"/>
                <w:sz w:val="20"/>
                <w:lang w:eastAsia="pl-PL"/>
              </w:rPr>
            </w:pPr>
          </w:p>
        </w:tc>
      </w:tr>
    </w:tbl>
    <w:p w14:paraId="32D131B7"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52AACD9" w14:textId="77777777" w:rsidTr="004817B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1E6CF61E" w14:textId="77777777" w:rsidR="004817B4" w:rsidRPr="004817B4" w:rsidRDefault="004817B4" w:rsidP="004817B4">
            <w:pPr>
              <w:spacing w:after="0" w:line="240" w:lineRule="auto"/>
              <w:ind w:left="284" w:hanging="284"/>
              <w:jc w:val="both"/>
              <w:rPr>
                <w:rFonts w:ascii="Calibri" w:eastAsia="Times New Roman" w:hAnsi="Calibri" w:cs="Calibri"/>
                <w:b/>
                <w:color w:val="000000"/>
                <w:sz w:val="20"/>
                <w:lang w:eastAsia="pl-PL"/>
              </w:rPr>
            </w:pPr>
            <w:r w:rsidRPr="004817B4">
              <w:rPr>
                <w:rFonts w:ascii="Calibri" w:eastAsia="Arial" w:hAnsi="Calibri" w:cs="Calibri"/>
                <w:b/>
                <w:bCs/>
                <w:color w:val="000000"/>
                <w:sz w:val="20"/>
                <w:szCs w:val="20"/>
                <w:lang w:eastAsia="pl-PL"/>
              </w:rPr>
              <w:t xml:space="preserve"> 4. Informacje o świadczeniach pieniężnych pobranych w związku z realizacją zadania od odbiorców zadania </w:t>
            </w:r>
            <w:r w:rsidRPr="004817B4">
              <w:rPr>
                <w:rFonts w:ascii="Calibri" w:eastAsia="Arial" w:hAnsi="Calibri" w:cs="Calibri"/>
                <w:bCs/>
                <w:color w:val="000000"/>
                <w:sz w:val="18"/>
                <w:szCs w:val="18"/>
                <w:lang w:eastAsia="pl-PL"/>
              </w:rPr>
              <w:t>(należy wskazać warunki, na jakich były pobierane świadczenia pieniężne, jaka była faktyczna wysokość świadczenia poniesiona przez pojedynczego odbiorcę oraz jaka była łączna wartość tych świadczeń)</w:t>
            </w:r>
          </w:p>
        </w:tc>
      </w:tr>
      <w:tr w:rsidR="004817B4" w:rsidRPr="004817B4" w14:paraId="25341A87" w14:textId="77777777" w:rsidTr="004817B4">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135D367" w14:textId="4DB09C3F" w:rsidR="004817B4" w:rsidRPr="004817B4" w:rsidRDefault="004817B4" w:rsidP="004817B4">
            <w:pPr>
              <w:spacing w:after="0" w:line="360" w:lineRule="auto"/>
              <w:jc w:val="both"/>
              <w:rPr>
                <w:rFonts w:ascii="Calibri" w:eastAsia="Times New Roman" w:hAnsi="Calibri" w:cs="Calibri"/>
                <w:color w:val="000000"/>
                <w:lang w:eastAsia="pl-PL"/>
              </w:rPr>
            </w:pPr>
          </w:p>
          <w:p w14:paraId="68FBF6B3" w14:textId="420A502E" w:rsidR="00743903" w:rsidRPr="004817B4" w:rsidRDefault="00743903" w:rsidP="004817B4">
            <w:pPr>
              <w:spacing w:after="0" w:line="360" w:lineRule="auto"/>
              <w:jc w:val="both"/>
              <w:rPr>
                <w:rFonts w:ascii="Calibri" w:eastAsia="Times New Roman" w:hAnsi="Calibri" w:cs="Calibri"/>
                <w:color w:val="000000"/>
                <w:lang w:eastAsia="pl-PL"/>
              </w:rPr>
            </w:pPr>
          </w:p>
        </w:tc>
      </w:tr>
    </w:tbl>
    <w:p w14:paraId="5AEA7D4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610"/>
      </w:tblGrid>
      <w:tr w:rsidR="004817B4" w:rsidRPr="004817B4" w14:paraId="46F65C50" w14:textId="77777777" w:rsidTr="004817B4">
        <w:trPr>
          <w:trHeight w:val="491"/>
        </w:trPr>
        <w:tc>
          <w:tcPr>
            <w:tcW w:w="5000" w:type="pct"/>
            <w:shd w:val="clear" w:color="auto" w:fill="C4BC96"/>
          </w:tcPr>
          <w:p w14:paraId="70D56E53"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92" w:name="_Toc62299991"/>
            <w:bookmarkStart w:id="93" w:name="_Toc62546578"/>
            <w:bookmarkStart w:id="94" w:name="_Toc62547426"/>
            <w:bookmarkStart w:id="95" w:name="_Toc92782200"/>
            <w:r w:rsidRPr="004817B4">
              <w:rPr>
                <w:rFonts w:ascii="Calibri" w:eastAsia="Times New Roman" w:hAnsi="Calibri" w:cs="Calibri"/>
                <w:b/>
                <w:bCs/>
                <w:color w:val="000000"/>
                <w:sz w:val="24"/>
                <w:szCs w:val="24"/>
                <w:lang w:eastAsia="pl-PL"/>
              </w:rPr>
              <w:lastRenderedPageBreak/>
              <w:t>Część III. Dodatkowe informacje</w:t>
            </w:r>
            <w:bookmarkEnd w:id="92"/>
            <w:bookmarkEnd w:id="93"/>
            <w:bookmarkEnd w:id="94"/>
            <w:bookmarkEnd w:id="95"/>
          </w:p>
        </w:tc>
      </w:tr>
      <w:tr w:rsidR="004817B4" w:rsidRPr="004817B4" w14:paraId="0E49C21A" w14:textId="77777777" w:rsidTr="004817B4">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4405422" w14:textId="7CA7A90D" w:rsidR="004817B4" w:rsidRDefault="004817B4" w:rsidP="004817B4">
            <w:pPr>
              <w:spacing w:after="0" w:line="360" w:lineRule="auto"/>
              <w:jc w:val="both"/>
              <w:rPr>
                <w:rFonts w:ascii="Calibri" w:eastAsia="Times New Roman" w:hAnsi="Calibri" w:cs="Calibri"/>
                <w:color w:val="000000"/>
                <w:lang w:eastAsia="pl-PL"/>
              </w:rPr>
            </w:pPr>
          </w:p>
          <w:p w14:paraId="470D4BA3" w14:textId="6A4FEDB8" w:rsidR="00743903" w:rsidRDefault="00743903" w:rsidP="004817B4">
            <w:pPr>
              <w:spacing w:after="0" w:line="360" w:lineRule="auto"/>
              <w:jc w:val="both"/>
              <w:rPr>
                <w:rFonts w:ascii="Calibri" w:eastAsia="Times New Roman" w:hAnsi="Calibri" w:cs="Calibri"/>
                <w:color w:val="000000"/>
                <w:lang w:eastAsia="pl-PL"/>
              </w:rPr>
            </w:pPr>
          </w:p>
          <w:p w14:paraId="175F8A1B" w14:textId="77777777" w:rsidR="00743903" w:rsidRPr="004817B4" w:rsidRDefault="00743903" w:rsidP="004817B4">
            <w:pPr>
              <w:spacing w:after="0" w:line="360" w:lineRule="auto"/>
              <w:jc w:val="both"/>
              <w:rPr>
                <w:rFonts w:ascii="Calibri" w:eastAsia="Times New Roman" w:hAnsi="Calibri" w:cs="Calibri"/>
                <w:color w:val="000000"/>
                <w:lang w:eastAsia="pl-PL"/>
              </w:rPr>
            </w:pPr>
          </w:p>
          <w:p w14:paraId="62E88BD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3EA810C0"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p>
    <w:p w14:paraId="50975D28"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Oświadczam(y), że:</w:t>
      </w:r>
    </w:p>
    <w:p w14:paraId="59DDA557"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1)</w:t>
      </w:r>
      <w:r w:rsidRPr="004817B4">
        <w:rPr>
          <w:rFonts w:ascii="Calibri" w:eastAsia="Times New Roman" w:hAnsi="Calibri" w:cs="Verdana"/>
          <w:sz w:val="20"/>
          <w:szCs w:val="20"/>
          <w:lang w:eastAsia="pl-PL"/>
        </w:rPr>
        <w:tab/>
        <w:t>od daty zawarcia umowy nie zmienił się status prawny Zleceniobiorcy(-ców);</w:t>
      </w:r>
    </w:p>
    <w:p w14:paraId="271CE455"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2)</w:t>
      </w:r>
      <w:r w:rsidRPr="004817B4">
        <w:rPr>
          <w:rFonts w:ascii="Calibri" w:eastAsia="Times New Roman" w:hAnsi="Calibri" w:cs="Verdana"/>
          <w:sz w:val="20"/>
          <w:szCs w:val="20"/>
          <w:lang w:eastAsia="pl-PL"/>
        </w:rPr>
        <w:tab/>
        <w:t>wszystkie informacje podane w niniejszym sprawozdaniu są zgodne z aktualnym stanem prawnym i faktycznym;</w:t>
      </w:r>
    </w:p>
    <w:p w14:paraId="1A704FA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3)</w:t>
      </w:r>
      <w:r w:rsidRPr="004817B4">
        <w:rPr>
          <w:rFonts w:ascii="Calibri" w:eastAsia="Times New Roman" w:hAnsi="Calibri" w:cs="Verdana"/>
          <w:sz w:val="20"/>
          <w:szCs w:val="20"/>
          <w:lang w:eastAsia="pl-PL"/>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61AD353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16"/>
          <w:lang w:eastAsia="pl-PL"/>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817B4" w:rsidRPr="004817B4" w14:paraId="327B5C48" w14:textId="77777777" w:rsidTr="004817B4">
        <w:tc>
          <w:tcPr>
            <w:tcW w:w="7654" w:type="dxa"/>
            <w:shd w:val="clear" w:color="auto" w:fill="auto"/>
          </w:tcPr>
          <w:p w14:paraId="4CDEDCD0" w14:textId="77777777" w:rsidR="004817B4" w:rsidRPr="004817B4" w:rsidRDefault="004817B4" w:rsidP="004817B4">
            <w:pPr>
              <w:spacing w:after="0" w:line="240" w:lineRule="auto"/>
              <w:ind w:right="-108"/>
              <w:jc w:val="both"/>
              <w:rPr>
                <w:rFonts w:ascii="Calibri" w:eastAsia="Times New Roman" w:hAnsi="Calibri" w:cs="Calibri"/>
                <w:color w:val="000000"/>
                <w:sz w:val="20"/>
                <w:lang w:eastAsia="pl-PL"/>
              </w:rPr>
            </w:pPr>
          </w:p>
          <w:p w14:paraId="1CC9F7FF"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0B3BC2B6"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p>
          <w:p w14:paraId="0EA98820"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18D7FC7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Podpis osoby upoważnionej lub podpisy osób upoważnionych</w:t>
            </w:r>
          </w:p>
          <w:p w14:paraId="30FCDD43"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 xml:space="preserve">do składania oświadczeń woli w zakresie zobowiązań finansowych w imieniu Zleceniobiorców. </w:t>
            </w:r>
          </w:p>
          <w:p w14:paraId="6FC11520"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W przypadku podpisów nieczytelnych należy czytelnie podać imię i nazwisko osoby podpisującej.</w:t>
            </w:r>
            <w:r w:rsidRPr="004817B4">
              <w:rPr>
                <w:rFonts w:ascii="Calibri" w:eastAsia="Arial" w:hAnsi="Calibri" w:cs="Calibri"/>
                <w:color w:val="000000"/>
                <w:sz w:val="18"/>
                <w:vertAlign w:val="superscript"/>
                <w:lang w:eastAsia="pl-PL"/>
              </w:rPr>
              <w:footnoteReference w:id="30"/>
            </w:r>
            <w:r w:rsidRPr="004817B4">
              <w:rPr>
                <w:rFonts w:ascii="Calibri" w:eastAsia="Arial" w:hAnsi="Calibri" w:cs="Calibri"/>
                <w:color w:val="000000"/>
                <w:sz w:val="18"/>
                <w:vertAlign w:val="superscript"/>
                <w:lang w:eastAsia="pl-PL"/>
              </w:rPr>
              <w:t>)</w:t>
            </w:r>
          </w:p>
          <w:p w14:paraId="5D5458E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p>
          <w:p w14:paraId="07E3352B" w14:textId="77777777" w:rsidR="004817B4" w:rsidRPr="004817B4" w:rsidRDefault="004817B4" w:rsidP="004817B4">
            <w:pPr>
              <w:spacing w:before="240" w:after="0" w:line="360" w:lineRule="auto"/>
              <w:jc w:val="center"/>
              <w:rPr>
                <w:rFonts w:ascii="Calibri" w:eastAsia="Times New Roman" w:hAnsi="Calibri" w:cs="Times New Roman"/>
                <w:color w:val="000000"/>
                <w:sz w:val="24"/>
                <w:szCs w:val="24"/>
                <w:lang w:eastAsia="pl-PL"/>
              </w:rPr>
            </w:pPr>
            <w:r w:rsidRPr="004817B4">
              <w:rPr>
                <w:rFonts w:ascii="Calibri" w:eastAsia="Arial" w:hAnsi="Calibri" w:cs="Calibri"/>
                <w:color w:val="000000"/>
                <w:sz w:val="18"/>
                <w:lang w:eastAsia="pl-PL"/>
              </w:rPr>
              <w:t>Data ……………………………………………….</w:t>
            </w:r>
          </w:p>
        </w:tc>
      </w:tr>
    </w:tbl>
    <w:p w14:paraId="41900FB2" w14:textId="77777777" w:rsidR="004817B4" w:rsidRPr="004817B4" w:rsidRDefault="004817B4" w:rsidP="004817B4">
      <w:pPr>
        <w:widowControl w:val="0"/>
        <w:autoSpaceDE w:val="0"/>
        <w:autoSpaceDN w:val="0"/>
        <w:adjustRightInd w:val="0"/>
        <w:spacing w:before="720"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POUCZENIE</w:t>
      </w:r>
    </w:p>
    <w:p w14:paraId="4EB6FBD3" w14:textId="77777777" w:rsidR="004817B4" w:rsidRPr="004817B4" w:rsidRDefault="004817B4" w:rsidP="00C25DA8">
      <w:pPr>
        <w:widowControl w:val="0"/>
        <w:autoSpaceDE w:val="0"/>
        <w:autoSpaceDN w:val="0"/>
        <w:adjustRightInd w:val="0"/>
        <w:spacing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Sprawozdania składa się osobiście lub przesyła przesyłką poleconą na adres Zleceniodawcy w terminie przewidzianym w umowie.</w:t>
      </w:r>
    </w:p>
    <w:p w14:paraId="5CE7B786" w14:textId="2BC87436" w:rsidR="004817B4" w:rsidRDefault="004817B4" w:rsidP="00C25DA8">
      <w:pPr>
        <w:spacing w:after="0" w:line="240" w:lineRule="auto"/>
        <w:jc w:val="both"/>
        <w:rPr>
          <w:rFonts w:ascii="Calibri" w:eastAsia="Times New Roman" w:hAnsi="Calibri" w:cs="Verdana"/>
          <w:sz w:val="16"/>
          <w:szCs w:val="16"/>
          <w:lang w:eastAsia="pl-PL"/>
        </w:rPr>
      </w:pPr>
      <w:r w:rsidRPr="004817B4">
        <w:rPr>
          <w:rFonts w:ascii="Calibri" w:eastAsia="Times New Roman" w:hAnsi="Calibri" w:cs="Times New Roman"/>
          <w:sz w:val="16"/>
          <w:szCs w:val="16"/>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w:t>
      </w:r>
      <w:r w:rsidR="00EB701A">
        <w:rPr>
          <w:rFonts w:ascii="Calibri" w:eastAsia="Times New Roman" w:hAnsi="Calibri" w:cs="Times New Roman"/>
          <w:sz w:val="16"/>
          <w:szCs w:val="16"/>
          <w:lang w:eastAsia="pl-PL"/>
        </w:rPr>
        <w:t>20</w:t>
      </w:r>
      <w:r w:rsidRPr="004817B4">
        <w:rPr>
          <w:rFonts w:ascii="Calibri" w:eastAsia="Times New Roman" w:hAnsi="Calibri" w:cs="Times New Roman"/>
          <w:sz w:val="16"/>
          <w:szCs w:val="16"/>
          <w:lang w:eastAsia="pl-PL"/>
        </w:rPr>
        <w:t xml:space="preserve"> r. poz. </w:t>
      </w:r>
      <w:r w:rsidR="00EB701A">
        <w:rPr>
          <w:rFonts w:ascii="Calibri" w:eastAsia="Times New Roman" w:hAnsi="Calibri" w:cs="Times New Roman"/>
          <w:sz w:val="16"/>
          <w:szCs w:val="16"/>
          <w:lang w:eastAsia="pl-PL"/>
        </w:rPr>
        <w:t>346</w:t>
      </w:r>
      <w:r w:rsidRPr="004817B4">
        <w:rPr>
          <w:rFonts w:ascii="Calibri" w:eastAsia="Times New Roman" w:hAnsi="Calibri" w:cs="Times New Roman"/>
          <w:sz w:val="16"/>
          <w:szCs w:val="16"/>
          <w:lang w:eastAsia="pl-PL"/>
        </w:rPr>
        <w:t xml:space="preserve">, </w:t>
      </w:r>
      <w:r w:rsidRPr="004817B4">
        <w:rPr>
          <w:rFonts w:ascii="Calibri" w:eastAsia="Times New Roman" w:hAnsi="Calibri" w:cs="Times New Roman"/>
          <w:sz w:val="16"/>
          <w:szCs w:val="16"/>
          <w:lang w:eastAsia="pl-PL"/>
        </w:rPr>
        <w:br/>
        <w:t>z późn. zm.), za poświadczeniem przedłożenia Zleceniodawcy, lub nadane w polskiej placówce pocztowej operatora publicznego.</w:t>
      </w:r>
      <w:r w:rsidRPr="004817B4">
        <w:rPr>
          <w:rFonts w:ascii="Calibri" w:eastAsia="Times New Roman" w:hAnsi="Calibri" w:cs="Verdana"/>
          <w:sz w:val="16"/>
          <w:szCs w:val="16"/>
          <w:lang w:eastAsia="pl-PL"/>
        </w:rPr>
        <w:t xml:space="preserve"> </w:t>
      </w:r>
    </w:p>
    <w:p w14:paraId="165B0515" w14:textId="77777777" w:rsidR="00046C24" w:rsidRDefault="00046C24" w:rsidP="00C25DA8">
      <w:pPr>
        <w:spacing w:after="0" w:line="240" w:lineRule="auto"/>
        <w:jc w:val="both"/>
        <w:rPr>
          <w:rFonts w:ascii="Calibri" w:eastAsia="Times New Roman" w:hAnsi="Calibri" w:cs="Verdana"/>
          <w:sz w:val="16"/>
          <w:szCs w:val="16"/>
          <w:lang w:eastAsia="pl-PL"/>
        </w:rPr>
      </w:pPr>
    </w:p>
    <w:p w14:paraId="49D51BFC" w14:textId="77777777" w:rsidR="00096ADA" w:rsidRPr="004817B4" w:rsidRDefault="00096ADA" w:rsidP="00C25DA8">
      <w:pPr>
        <w:spacing w:after="0" w:line="240" w:lineRule="auto"/>
        <w:jc w:val="both"/>
        <w:rPr>
          <w:rFonts w:ascii="Calibri" w:eastAsia="Times New Roman" w:hAnsi="Calibri" w:cs="Verdana"/>
          <w:sz w:val="16"/>
          <w:szCs w:val="16"/>
          <w:lang w:eastAsia="pl-PL"/>
        </w:rPr>
      </w:pPr>
    </w:p>
    <w:p w14:paraId="407882C5" w14:textId="77777777" w:rsidR="004817B4" w:rsidRPr="004817B4" w:rsidRDefault="004817B4" w:rsidP="004817B4">
      <w:pPr>
        <w:spacing w:after="0" w:line="240" w:lineRule="auto"/>
        <w:ind w:firstLine="720"/>
        <w:rPr>
          <w:rFonts w:ascii="Calibri" w:eastAsia="Times New Roman" w:hAnsi="Calibri" w:cs="Verdana"/>
          <w:color w:val="000000"/>
          <w:sz w:val="16"/>
          <w:szCs w:val="16"/>
          <w:lang w:eastAsia="pl-PL"/>
        </w:rPr>
      </w:pPr>
    </w:p>
    <w:p w14:paraId="06CA13CA" w14:textId="77777777" w:rsidR="00743903" w:rsidRDefault="00743903">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C609282" w14:textId="5394994D" w:rsidR="004817B4" w:rsidRPr="004817B4" w:rsidRDefault="00747F27" w:rsidP="00747F27">
      <w:pPr>
        <w:pStyle w:val="Nagwek2"/>
      </w:pPr>
      <w:bookmarkStart w:id="96" w:name="_Toc92782201"/>
      <w:r>
        <w:rPr>
          <w:rFonts w:ascii="Times New Roman" w:hAnsi="Times New Roman" w:cs="Times New Roman"/>
          <w:color w:val="ED7D31" w:themeColor="accent2"/>
        </w:rPr>
        <w:lastRenderedPageBreak/>
        <w:t>Zał. 10</w:t>
      </w:r>
      <w:r w:rsidRPr="003611EC">
        <w:rPr>
          <w:rFonts w:ascii="Times New Roman" w:hAnsi="Times New Roman" w:cs="Times New Roman"/>
          <w:color w:val="ED7D31" w:themeColor="accent2"/>
        </w:rPr>
        <w:t xml:space="preserve">. </w:t>
      </w:r>
      <w:r w:rsidRPr="00747F27">
        <w:rPr>
          <w:rFonts w:ascii="Times New Roman" w:hAnsi="Times New Roman" w:cs="Times New Roman"/>
          <w:color w:val="ED7D31" w:themeColor="accent2"/>
        </w:rPr>
        <w:t xml:space="preserve">Formularz zgłoszeniowy kandydata do komisji </w:t>
      </w:r>
      <w:r w:rsidR="00CD264D">
        <w:rPr>
          <w:rFonts w:ascii="Times New Roman" w:hAnsi="Times New Roman" w:cs="Times New Roman"/>
          <w:color w:val="ED7D31" w:themeColor="accent2"/>
        </w:rPr>
        <w:t>konkursowej</w:t>
      </w:r>
      <w:bookmarkEnd w:id="96"/>
      <w:r w:rsidRPr="00747F27">
        <w:rPr>
          <w:rFonts w:ascii="Times New Roman" w:hAnsi="Times New Roman" w:cs="Times New Roman"/>
          <w:color w:val="ED7D31" w:themeColor="accent2"/>
        </w:rPr>
        <w:t xml:space="preserve">  </w:t>
      </w:r>
    </w:p>
    <w:p w14:paraId="7DDFB4A1" w14:textId="77777777" w:rsidR="00747F27" w:rsidRDefault="00747F27" w:rsidP="00747F27">
      <w:pPr>
        <w:spacing w:after="0" w:line="240" w:lineRule="auto"/>
        <w:jc w:val="center"/>
        <w:rPr>
          <w:rFonts w:ascii="Calibri" w:eastAsia="Times New Roman" w:hAnsi="Calibri" w:cs="Calibri"/>
          <w:b/>
          <w:sz w:val="24"/>
          <w:szCs w:val="24"/>
          <w:lang w:eastAsia="pl-PL"/>
        </w:rPr>
      </w:pPr>
    </w:p>
    <w:p w14:paraId="2CB3AF41" w14:textId="653358BA"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FORMULARZ ZGŁOSZENIOWY </w:t>
      </w:r>
    </w:p>
    <w:p w14:paraId="04571E05" w14:textId="4E9AC68F"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KANDYDATA DO KOMISJI KONKURSOWEJ PROGRAMU </w:t>
      </w:r>
      <w:r>
        <w:rPr>
          <w:rFonts w:ascii="Calibri" w:eastAsia="Times New Roman" w:hAnsi="Calibri" w:cs="Calibri"/>
          <w:b/>
          <w:sz w:val="24"/>
          <w:szCs w:val="24"/>
          <w:lang w:eastAsia="pl-PL"/>
        </w:rPr>
        <w:t>AKTYWNI+</w:t>
      </w:r>
      <w:r w:rsidRPr="00747F27">
        <w:rPr>
          <w:rFonts w:ascii="Calibri" w:eastAsia="Times New Roman" w:hAnsi="Calibri" w:cs="Calibri"/>
          <w:b/>
          <w:sz w:val="24"/>
          <w:szCs w:val="24"/>
          <w:lang w:eastAsia="pl-PL"/>
        </w:rPr>
        <w:t xml:space="preserve"> n</w:t>
      </w:r>
      <w:r w:rsidR="0013087F">
        <w:rPr>
          <w:rFonts w:ascii="Calibri" w:eastAsia="Times New Roman" w:hAnsi="Calibri" w:cs="Calibri"/>
          <w:b/>
          <w:sz w:val="24"/>
          <w:szCs w:val="24"/>
          <w:lang w:eastAsia="pl-PL"/>
        </w:rPr>
        <w:t>a 2022</w:t>
      </w:r>
      <w:r w:rsidRPr="00747F27">
        <w:rPr>
          <w:rFonts w:ascii="Calibri" w:eastAsia="Times New Roman" w:hAnsi="Calibri" w:cs="Calibri"/>
          <w:b/>
          <w:sz w:val="24"/>
          <w:szCs w:val="24"/>
          <w:lang w:eastAsia="pl-PL"/>
        </w:rPr>
        <w:t xml:space="preserve"> r. </w:t>
      </w:r>
    </w:p>
    <w:p w14:paraId="1D274B48" w14:textId="77777777" w:rsidR="00747F27" w:rsidRPr="00747F27" w:rsidRDefault="00747F27" w:rsidP="00747F27">
      <w:pPr>
        <w:spacing w:after="0" w:line="240" w:lineRule="auto"/>
        <w:rPr>
          <w:rFonts w:ascii="Calibri" w:eastAsia="Times New Roman" w:hAnsi="Calibri" w:cs="Calibri"/>
          <w:b/>
          <w:sz w:val="32"/>
          <w:szCs w:val="24"/>
          <w:vertAlign w:val="superscript"/>
          <w:lang w:eastAsia="pl-PL"/>
        </w:rPr>
      </w:pPr>
      <w:r w:rsidRPr="00747F27">
        <w:rPr>
          <w:rFonts w:ascii="Calibri" w:eastAsia="Times New Roman" w:hAnsi="Calibri" w:cs="Calibri"/>
          <w:b/>
          <w:sz w:val="32"/>
          <w:szCs w:val="24"/>
          <w:vertAlign w:val="superscript"/>
          <w:lang w:eastAsia="pl-PL"/>
        </w:rPr>
        <w:t>formularz należy wypełniać drukowanymi literami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756"/>
      </w:tblGrid>
      <w:tr w:rsidR="00747F27" w:rsidRPr="00747F27" w14:paraId="59C6FC25" w14:textId="77777777" w:rsidTr="004F6497">
        <w:tc>
          <w:tcPr>
            <w:tcW w:w="3348" w:type="dxa"/>
            <w:shd w:val="clear" w:color="auto" w:fill="auto"/>
          </w:tcPr>
          <w:p w14:paraId="077FDC1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Imię i nazwisko kandydata</w:t>
            </w:r>
          </w:p>
        </w:tc>
        <w:tc>
          <w:tcPr>
            <w:tcW w:w="5864" w:type="dxa"/>
            <w:shd w:val="clear" w:color="auto" w:fill="auto"/>
          </w:tcPr>
          <w:p w14:paraId="4F2BAE3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3D0653B0" w14:textId="77777777" w:rsidTr="004F6497">
        <w:tc>
          <w:tcPr>
            <w:tcW w:w="3348" w:type="dxa"/>
            <w:shd w:val="clear" w:color="auto" w:fill="auto"/>
          </w:tcPr>
          <w:p w14:paraId="41C40FED"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Adres mailowy</w:t>
            </w:r>
          </w:p>
        </w:tc>
        <w:tc>
          <w:tcPr>
            <w:tcW w:w="5864" w:type="dxa"/>
            <w:shd w:val="clear" w:color="auto" w:fill="auto"/>
          </w:tcPr>
          <w:p w14:paraId="19A3D3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17441966" w14:textId="77777777" w:rsidTr="004F6497">
        <w:tc>
          <w:tcPr>
            <w:tcW w:w="3348" w:type="dxa"/>
            <w:shd w:val="clear" w:color="auto" w:fill="auto"/>
          </w:tcPr>
          <w:p w14:paraId="36C554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Telefon kontaktowy</w:t>
            </w:r>
          </w:p>
        </w:tc>
        <w:tc>
          <w:tcPr>
            <w:tcW w:w="5864" w:type="dxa"/>
            <w:shd w:val="clear" w:color="auto" w:fill="auto"/>
          </w:tcPr>
          <w:p w14:paraId="4B58586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bl>
    <w:p w14:paraId="2A8F1774"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5754"/>
      </w:tblGrid>
      <w:tr w:rsidR="00747F27" w:rsidRPr="00747F27" w14:paraId="77841A48" w14:textId="77777777" w:rsidTr="004F6497">
        <w:tc>
          <w:tcPr>
            <w:tcW w:w="3348" w:type="dxa"/>
            <w:shd w:val="clear" w:color="auto" w:fill="auto"/>
          </w:tcPr>
          <w:p w14:paraId="4E8375D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Nazwy organizacji w których</w:t>
            </w:r>
          </w:p>
          <w:p w14:paraId="244D660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kandydat działa lub działał, </w:t>
            </w:r>
          </w:p>
          <w:p w14:paraId="484F934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wraz z zajmowanym </w:t>
            </w:r>
          </w:p>
          <w:p w14:paraId="2FD1CCE2"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stanowiskiem</w:t>
            </w:r>
          </w:p>
        </w:tc>
        <w:tc>
          <w:tcPr>
            <w:tcW w:w="5864" w:type="dxa"/>
            <w:shd w:val="clear" w:color="auto" w:fill="auto"/>
          </w:tcPr>
          <w:p w14:paraId="1EADB586"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09198AB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3EBF27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DC274FB"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280EBD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8E0B2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C4FABF1"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21F14547"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5752"/>
      </w:tblGrid>
      <w:tr w:rsidR="00747F27" w:rsidRPr="00747F27" w14:paraId="29AA9DB0" w14:textId="77777777" w:rsidTr="004F6497">
        <w:trPr>
          <w:trHeight w:val="1040"/>
        </w:trPr>
        <w:tc>
          <w:tcPr>
            <w:tcW w:w="3348" w:type="dxa"/>
            <w:shd w:val="clear" w:color="auto" w:fill="auto"/>
          </w:tcPr>
          <w:p w14:paraId="3FFB77D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Posiadane przez kandydata </w:t>
            </w:r>
          </w:p>
          <w:p w14:paraId="2D31D5D7"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kwalifikacje i doświadczenie </w:t>
            </w:r>
          </w:p>
          <w:p w14:paraId="6BE5654E"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przydatne podczas pracy </w:t>
            </w:r>
          </w:p>
          <w:p w14:paraId="5A6C571F"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w komisji konkursowej</w:t>
            </w:r>
          </w:p>
        </w:tc>
        <w:tc>
          <w:tcPr>
            <w:tcW w:w="5864" w:type="dxa"/>
            <w:shd w:val="clear" w:color="auto" w:fill="auto"/>
          </w:tcPr>
          <w:p w14:paraId="09572EC9"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0AA856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CD671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AF986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19C25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4E5CC3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7B72F9E"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117021E3"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p w14:paraId="15D0B6BE"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5741"/>
      </w:tblGrid>
      <w:tr w:rsidR="00747F27" w:rsidRPr="00747F27" w14:paraId="26E7CC31" w14:textId="77777777" w:rsidTr="004F6497">
        <w:tc>
          <w:tcPr>
            <w:tcW w:w="3348" w:type="dxa"/>
            <w:shd w:val="clear" w:color="auto" w:fill="auto"/>
          </w:tcPr>
          <w:p w14:paraId="02FF501F" w14:textId="77777777" w:rsidR="00747F27" w:rsidRPr="00747F27" w:rsidRDefault="00747F27" w:rsidP="00747F27">
            <w:pPr>
              <w:spacing w:after="0" w:line="240" w:lineRule="auto"/>
              <w:ind w:right="-468"/>
              <w:rPr>
                <w:rFonts w:ascii="Calibri" w:eastAsia="Times New Roman" w:hAnsi="Calibri" w:cs="Calibri"/>
                <w:lang w:eastAsia="pl-PL"/>
              </w:rPr>
            </w:pPr>
          </w:p>
          <w:p w14:paraId="17B1787A"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 xml:space="preserve">Nazwa organizacji/podmiotu </w:t>
            </w:r>
          </w:p>
          <w:p w14:paraId="0E67912E"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zgłaszającego kandydata</w:t>
            </w:r>
          </w:p>
          <w:p w14:paraId="36394650" w14:textId="77777777" w:rsidR="00747F27" w:rsidRPr="00747F27" w:rsidRDefault="00747F27" w:rsidP="00747F27">
            <w:pPr>
              <w:spacing w:after="0" w:line="240" w:lineRule="auto"/>
              <w:ind w:right="-468"/>
              <w:rPr>
                <w:rFonts w:ascii="Calibri" w:eastAsia="Times New Roman" w:hAnsi="Calibri" w:cs="Calibri"/>
                <w:lang w:eastAsia="pl-PL"/>
              </w:rPr>
            </w:pPr>
          </w:p>
        </w:tc>
        <w:tc>
          <w:tcPr>
            <w:tcW w:w="5864" w:type="dxa"/>
            <w:shd w:val="clear" w:color="auto" w:fill="auto"/>
          </w:tcPr>
          <w:p w14:paraId="4E4B322B" w14:textId="77777777" w:rsidR="00747F27" w:rsidRPr="00747F27" w:rsidRDefault="00747F27" w:rsidP="00747F27">
            <w:pPr>
              <w:spacing w:after="0" w:line="240" w:lineRule="auto"/>
              <w:rPr>
                <w:rFonts w:ascii="Calibri" w:eastAsia="Times New Roman" w:hAnsi="Calibri" w:cs="Calibri"/>
                <w:sz w:val="20"/>
                <w:szCs w:val="20"/>
                <w:lang w:eastAsia="pl-PL"/>
              </w:rPr>
            </w:pPr>
          </w:p>
          <w:p w14:paraId="35D083EC" w14:textId="77777777" w:rsidR="00747F27" w:rsidRPr="00747F27" w:rsidRDefault="00747F27" w:rsidP="00747F27">
            <w:pPr>
              <w:spacing w:after="0" w:line="240" w:lineRule="auto"/>
              <w:ind w:right="-468"/>
              <w:rPr>
                <w:rFonts w:ascii="Calibri" w:eastAsia="Times New Roman" w:hAnsi="Calibri" w:cs="Calibri"/>
                <w:lang w:eastAsia="pl-PL"/>
              </w:rPr>
            </w:pPr>
          </w:p>
          <w:p w14:paraId="1B61C895" w14:textId="77777777" w:rsidR="00747F27" w:rsidRPr="00747F27" w:rsidRDefault="00747F27" w:rsidP="00747F27">
            <w:pPr>
              <w:spacing w:after="0" w:line="240" w:lineRule="auto"/>
              <w:ind w:right="-468"/>
              <w:rPr>
                <w:rFonts w:ascii="Calibri" w:eastAsia="Times New Roman" w:hAnsi="Calibri" w:cs="Calibri"/>
                <w:lang w:eastAsia="pl-PL"/>
              </w:rPr>
            </w:pPr>
          </w:p>
          <w:p w14:paraId="1158B96C" w14:textId="77777777" w:rsidR="00747F27" w:rsidRPr="00747F27" w:rsidRDefault="00747F27" w:rsidP="00747F27">
            <w:pPr>
              <w:spacing w:after="0" w:line="240" w:lineRule="auto"/>
              <w:ind w:right="-468"/>
              <w:rPr>
                <w:rFonts w:ascii="Calibri" w:eastAsia="Times New Roman" w:hAnsi="Calibri" w:cs="Calibri"/>
                <w:lang w:eastAsia="pl-PL"/>
              </w:rPr>
            </w:pPr>
          </w:p>
          <w:p w14:paraId="13CE2E0B" w14:textId="77777777" w:rsidR="00747F27" w:rsidRPr="00747F27" w:rsidRDefault="00747F27" w:rsidP="00747F27">
            <w:pPr>
              <w:spacing w:after="0" w:line="240" w:lineRule="auto"/>
              <w:ind w:right="-468"/>
              <w:rPr>
                <w:rFonts w:ascii="Calibri" w:eastAsia="Times New Roman" w:hAnsi="Calibri" w:cs="Calibri"/>
                <w:lang w:eastAsia="pl-PL"/>
              </w:rPr>
            </w:pPr>
          </w:p>
          <w:p w14:paraId="67C90C3F" w14:textId="77777777" w:rsidR="00747F27" w:rsidRPr="00747F27" w:rsidRDefault="00747F27" w:rsidP="00747F27">
            <w:pPr>
              <w:spacing w:after="0" w:line="240" w:lineRule="auto"/>
              <w:ind w:right="-468"/>
              <w:rPr>
                <w:rFonts w:ascii="Calibri" w:eastAsia="Times New Roman" w:hAnsi="Calibri" w:cs="Calibri"/>
                <w:lang w:eastAsia="pl-PL"/>
              </w:rPr>
            </w:pPr>
          </w:p>
        </w:tc>
      </w:tr>
    </w:tbl>
    <w:p w14:paraId="25913E9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p w14:paraId="501A983E" w14:textId="77777777" w:rsidR="00747F27" w:rsidRPr="00747F27" w:rsidRDefault="00747F27" w:rsidP="00747F27">
      <w:pPr>
        <w:spacing w:after="0" w:line="240" w:lineRule="auto"/>
        <w:ind w:right="-468"/>
        <w:rPr>
          <w:rFonts w:ascii="Calibri" w:eastAsia="Times New Roman" w:hAnsi="Calibri" w:cs="Calibri"/>
          <w:lang w:eastAsia="pl-PL"/>
        </w:rPr>
      </w:pPr>
    </w:p>
    <w:p w14:paraId="274F729E" w14:textId="77777777" w:rsidR="00747F27" w:rsidRPr="00747F27" w:rsidRDefault="00747F27" w:rsidP="00747F27">
      <w:pPr>
        <w:spacing w:after="0" w:line="240" w:lineRule="auto"/>
        <w:ind w:right="-468"/>
        <w:rPr>
          <w:rFonts w:ascii="Calibri" w:eastAsia="Times New Roman" w:hAnsi="Calibri" w:cs="Calibri"/>
          <w:lang w:eastAsia="pl-PL"/>
        </w:rPr>
      </w:pPr>
    </w:p>
    <w:p w14:paraId="2DECE70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7468946B" w14:textId="77777777" w:rsidR="00747F27" w:rsidRPr="00747F27" w:rsidRDefault="00747F27" w:rsidP="00747F27">
      <w:pPr>
        <w:spacing w:after="0" w:line="240" w:lineRule="auto"/>
        <w:ind w:right="-468"/>
        <w:rPr>
          <w:rFonts w:ascii="Calibri" w:eastAsia="Times New Roman" w:hAnsi="Calibri" w:cs="Calibri"/>
          <w:sz w:val="16"/>
          <w:szCs w:val="16"/>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(podpis oraz Imię i nazwisko/pieczątka osoby reprezentującej zgłaszającą Organizację)</w:t>
      </w:r>
    </w:p>
    <w:p w14:paraId="6B12BDA3"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6C854242" w14:textId="7E314B6A" w:rsidR="00747F27" w:rsidRPr="00747F27" w:rsidRDefault="00747F27" w:rsidP="00747F27">
      <w:pPr>
        <w:spacing w:after="0" w:line="240" w:lineRule="auto"/>
        <w:ind w:right="-468"/>
        <w:rPr>
          <w:rFonts w:ascii="Calibri" w:eastAsia="Times New Roman" w:hAnsi="Calibri" w:cs="Calibri"/>
          <w:sz w:val="24"/>
          <w:szCs w:val="24"/>
          <w:lang w:eastAsia="pl-PL"/>
        </w:rPr>
      </w:pPr>
    </w:p>
    <w:p w14:paraId="4F4BD4F6" w14:textId="77777777" w:rsidR="00747F27" w:rsidRPr="00747F27" w:rsidRDefault="00747F27" w:rsidP="00747F27">
      <w:pPr>
        <w:shd w:val="clear" w:color="auto" w:fill="BFBFBF"/>
        <w:spacing w:after="0" w:line="240" w:lineRule="auto"/>
        <w:ind w:right="-468"/>
        <w:rPr>
          <w:rFonts w:ascii="Calibri" w:eastAsia="Times New Roman" w:hAnsi="Calibri" w:cs="Calibri"/>
          <w:b/>
          <w:color w:val="FFFFFF"/>
          <w:sz w:val="24"/>
          <w:szCs w:val="24"/>
          <w:lang w:eastAsia="pl-PL"/>
        </w:rPr>
      </w:pPr>
      <w:r w:rsidRPr="00747F27">
        <w:rPr>
          <w:rFonts w:ascii="Calibri" w:eastAsia="Times New Roman" w:hAnsi="Calibri" w:cs="Calibri"/>
          <w:b/>
          <w:sz w:val="24"/>
          <w:szCs w:val="24"/>
          <w:lang w:eastAsia="pl-PL"/>
        </w:rPr>
        <w:t>Zgoda kandydata</w:t>
      </w:r>
    </w:p>
    <w:p w14:paraId="2B35CC4B"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49EB1470"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Wyrażam zgodę na:</w:t>
      </w:r>
    </w:p>
    <w:p w14:paraId="5A7BF98F" w14:textId="4A364C1E" w:rsidR="00747F27" w:rsidRPr="00747F27" w:rsidRDefault="00747F27" w:rsidP="00A2468B">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kandydowanie  w wyborach na członka Komisji Konkurs</w:t>
      </w:r>
      <w:r>
        <w:rPr>
          <w:rFonts w:ascii="Calibri" w:eastAsia="Times New Roman" w:hAnsi="Calibri" w:cs="Calibri"/>
          <w:sz w:val="24"/>
          <w:szCs w:val="24"/>
          <w:lang w:eastAsia="pl-PL"/>
        </w:rPr>
        <w:t>owej, która zostanie powołana w </w:t>
      </w:r>
      <w:r w:rsidRPr="00747F27">
        <w:rPr>
          <w:rFonts w:ascii="Calibri" w:eastAsia="Times New Roman" w:hAnsi="Calibri" w:cs="Calibri"/>
          <w:sz w:val="24"/>
          <w:szCs w:val="24"/>
          <w:lang w:eastAsia="pl-PL"/>
        </w:rPr>
        <w:t>celu opiniowania ofert złożonych w ramach otwartego konkursu ofert w ramach programu wieloletniego na rzecz Osób Starszych „Aktywni+” na lata 2021–2025</w:t>
      </w:r>
      <w:r>
        <w:rPr>
          <w:rFonts w:ascii="Calibri" w:eastAsia="Times New Roman" w:hAnsi="Calibri" w:cs="Calibri"/>
          <w:sz w:val="24"/>
          <w:szCs w:val="24"/>
          <w:lang w:eastAsia="pl-PL"/>
        </w:rPr>
        <w:t xml:space="preserve"> w 20</w:t>
      </w:r>
      <w:r w:rsidR="0013087F">
        <w:rPr>
          <w:rFonts w:ascii="Calibri" w:eastAsia="Times New Roman" w:hAnsi="Calibri" w:cs="Calibri"/>
          <w:sz w:val="24"/>
          <w:szCs w:val="24"/>
          <w:lang w:eastAsia="pl-PL"/>
        </w:rPr>
        <w:t>22</w:t>
      </w:r>
      <w:r w:rsidRPr="00747F27">
        <w:rPr>
          <w:rFonts w:ascii="Calibri" w:eastAsia="Times New Roman" w:hAnsi="Calibri" w:cs="Calibri"/>
          <w:sz w:val="24"/>
          <w:szCs w:val="24"/>
          <w:lang w:eastAsia="pl-PL"/>
        </w:rPr>
        <w:t xml:space="preserve"> roku</w:t>
      </w:r>
    </w:p>
    <w:p w14:paraId="6121B9DD" w14:textId="4965D766" w:rsidR="00747F27" w:rsidRPr="00A12CF4" w:rsidRDefault="00747F27" w:rsidP="00A12CF4">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publikowanie na stronie interneto</w:t>
      </w:r>
      <w:r>
        <w:rPr>
          <w:rFonts w:ascii="Calibri" w:eastAsia="Times New Roman" w:hAnsi="Calibri" w:cs="Calibri"/>
          <w:sz w:val="24"/>
          <w:szCs w:val="24"/>
          <w:lang w:eastAsia="pl-PL"/>
        </w:rPr>
        <w:t xml:space="preserve">wej Ministerstwa Rodziny </w:t>
      </w:r>
      <w:r w:rsidRPr="00747F27">
        <w:rPr>
          <w:rFonts w:ascii="Calibri" w:eastAsia="Times New Roman" w:hAnsi="Calibri" w:cs="Calibri"/>
          <w:sz w:val="24"/>
          <w:szCs w:val="24"/>
          <w:lang w:eastAsia="pl-PL"/>
        </w:rPr>
        <w:t>i Polityki Społecznej, moich danych osobowych w zakresie imienia i nazwiska, przynależności do konkretnej organizacji pozarządowej oraz informacji na temat mojej działalności w sektorze pozarządowym</w:t>
      </w:r>
      <w:r w:rsidR="00A12CF4">
        <w:rPr>
          <w:rFonts w:ascii="Calibri" w:eastAsia="Times New Roman" w:hAnsi="Calibri" w:cs="Calibri"/>
          <w:sz w:val="24"/>
          <w:szCs w:val="24"/>
          <w:lang w:eastAsia="pl-PL"/>
        </w:rPr>
        <w:t xml:space="preserve"> </w:t>
      </w:r>
      <w:r w:rsidR="00A12CF4" w:rsidRPr="00B80A81">
        <w:rPr>
          <w:rFonts w:ascii="Calibri" w:eastAsia="Times New Roman" w:hAnsi="Calibri" w:cs="Calibri"/>
          <w:sz w:val="24"/>
          <w:szCs w:val="24"/>
          <w:lang w:eastAsia="pl-PL"/>
        </w:rPr>
        <w:t xml:space="preserve">w związku z pracami w ww. komisji. </w:t>
      </w:r>
    </w:p>
    <w:p w14:paraId="6B93E639" w14:textId="7263A046" w:rsidR="00747F27" w:rsidRPr="00747F27" w:rsidRDefault="00747F27" w:rsidP="00747F27">
      <w:pPr>
        <w:spacing w:after="0" w:line="240" w:lineRule="auto"/>
        <w:ind w:right="-468"/>
        <w:rPr>
          <w:rFonts w:ascii="Calibri" w:eastAsia="Times New Roman" w:hAnsi="Calibri" w:cs="Calibri"/>
          <w:sz w:val="24"/>
          <w:szCs w:val="24"/>
          <w:lang w:eastAsia="pl-PL"/>
        </w:rPr>
      </w:pPr>
    </w:p>
    <w:p w14:paraId="23F3F9A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 r.</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148D8FCC" w14:textId="6550827A" w:rsidR="00747F27" w:rsidRPr="00743903" w:rsidRDefault="00747F27" w:rsidP="00747F27">
      <w:pPr>
        <w:spacing w:after="0" w:line="240" w:lineRule="auto"/>
        <w:ind w:right="-468"/>
        <w:rPr>
          <w:rFonts w:ascii="Calibri" w:eastAsia="Times New Roman" w:hAnsi="Calibri" w:cs="Calibri"/>
          <w:sz w:val="16"/>
          <w:szCs w:val="20"/>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 xml:space="preserve">        </w:t>
      </w:r>
      <w:r w:rsidRPr="00747F27">
        <w:rPr>
          <w:rFonts w:ascii="Calibri" w:eastAsia="Times New Roman" w:hAnsi="Calibri" w:cs="Calibri"/>
          <w:sz w:val="20"/>
          <w:szCs w:val="20"/>
          <w:lang w:eastAsia="pl-PL"/>
        </w:rPr>
        <w:t xml:space="preserve">                    </w:t>
      </w:r>
      <w:r w:rsidR="00743903">
        <w:rPr>
          <w:rFonts w:ascii="Calibri" w:eastAsia="Times New Roman" w:hAnsi="Calibri" w:cs="Calibri"/>
          <w:sz w:val="20"/>
          <w:szCs w:val="20"/>
          <w:lang w:eastAsia="pl-PL"/>
        </w:rPr>
        <w:t xml:space="preserve">     </w:t>
      </w:r>
      <w:r w:rsidRPr="00747F27">
        <w:rPr>
          <w:rFonts w:ascii="Calibri" w:eastAsia="Times New Roman" w:hAnsi="Calibri" w:cs="Calibri"/>
          <w:sz w:val="16"/>
          <w:szCs w:val="20"/>
          <w:lang w:eastAsia="pl-PL"/>
        </w:rPr>
        <w:t xml:space="preserve">(Podpis kandydata </w:t>
      </w:r>
      <w:r w:rsidR="00743903">
        <w:rPr>
          <w:rFonts w:ascii="Calibri" w:eastAsia="Times New Roman" w:hAnsi="Calibri" w:cs="Calibri"/>
          <w:sz w:val="16"/>
          <w:szCs w:val="20"/>
          <w:lang w:eastAsia="pl-PL"/>
        </w:rPr>
        <w:t>na członka komisji konkursowej</w:t>
      </w:r>
      <w:r w:rsidRPr="00747F27">
        <w:rPr>
          <w:rFonts w:ascii="Calibri" w:eastAsia="Times New Roman" w:hAnsi="Calibri" w:cs="Calibri"/>
          <w:sz w:val="16"/>
          <w:szCs w:val="20"/>
          <w:lang w:eastAsia="pl-PL"/>
        </w:rPr>
        <w:t>)</w:t>
      </w:r>
    </w:p>
    <w:p w14:paraId="15D24ACC" w14:textId="77777777" w:rsidR="00747F27" w:rsidRPr="00747F27" w:rsidRDefault="00747F27" w:rsidP="00747F27">
      <w:pPr>
        <w:spacing w:after="0" w:line="240" w:lineRule="auto"/>
        <w:contextualSpacing/>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lastRenderedPageBreak/>
        <w:t>KLAUZULA INFORMACYJNA RODO</w:t>
      </w:r>
    </w:p>
    <w:p w14:paraId="3F8C24BD" w14:textId="77777777" w:rsidR="00747F27" w:rsidRPr="00747F27" w:rsidRDefault="00747F27" w:rsidP="00747F27">
      <w:pPr>
        <w:autoSpaceDE w:val="0"/>
        <w:autoSpaceDN w:val="0"/>
        <w:spacing w:after="68" w:line="252" w:lineRule="auto"/>
        <w:contextualSpacing/>
        <w:jc w:val="both"/>
        <w:rPr>
          <w:rFonts w:ascii="Calibri" w:eastAsia="Times New Roman" w:hAnsi="Calibri" w:cs="Calibri"/>
          <w:b/>
          <w:sz w:val="24"/>
          <w:szCs w:val="24"/>
          <w:lang w:eastAsia="pl-PL"/>
        </w:rPr>
      </w:pPr>
    </w:p>
    <w:p w14:paraId="10BAFE51" w14:textId="1ECC3A82" w:rsidR="00FC5A5A" w:rsidRPr="00273C73" w:rsidRDefault="00FC5A5A" w:rsidP="00FC5A5A">
      <w:pPr>
        <w:spacing w:after="0" w:line="240" w:lineRule="auto"/>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Zgodnie z art. 14 ust. 1 i 2 rozporządzenia Parlamentu Europejskiego i Rady (UE) 2016/679 z dnia </w:t>
      </w:r>
      <w:r>
        <w:rPr>
          <w:rFonts w:ascii="Times New Roman" w:eastAsia="Times New Roman" w:hAnsi="Times New Roman" w:cs="Times New Roman"/>
          <w:lang w:eastAsia="pl-PL"/>
        </w:rPr>
        <w:br/>
      </w:r>
      <w:r w:rsidRPr="00273C73">
        <w:rPr>
          <w:rFonts w:ascii="Times New Roman" w:eastAsia="Times New Roman" w:hAnsi="Times New Roman" w:cs="Times New Roman"/>
          <w:lang w:eastAsia="pl-PL"/>
        </w:rPr>
        <w:t>27 kwietnia 2016 r. w sprawie ochrony osób fizycznych w związku z przetwarzaniem danych osobowych i w sprawie swobodnego przepływu takich danych oraz uchylenia dyrektywy 95/46/WE (ogólne rozporządzenie o ochro</w:t>
      </w:r>
      <w:r>
        <w:rPr>
          <w:rFonts w:ascii="Times New Roman" w:eastAsia="Times New Roman" w:hAnsi="Times New Roman" w:cs="Times New Roman"/>
          <w:lang w:eastAsia="pl-PL"/>
        </w:rPr>
        <w:t xml:space="preserve">nie danych) (Dz. Urz. UE L 119 str. 1 </w:t>
      </w:r>
      <w:r w:rsidR="005B2A6B" w:rsidRPr="005B2A6B">
        <w:rPr>
          <w:rFonts w:ascii="Times New Roman" w:eastAsia="Times New Roman" w:hAnsi="Times New Roman" w:cs="Times New Roman"/>
          <w:lang w:eastAsia="pl-PL"/>
        </w:rPr>
        <w:t>z późn. zm.), zwanym dalej „RODO”.</w:t>
      </w:r>
      <w:r w:rsidRPr="00273C73">
        <w:rPr>
          <w:rFonts w:ascii="Times New Roman" w:eastAsia="Times New Roman" w:hAnsi="Times New Roman" w:cs="Times New Roman"/>
          <w:lang w:eastAsia="pl-PL"/>
        </w:rPr>
        <w:t>) informuję, że:</w:t>
      </w:r>
    </w:p>
    <w:p w14:paraId="70BB22E5" w14:textId="77777777" w:rsidR="00FC5A5A" w:rsidRPr="00273C73" w:rsidRDefault="00FC5A5A" w:rsidP="00FC5A5A">
      <w:pPr>
        <w:spacing w:after="0" w:line="240" w:lineRule="auto"/>
        <w:outlineLvl w:val="2"/>
        <w:rPr>
          <w:rFonts w:ascii="Times New Roman" w:eastAsia="Times New Roman" w:hAnsi="Times New Roman" w:cs="Times New Roman"/>
          <w:b/>
          <w:bCs/>
          <w:lang w:eastAsia="pl-PL"/>
        </w:rPr>
      </w:pPr>
    </w:p>
    <w:p w14:paraId="5636913E" w14:textId="77777777" w:rsidR="00FC5A5A" w:rsidRPr="00273C73" w:rsidRDefault="00FC5A5A" w:rsidP="00FC5A5A">
      <w:pPr>
        <w:spacing w:after="0" w:line="240" w:lineRule="auto"/>
        <w:outlineLvl w:val="2"/>
        <w:rPr>
          <w:rFonts w:ascii="Times New Roman" w:eastAsia="Times New Roman" w:hAnsi="Times New Roman" w:cs="Times New Roman"/>
          <w:b/>
          <w:bCs/>
          <w:lang w:eastAsia="pl-PL"/>
        </w:rPr>
      </w:pPr>
      <w:bookmarkStart w:id="97" w:name="_Toc92782202"/>
      <w:r w:rsidRPr="00273C73">
        <w:rPr>
          <w:rFonts w:ascii="Times New Roman" w:eastAsia="Times New Roman" w:hAnsi="Times New Roman" w:cs="Times New Roman"/>
          <w:b/>
          <w:bCs/>
          <w:lang w:eastAsia="pl-PL"/>
        </w:rPr>
        <w:t>Tożsamość administratora i dane kontaktowe</w:t>
      </w:r>
      <w:bookmarkEnd w:id="97"/>
    </w:p>
    <w:p w14:paraId="066EE0A7"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Administratorem Pani/Pana danych osobowych przetwarzanych w Ministerstwie Rodziny i Polityki Społecznej jest Minister Rodziny i Polityki Społecznej mający siedzibę w Warszawie (00-513), ul. Nowogrodzka 1/3/5.   </w:t>
      </w:r>
    </w:p>
    <w:p w14:paraId="66AD1413"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8E7F997"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98" w:name="_Toc92782203"/>
      <w:r w:rsidRPr="00273C73">
        <w:rPr>
          <w:rFonts w:ascii="Times New Roman" w:eastAsia="Times New Roman" w:hAnsi="Times New Roman" w:cs="Times New Roman"/>
          <w:b/>
          <w:bCs/>
          <w:lang w:eastAsia="pl-PL"/>
        </w:rPr>
        <w:t>Dane kontaktowe inspektora ochrony danych osobowych</w:t>
      </w:r>
      <w:bookmarkEnd w:id="98"/>
    </w:p>
    <w:p w14:paraId="165EE3C9"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W sprawach dotyczących przetwarzania danych osobowych prosimy o kontakt z Inspektorem Ochrony Danych drogą elektroniczną – adres email: </w:t>
      </w:r>
      <w:hyperlink r:id="rId24" w:history="1">
        <w:r w:rsidRPr="00695D85">
          <w:rPr>
            <w:rStyle w:val="Hipercze"/>
            <w:rFonts w:ascii="Times New Roman" w:eastAsia="Times New Roman" w:hAnsi="Times New Roman" w:cs="Times New Roman"/>
          </w:rPr>
          <w:t>iodo@mrips.gov.pl</w:t>
        </w:r>
      </w:hyperlink>
      <w:r w:rsidRPr="00273C73">
        <w:rPr>
          <w:rFonts w:ascii="Times New Roman" w:eastAsia="Times New Roman" w:hAnsi="Times New Roman" w:cs="Times New Roman"/>
        </w:rPr>
        <w:t xml:space="preserve"> lub pisemnie na adres: </w:t>
      </w:r>
      <w:r>
        <w:rPr>
          <w:rFonts w:ascii="Times New Roman" w:eastAsia="Times New Roman" w:hAnsi="Times New Roman" w:cs="Times New Roman"/>
        </w:rPr>
        <w:br/>
      </w:r>
      <w:r w:rsidRPr="00273C73">
        <w:rPr>
          <w:rFonts w:ascii="Times New Roman" w:eastAsia="Times New Roman" w:hAnsi="Times New Roman" w:cs="Times New Roman"/>
        </w:rPr>
        <w:t>ul. Nowogrodzka 1/3/5, 00-513 Warszawa.</w:t>
      </w:r>
    </w:p>
    <w:p w14:paraId="515545E6"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F676504"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Kategorie danych osobowych</w:t>
      </w:r>
    </w:p>
    <w:p w14:paraId="4C9B29D6"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Przetwarzanie danych osobowych obejmuje następujące kategorie Pani/Pana danych: </w:t>
      </w:r>
    </w:p>
    <w:p w14:paraId="77A0D958"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imię i nazwisko, stanowisko, adres mailowy, numer telefonu, a w przypadku ubiegania się o zwrot kosztów </w:t>
      </w:r>
      <w:r w:rsidRPr="00273C73">
        <w:rPr>
          <w:rFonts w:ascii="Times New Roman" w:eastAsia="Times New Roman" w:hAnsi="Times New Roman" w:cs="Times New Roman"/>
          <w:lang w:eastAsia="pl-PL"/>
        </w:rPr>
        <w:t>przejazdów na terenie kraju także następujące dane: adres zamieszkania, nr konta bankowego.</w:t>
      </w:r>
    </w:p>
    <w:p w14:paraId="70BF06AB"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6B6FB824" w14:textId="77777777" w:rsidR="00FC5A5A" w:rsidRPr="00273C73"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b/>
          <w:bCs/>
          <w:lang w:eastAsia="pl-PL"/>
        </w:rPr>
        <w:t>Cele przetwarzania i podstawa prawna przetwarzania</w:t>
      </w:r>
    </w:p>
    <w:p w14:paraId="37F83E2E" w14:textId="1BED51CA"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przetwarzane będą w zakresie niezbędnym do </w:t>
      </w:r>
      <w:bookmarkStart w:id="99" w:name="_Hlk40768561"/>
      <w:r>
        <w:rPr>
          <w:rFonts w:ascii="Times New Roman" w:eastAsia="Times New Roman" w:hAnsi="Times New Roman" w:cs="Times New Roman"/>
          <w:lang w:eastAsia="pl-PL"/>
        </w:rPr>
        <w:t xml:space="preserve">wykonania czynności związanych </w:t>
      </w:r>
      <w:r w:rsidRPr="00273C73">
        <w:rPr>
          <w:rFonts w:ascii="Times New Roman" w:eastAsia="Times New Roman" w:hAnsi="Times New Roman" w:cs="Times New Roman"/>
          <w:lang w:eastAsia="pl-PL"/>
        </w:rPr>
        <w:t xml:space="preserve">z realizacją zadań członka/eksperta Komisji Konkursowej powołanej w celu opiniowania ofert złożonych w </w:t>
      </w:r>
      <w:bookmarkEnd w:id="99"/>
      <w:r w:rsidRPr="003917F4">
        <w:rPr>
          <w:rFonts w:ascii="Times New Roman" w:eastAsia="Times New Roman" w:hAnsi="Times New Roman" w:cs="Times New Roman"/>
          <w:lang w:eastAsia="pl-PL"/>
        </w:rPr>
        <w:t xml:space="preserve">ramach otwartego konkursu ofert </w:t>
      </w:r>
      <w:r>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3917F4">
        <w:rPr>
          <w:rFonts w:ascii="Times New Roman" w:eastAsia="Times New Roman" w:hAnsi="Times New Roman" w:cs="Times New Roman"/>
          <w:lang w:eastAsia="pl-PL"/>
        </w:rPr>
        <w:t>. Podstawą przetwarzania Pani/Pana danych osobowych jest</w:t>
      </w:r>
      <w:r w:rsidRPr="00273C73">
        <w:rPr>
          <w:rFonts w:ascii="Times New Roman" w:eastAsia="Times New Roman" w:hAnsi="Times New Roman" w:cs="Times New Roman"/>
          <w:lang w:eastAsia="pl-PL"/>
        </w:rPr>
        <w:t xml:space="preserve"> art. 6 ust. 1 lit. c oraz art. 6 ust. 1 lit. e</w:t>
      </w:r>
      <w:r w:rsidR="005B2A6B">
        <w:rPr>
          <w:rFonts w:ascii="Times New Roman" w:eastAsia="Times New Roman" w:hAnsi="Times New Roman" w:cs="Times New Roman"/>
          <w:lang w:eastAsia="pl-PL"/>
        </w:rPr>
        <w:t xml:space="preserve"> RODO</w:t>
      </w:r>
      <w:r w:rsidRPr="00273C73">
        <w:rPr>
          <w:rFonts w:ascii="Times New Roman" w:eastAsia="Times New Roman" w:hAnsi="Times New Roman" w:cs="Times New Roman"/>
          <w:lang w:eastAsia="pl-PL"/>
        </w:rPr>
        <w:t xml:space="preserve">. w sprawie ochrony osób fizycznych w związku z przetwarzaniem danych osobowych i w sprawie swobodnego przepływu takich danych oraz uchylenia dyrektywy 95/46/WE (ogólne rozporządzenie o ochronie danych). </w:t>
      </w:r>
    </w:p>
    <w:p w14:paraId="4976435A"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5902A8F6"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Odbiorcy danych lub kategorie odbiorców danych</w:t>
      </w:r>
    </w:p>
    <w:p w14:paraId="5618DA54" w14:textId="7394371A"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mogą być przekazywane podmiotom przetwarzającym dane osobowe na zlecenie administratora w zakresie realizowanych przez niego obowiązków oraz w związku </w:t>
      </w:r>
      <w:bookmarkStart w:id="100" w:name="_Hlk40768670"/>
      <w:r w:rsidRPr="00273C73">
        <w:rPr>
          <w:rFonts w:ascii="Times New Roman" w:eastAsia="Times New Roman" w:hAnsi="Times New Roman" w:cs="Times New Roman"/>
          <w:lang w:eastAsia="pl-PL"/>
        </w:rPr>
        <w:t xml:space="preserve">z </w:t>
      </w:r>
      <w:r w:rsidRPr="00513F97">
        <w:rPr>
          <w:rFonts w:ascii="Times New Roman" w:eastAsia="Times New Roman" w:hAnsi="Times New Roman" w:cs="Times New Roman"/>
          <w:lang w:eastAsia="pl-PL"/>
        </w:rPr>
        <w:t xml:space="preserve">wykonywaniem czynności związanych z realizacją zadań członka/eksperta Komisji Konkursowej powołanej w celu opiniowania ofert złożonych w ramach otwartego konkursu ofert </w:t>
      </w:r>
      <w:r w:rsidRPr="00513F97">
        <w:rPr>
          <w:rFonts w:ascii="Times New Roman" w:eastAsia="Times New Roman" w:hAnsi="Times New Roman" w:cs="Times New Roman"/>
          <w:iCs/>
          <w:lang w:eastAsia="pl-PL"/>
        </w:rPr>
        <w:t xml:space="preserve">w ramach </w:t>
      </w:r>
      <w:bookmarkEnd w:id="100"/>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273C73">
        <w:rPr>
          <w:rFonts w:ascii="Times New Roman" w:eastAsia="Times New Roman" w:hAnsi="Times New Roman" w:cs="Times New Roman"/>
          <w:lang w:eastAsia="pl-PL"/>
        </w:rPr>
        <w:t xml:space="preserve">, a także innym podmiotom upoważnionym do pozyskania Pani/Pana danych na podstawie przepisów prawa. </w:t>
      </w:r>
    </w:p>
    <w:p w14:paraId="127CB71D"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55898AE8"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1" w:name="_Toc92782204"/>
      <w:r w:rsidRPr="00273C73">
        <w:rPr>
          <w:rFonts w:ascii="Times New Roman" w:eastAsia="Times New Roman" w:hAnsi="Times New Roman" w:cs="Times New Roman"/>
          <w:b/>
          <w:bCs/>
          <w:lang w:eastAsia="pl-PL"/>
        </w:rPr>
        <w:t>Okres przechowywania danych</w:t>
      </w:r>
      <w:bookmarkEnd w:id="101"/>
    </w:p>
    <w:p w14:paraId="18A2C90A" w14:textId="38A83E49"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przechowywane będą do czasu wygaśnięcia obowiązku przechowywania tych danych wynikających z realizacji zadań członka/eksperta Komisji Konkursowej powołanej w celu opiniowania ofert złożonych w ramach otwartego konkursu ofert </w:t>
      </w:r>
      <w:r w:rsidRPr="00273C73">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273C73">
        <w:rPr>
          <w:rFonts w:ascii="Times New Roman" w:eastAsia="Times New Roman" w:hAnsi="Times New Roman" w:cs="Times New Roman"/>
          <w:lang w:eastAsia="pl-PL"/>
        </w:rPr>
        <w:t xml:space="preserve">, </w:t>
      </w:r>
      <w:r w:rsidRPr="00273C73">
        <w:rPr>
          <w:rFonts w:ascii="Times New Roman" w:eastAsia="Calibri" w:hAnsi="Times New Roman" w:cs="Times New Roman"/>
          <w:lang w:eastAsia="pl-PL"/>
        </w:rPr>
        <w:t>a następnie do momentu wygaśnięcia obowiązku przechowywania danych wynikającego z przepisów dotyczących archiwizacji dokumentacji konkursowej.</w:t>
      </w:r>
    </w:p>
    <w:p w14:paraId="3807478B"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0A508135"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2" w:name="_Toc92782205"/>
      <w:r w:rsidRPr="00273C73">
        <w:rPr>
          <w:rFonts w:ascii="Times New Roman" w:eastAsia="Times New Roman" w:hAnsi="Times New Roman" w:cs="Times New Roman"/>
          <w:b/>
          <w:bCs/>
          <w:lang w:eastAsia="pl-PL"/>
        </w:rPr>
        <w:t>Prawa podmiotów danych</w:t>
      </w:r>
      <w:bookmarkEnd w:id="102"/>
    </w:p>
    <w:p w14:paraId="4D797C56"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48A3BDEB"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CB9AF92"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Zautomatyzowane podejmowanie decyzji w tym profilowanie</w:t>
      </w:r>
    </w:p>
    <w:p w14:paraId="0A914DA8"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W trakcie przetwarzania Pani/Pana danych osobowych nie będzie dochodzić do zautomatyzowanego podejmowania decyzji ani do profilowania.</w:t>
      </w:r>
    </w:p>
    <w:p w14:paraId="035CE2CD"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D7591DD"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3" w:name="_Toc92782206"/>
      <w:r w:rsidRPr="00273C73">
        <w:rPr>
          <w:rFonts w:ascii="Times New Roman" w:eastAsia="Times New Roman" w:hAnsi="Times New Roman" w:cs="Times New Roman"/>
          <w:b/>
          <w:bCs/>
          <w:lang w:eastAsia="pl-PL"/>
        </w:rPr>
        <w:t>Prawo wniesienia skargi do organu nadzorczego</w:t>
      </w:r>
      <w:bookmarkEnd w:id="103"/>
    </w:p>
    <w:p w14:paraId="42699863" w14:textId="77777777" w:rsidR="00FC5A5A" w:rsidRPr="00273C73" w:rsidRDefault="00FC5A5A" w:rsidP="00FC5A5A">
      <w:pPr>
        <w:spacing w:after="0" w:line="240" w:lineRule="auto"/>
        <w:ind w:right="-1"/>
        <w:jc w:val="both"/>
        <w:rPr>
          <w:rFonts w:ascii="Times New Roman" w:eastAsia="Times New Roman" w:hAnsi="Times New Roman" w:cs="Times New Roman"/>
          <w:color w:val="1B1B1B"/>
        </w:rPr>
      </w:pPr>
      <w:r w:rsidRPr="00273C73">
        <w:rPr>
          <w:rFonts w:ascii="Times New Roman" w:eastAsia="Times New Roman" w:hAnsi="Times New Roman" w:cs="Times New Roman"/>
        </w:rPr>
        <w:t xml:space="preserve">Przysługuje Pani/Panu prawo wniesienia skargi do organu nadzorczego, tj. do Prezesa Urzędu Ochrony Danych Osobowych (PUODO) ul. Stawki 2, 00-193 Warszawa, tel.: 22 </w:t>
      </w:r>
      <w:r w:rsidRPr="00273C73">
        <w:rPr>
          <w:rFonts w:ascii="Times New Roman" w:eastAsia="Times New Roman" w:hAnsi="Times New Roman" w:cs="Times New Roman"/>
          <w:color w:val="1B1B1B"/>
        </w:rPr>
        <w:t>531 03 00.</w:t>
      </w:r>
    </w:p>
    <w:p w14:paraId="6807E448"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1CD8197" w14:textId="77777777" w:rsidR="00FC5A5A" w:rsidRPr="00273C73" w:rsidRDefault="00FC5A5A" w:rsidP="00FC5A5A">
      <w:pPr>
        <w:spacing w:after="0" w:line="240" w:lineRule="auto"/>
        <w:ind w:right="-1"/>
        <w:jc w:val="both"/>
        <w:rPr>
          <w:rFonts w:ascii="Times New Roman" w:eastAsia="Times New Roman" w:hAnsi="Times New Roman" w:cs="Times New Roman"/>
          <w:b/>
        </w:rPr>
      </w:pPr>
      <w:r w:rsidRPr="00273C73">
        <w:rPr>
          <w:rFonts w:ascii="Times New Roman" w:eastAsia="Times New Roman" w:hAnsi="Times New Roman" w:cs="Times New Roman"/>
          <w:b/>
        </w:rPr>
        <w:t>Źródło pochodzenia danych</w:t>
      </w:r>
    </w:p>
    <w:p w14:paraId="13F132C2" w14:textId="07E8FDA6" w:rsidR="00FC5A5A" w:rsidRPr="000B3675" w:rsidRDefault="00FC5A5A" w:rsidP="00FC5A5A">
      <w:pPr>
        <w:spacing w:after="0" w:line="240" w:lineRule="auto"/>
        <w:ind w:right="-1"/>
        <w:jc w:val="both"/>
        <w:rPr>
          <w:rFonts w:ascii="Times New Roman" w:eastAsiaTheme="majorEastAsia" w:hAnsi="Times New Roman" w:cs="Times New Roman"/>
          <w:color w:val="000000" w:themeColor="text1"/>
          <w:lang w:eastAsia="pl-PL"/>
        </w:rPr>
      </w:pPr>
      <w:r w:rsidRPr="000B3675">
        <w:rPr>
          <w:rFonts w:ascii="Times New Roman" w:eastAsia="Times New Roman" w:hAnsi="Times New Roman" w:cs="Times New Roman"/>
          <w:color w:val="000000" w:themeColor="text1"/>
          <w:lang w:eastAsia="pl-PL"/>
        </w:rPr>
        <w:t xml:space="preserve">Pani/Pana dane zostały przekazane </w:t>
      </w:r>
      <w:r w:rsidRPr="000B3675">
        <w:rPr>
          <w:rFonts w:ascii="Times New Roman" w:eastAsia="Times New Roman" w:hAnsi="Times New Roman" w:cs="Times New Roman"/>
          <w:color w:val="000000" w:themeColor="text1"/>
          <w:shd w:val="clear" w:color="auto" w:fill="FFFFFF"/>
          <w:lang w:eastAsia="pl-PL"/>
        </w:rPr>
        <w:t xml:space="preserve">przez organizację pozarządową lub podmiot uprawniony do prowadzenia działalności pożytku publicznego, </w:t>
      </w:r>
      <w:r w:rsidRPr="000B3675">
        <w:rPr>
          <w:rFonts w:ascii="Times New Roman" w:eastAsia="Times New Roman" w:hAnsi="Times New Roman" w:cs="Times New Roman"/>
          <w:color w:val="000000" w:themeColor="text1"/>
          <w:lang w:eastAsia="pl-PL"/>
        </w:rPr>
        <w:t>która/który przekazała nam je w związku ze</w:t>
      </w:r>
      <w:r>
        <w:rPr>
          <w:rFonts w:ascii="Times New Roman" w:eastAsia="Times New Roman" w:hAnsi="Times New Roman" w:cs="Times New Roman"/>
          <w:color w:val="000000" w:themeColor="text1"/>
          <w:lang w:eastAsia="pl-PL"/>
        </w:rPr>
        <w:t xml:space="preserve"> zgłoszeniem Pani/Pana udziału </w:t>
      </w:r>
      <w:r w:rsidRPr="000B3675">
        <w:rPr>
          <w:rFonts w:ascii="Times New Roman" w:eastAsia="Times New Roman" w:hAnsi="Times New Roman" w:cs="Times New Roman"/>
          <w:color w:val="000000" w:themeColor="text1"/>
          <w:lang w:eastAsia="pl-PL"/>
        </w:rPr>
        <w:t xml:space="preserve">w pracach komisji konkursowej w ramach </w:t>
      </w:r>
      <w:r w:rsidRPr="000B3675">
        <w:rPr>
          <w:rFonts w:ascii="Times New Roman" w:eastAsia="Times New Roman" w:hAnsi="Times New Roman" w:cs="Times New Roman"/>
          <w:iCs/>
          <w:color w:val="000000" w:themeColor="text1"/>
          <w:lang w:eastAsia="pl-PL"/>
        </w:rPr>
        <w:t xml:space="preserve">w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Pr>
          <w:rFonts w:ascii="Times New Roman" w:eastAsia="Times New Roman" w:hAnsi="Times New Roman" w:cs="Times New Roman"/>
          <w:iCs/>
          <w:color w:val="000000" w:themeColor="text1"/>
          <w:lang w:eastAsia="pl-PL"/>
        </w:rPr>
        <w:t>.</w:t>
      </w:r>
    </w:p>
    <w:p w14:paraId="2734F918"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3644E589" w14:textId="77777777" w:rsidR="00FC5A5A" w:rsidRPr="00273C73" w:rsidRDefault="00FC5A5A" w:rsidP="00FC5A5A">
      <w:pPr>
        <w:spacing w:after="0" w:line="240" w:lineRule="auto"/>
        <w:ind w:right="-1"/>
        <w:jc w:val="both"/>
        <w:rPr>
          <w:rFonts w:ascii="Times New Roman" w:eastAsia="Times New Roman" w:hAnsi="Times New Roman" w:cs="Times New Roman"/>
          <w:b/>
          <w:spacing w:val="-3"/>
          <w:lang w:eastAsia="ar-SA"/>
        </w:rPr>
      </w:pPr>
      <w:r w:rsidRPr="00273C73">
        <w:rPr>
          <w:rFonts w:ascii="Times New Roman" w:eastAsia="Times New Roman" w:hAnsi="Times New Roman" w:cs="Times New Roman"/>
          <w:lang w:eastAsia="pl-PL"/>
        </w:rPr>
        <w:t xml:space="preserve"> </w:t>
      </w:r>
      <w:r w:rsidRPr="00273C73">
        <w:rPr>
          <w:rFonts w:ascii="Times New Roman" w:eastAsia="Times New Roman" w:hAnsi="Times New Roman" w:cs="Times New Roman"/>
          <w:b/>
          <w:spacing w:val="-3"/>
          <w:lang w:eastAsia="ar-SA"/>
        </w:rPr>
        <w:t>Informacja o dobrowolności lub obowiązku podania danych:</w:t>
      </w:r>
    </w:p>
    <w:p w14:paraId="0C268E1E" w14:textId="457F9D4E" w:rsidR="00FC5A5A" w:rsidRPr="008C4E3B" w:rsidRDefault="00FC5A5A" w:rsidP="00FC5A5A">
      <w:pPr>
        <w:spacing w:after="0" w:line="240" w:lineRule="auto"/>
        <w:ind w:right="-1"/>
        <w:jc w:val="both"/>
        <w:rPr>
          <w:rFonts w:ascii="Times New Roman" w:eastAsia="Times New Roman" w:hAnsi="Times New Roman" w:cs="Times New Roman"/>
          <w:color w:val="000000" w:themeColor="text1"/>
          <w:lang w:eastAsia="pl-PL"/>
        </w:rPr>
      </w:pPr>
      <w:r w:rsidRPr="008C4E3B">
        <w:rPr>
          <w:rFonts w:ascii="Times New Roman" w:eastAsia="Times New Roman" w:hAnsi="Times New Roman" w:cs="Times New Roman"/>
          <w:color w:val="000000" w:themeColor="text1"/>
          <w:spacing w:val="-3"/>
          <w:lang w:eastAsia="ar-SA"/>
        </w:rPr>
        <w:t>Podanie danych osobowych jest konieczne dla celów związanych z wykonywaniem zadań członka/eksperta Komisji Konkursowej powołanej w celu opiniowania ofert złożonych w ramach</w:t>
      </w:r>
      <w:r w:rsidRPr="008C4E3B">
        <w:rPr>
          <w:rFonts w:ascii="Times New Roman" w:eastAsia="Times New Roman" w:hAnsi="Times New Roman" w:cs="Times New Roman"/>
          <w:color w:val="000000" w:themeColor="text1"/>
          <w:lang w:eastAsia="pl-PL"/>
        </w:rPr>
        <w:t xml:space="preserve"> otwartego konkursu ofert </w:t>
      </w:r>
      <w:r w:rsidRPr="008C4E3B">
        <w:rPr>
          <w:rFonts w:ascii="Times New Roman" w:eastAsia="Times New Roman" w:hAnsi="Times New Roman" w:cs="Times New Roman"/>
          <w:iCs/>
          <w:color w:val="000000" w:themeColor="text1"/>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8C4E3B">
        <w:rPr>
          <w:rFonts w:ascii="Times New Roman" w:eastAsia="Times New Roman" w:hAnsi="Times New Roman" w:cs="Times New Roman"/>
          <w:color w:val="000000" w:themeColor="text1"/>
          <w:lang w:eastAsia="pl-PL"/>
        </w:rPr>
        <w:t>.</w:t>
      </w:r>
    </w:p>
    <w:p w14:paraId="2473D0E8" w14:textId="37A80C71" w:rsidR="00020DD2" w:rsidRDefault="00020DD2" w:rsidP="00020DD2">
      <w:pPr>
        <w:rPr>
          <w:rFonts w:ascii="Times New Roman" w:hAnsi="Times New Roman" w:cs="Times New Roman"/>
        </w:rPr>
      </w:pPr>
    </w:p>
    <w:p w14:paraId="44F22018" w14:textId="77777777" w:rsidR="00C25DA8" w:rsidRPr="005633A5" w:rsidRDefault="00C25DA8" w:rsidP="00020DD2">
      <w:pPr>
        <w:rPr>
          <w:rFonts w:ascii="Times New Roman" w:hAnsi="Times New Roman" w:cs="Times New Roman"/>
        </w:rPr>
      </w:pPr>
    </w:p>
    <w:sectPr w:rsidR="00C25DA8" w:rsidRPr="005633A5" w:rsidSect="009B737F">
      <w:headerReference w:type="default" r:id="rId25"/>
      <w:footerReference w:type="default" r:id="rId26"/>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A9EB" w16cex:dateUtc="2021-01-03T19:39:00Z"/>
  <w16cex:commentExtensible w16cex:durableId="23B69D26" w16cex:dateUtc="2021-01-23T12:03:00Z"/>
  <w16cex:commentExtensible w16cex:durableId="23B7F269" w16cex:dateUtc="2021-01-24T12:19:00Z"/>
  <w16cex:commentExtensible w16cex:durableId="23B6E5D1" w16cex:dateUtc="2021-01-23T17:13:00Z"/>
  <w16cex:commentExtensible w16cex:durableId="23B7F52D" w16cex:dateUtc="2021-01-24T12:31:00Z"/>
  <w16cex:commentExtensible w16cex:durableId="23B6E673" w16cex:dateUtc="2021-01-23T17:16:00Z"/>
  <w16cex:commentExtensible w16cex:durableId="23B699C8" w16cex:dateUtc="2021-01-23T11:49:00Z"/>
  <w16cex:commentExtensible w16cex:durableId="23B6E8B7" w16cex:dateUtc="2021-01-23T17:25:00Z"/>
  <w16cex:commentExtensible w16cex:durableId="23B69860" w16cex:dateUtc="2021-01-23T11:43:00Z"/>
  <w16cex:commentExtensible w16cex:durableId="23B68BFA" w16cex:dateUtc="2021-01-23T10:50:00Z"/>
  <w16cex:commentExtensible w16cex:durableId="23B7F9E8" w16cex:dateUtc="2021-01-24T12:51:00Z"/>
  <w16cex:commentExtensible w16cex:durableId="23B694F0" w16cex:dateUtc="2021-01-23T11:28:00Z"/>
  <w16cex:commentExtensible w16cex:durableId="23B68DE9" w16cex:dateUtc="2021-01-23T1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17F57" w14:textId="77777777" w:rsidR="008746C6" w:rsidRDefault="008746C6" w:rsidP="0004374F">
      <w:pPr>
        <w:spacing w:after="0" w:line="240" w:lineRule="auto"/>
      </w:pPr>
      <w:r>
        <w:separator/>
      </w:r>
    </w:p>
  </w:endnote>
  <w:endnote w:type="continuationSeparator" w:id="0">
    <w:p w14:paraId="31355FA3" w14:textId="77777777" w:rsidR="008746C6" w:rsidRDefault="008746C6" w:rsidP="0004374F">
      <w:pPr>
        <w:spacing w:after="0" w:line="240" w:lineRule="auto"/>
      </w:pPr>
      <w:r>
        <w:continuationSeparator/>
      </w:r>
    </w:p>
  </w:endnote>
  <w:endnote w:type="continuationNotice" w:id="1">
    <w:p w14:paraId="6754591D" w14:textId="77777777" w:rsidR="008746C6" w:rsidRDefault="0087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331313"/>
      <w:docPartObj>
        <w:docPartGallery w:val="Page Numbers (Bottom of Page)"/>
        <w:docPartUnique/>
      </w:docPartObj>
    </w:sdtPr>
    <w:sdtEndPr/>
    <w:sdtContent>
      <w:p w14:paraId="397D54AF" w14:textId="00D53BC0" w:rsidR="00B202B9" w:rsidRDefault="00B202B9">
        <w:pPr>
          <w:pStyle w:val="Stopka"/>
          <w:jc w:val="center"/>
        </w:pPr>
        <w:r>
          <w:fldChar w:fldCharType="begin"/>
        </w:r>
        <w:r>
          <w:instrText>PAGE   \* MERGEFORMAT</w:instrText>
        </w:r>
        <w:r>
          <w:fldChar w:fldCharType="separate"/>
        </w:r>
        <w:r w:rsidR="00A5679D">
          <w:rPr>
            <w:noProof/>
          </w:rPr>
          <w:t>13</w:t>
        </w:r>
        <w:r>
          <w:fldChar w:fldCharType="end"/>
        </w:r>
      </w:p>
    </w:sdtContent>
  </w:sdt>
  <w:p w14:paraId="326F78CA" w14:textId="77777777" w:rsidR="00B202B9" w:rsidRDefault="00B202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DC0E" w14:textId="77777777" w:rsidR="008746C6" w:rsidRDefault="008746C6" w:rsidP="0004374F">
      <w:pPr>
        <w:spacing w:after="0" w:line="240" w:lineRule="auto"/>
      </w:pPr>
      <w:r>
        <w:separator/>
      </w:r>
    </w:p>
  </w:footnote>
  <w:footnote w:type="continuationSeparator" w:id="0">
    <w:p w14:paraId="3E9B9635" w14:textId="77777777" w:rsidR="008746C6" w:rsidRDefault="008746C6" w:rsidP="0004374F">
      <w:pPr>
        <w:spacing w:after="0" w:line="240" w:lineRule="auto"/>
      </w:pPr>
      <w:r>
        <w:continuationSeparator/>
      </w:r>
    </w:p>
  </w:footnote>
  <w:footnote w:type="continuationNotice" w:id="1">
    <w:p w14:paraId="79C636F2" w14:textId="77777777" w:rsidR="008746C6" w:rsidRDefault="008746C6">
      <w:pPr>
        <w:spacing w:after="0" w:line="240" w:lineRule="auto"/>
      </w:pPr>
    </w:p>
  </w:footnote>
  <w:footnote w:id="2">
    <w:p w14:paraId="0A2A46B9" w14:textId="6154981F" w:rsidR="00B202B9" w:rsidRDefault="00B202B9">
      <w:pPr>
        <w:pStyle w:val="Tekstprzypisudolnego"/>
      </w:pPr>
      <w:r>
        <w:rPr>
          <w:rStyle w:val="Odwoanieprzypisudolnego"/>
        </w:rPr>
        <w:footnoteRef/>
      </w:r>
      <w:r>
        <w:t xml:space="preserve"> Z wyłączeniem wskazanym w uwagach na str.4.</w:t>
      </w:r>
    </w:p>
  </w:footnote>
  <w:footnote w:id="3">
    <w:p w14:paraId="211F83B8" w14:textId="77777777" w:rsidR="00B202B9" w:rsidRDefault="00B202B9" w:rsidP="003A3922">
      <w:pPr>
        <w:pStyle w:val="footnotedescription"/>
        <w:spacing w:line="288" w:lineRule="auto"/>
      </w:pPr>
      <w:r>
        <w:rPr>
          <w:rStyle w:val="footnotemark"/>
        </w:rPr>
        <w:footnoteRef/>
      </w:r>
      <w:r>
        <w:t xml:space="preserve"> </w:t>
      </w:r>
      <w:r>
        <w:rPr>
          <w:sz w:val="20"/>
        </w:rPr>
        <w:t xml:space="preserve">W przypadku realizacji zadania w ramach działalności odpłatnej zastosowanie mają limity wynagrodzeń określone w art. 9 ust. 1 ustawy o działalności pożytku publicznego i o wolontariacie. </w:t>
      </w:r>
    </w:p>
  </w:footnote>
  <w:footnote w:id="4">
    <w:p w14:paraId="510CF73E" w14:textId="77777777" w:rsidR="00B202B9" w:rsidRDefault="00B202B9" w:rsidP="003A3922">
      <w:pPr>
        <w:pStyle w:val="footnotedescription"/>
        <w:spacing w:line="268" w:lineRule="auto"/>
        <w:ind w:right="12"/>
        <w:jc w:val="both"/>
      </w:pPr>
      <w:r>
        <w:rPr>
          <w:rStyle w:val="footnotemark"/>
        </w:rPr>
        <w:footnoteRef/>
      </w:r>
      <w:r>
        <w:t xml:space="preserve"> </w:t>
      </w:r>
      <w:r>
        <w:rPr>
          <w:sz w:val="20"/>
        </w:rPr>
        <w:t xml:space="preserve">Kwalifikowalne są wydatki związane z przejazdem publicznymi lub prywatnymi środkami transportu (bilety kolejowe II klasą, bilety autobusowe PKS, komunikacji miejskiej lub komunikacji prywatnej). Wydatki poniesione przez Zleceniobiorcę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p>
  </w:footnote>
  <w:footnote w:id="5">
    <w:p w14:paraId="365C3A46" w14:textId="41A92CFC" w:rsidR="00B202B9" w:rsidRDefault="00B202B9" w:rsidP="003A3922">
      <w:pPr>
        <w:pStyle w:val="Tekstprzypisudolnego"/>
      </w:pPr>
      <w:r>
        <w:rPr>
          <w:rStyle w:val="Odwoanieprzypisudolnego"/>
        </w:rPr>
        <w:footnoteRef/>
      </w:r>
      <w:r>
        <w:t xml:space="preserve"> </w:t>
      </w:r>
      <w:r w:rsidRPr="004026EE">
        <w:t>Z wyłączeniem działań stricte profilaktycznych, np. wykładów lub pokazów realizow</w:t>
      </w:r>
      <w:r>
        <w:t>anych przez lekarzy lub </w:t>
      </w:r>
      <w:r w:rsidRPr="004026EE">
        <w:t>rehabilitantów</w:t>
      </w:r>
      <w:r>
        <w:t>.</w:t>
      </w:r>
    </w:p>
  </w:footnote>
  <w:footnote w:id="6">
    <w:p w14:paraId="4A3288FC" w14:textId="6FF7F2C0" w:rsidR="00B202B9" w:rsidRDefault="00B202B9">
      <w:pPr>
        <w:pStyle w:val="Tekstprzypisudolnego"/>
      </w:pPr>
      <w:r>
        <w:rPr>
          <w:rStyle w:val="Odwoanieprzypisudolnego"/>
        </w:rPr>
        <w:footnoteRef/>
      </w:r>
      <w:r>
        <w:t xml:space="preserve"> </w:t>
      </w:r>
      <w:r w:rsidRPr="0015586A">
        <w:t>Z wyłączeniem dwóch dodatkowych ofert składanych przez oddziały terenowe nieposiadających własnej osobowości prawnej.</w:t>
      </w:r>
    </w:p>
  </w:footnote>
  <w:footnote w:id="7">
    <w:p w14:paraId="3E8195A9" w14:textId="6141FB95" w:rsidR="00B202B9" w:rsidRPr="006C4717" w:rsidRDefault="00B202B9" w:rsidP="00A60DA1">
      <w:pPr>
        <w:pStyle w:val="footnotedescription"/>
        <w:ind w:right="14"/>
        <w:jc w:val="both"/>
        <w:rPr>
          <w:sz w:val="20"/>
          <w:szCs w:val="20"/>
        </w:rPr>
      </w:pPr>
      <w:r w:rsidRPr="006C4717">
        <w:rPr>
          <w:rStyle w:val="footnotemark"/>
          <w:sz w:val="20"/>
          <w:szCs w:val="20"/>
        </w:rPr>
        <w:footnoteRef/>
      </w:r>
      <w:r w:rsidRPr="006C4717">
        <w:rPr>
          <w:sz w:val="20"/>
          <w:szCs w:val="20"/>
        </w:rPr>
        <w:t xml:space="preserve"> W przypadku konieczności uzupełnienia lub korekty Umowy/załączników na którymś z etapów procedury weryfikacji Umowy, Oferent jest zobowiązany w ciągu 7 dni, licząc od dnia następnego po przekazaniu informacji o nieprawidłowościach, do uzupełnienia Umowy/załączników, pod rygorem niepodpisania Umowy oraz dyskwalifikacji (przypisania statusu podmiotu nieuprawnionego) w otwartym konkursie ofert w ramach Programu</w:t>
      </w:r>
      <w:r>
        <w:rPr>
          <w:sz w:val="20"/>
          <w:szCs w:val="20"/>
        </w:rPr>
        <w:t>,</w:t>
      </w:r>
      <w:r w:rsidRPr="006C4717">
        <w:rPr>
          <w:sz w:val="20"/>
          <w:szCs w:val="20"/>
        </w:rPr>
        <w:t xml:space="preserve"> </w:t>
      </w:r>
      <w:r>
        <w:rPr>
          <w:sz w:val="20"/>
          <w:szCs w:val="20"/>
        </w:rPr>
        <w:t>Edycja 2022</w:t>
      </w:r>
      <w:r w:rsidRPr="006C4717">
        <w:rPr>
          <w:sz w:val="20"/>
          <w:szCs w:val="20"/>
        </w:rPr>
        <w:t xml:space="preserve">. </w:t>
      </w:r>
    </w:p>
  </w:footnote>
  <w:footnote w:id="8">
    <w:p w14:paraId="69E460AB" w14:textId="77777777" w:rsidR="00B202B9" w:rsidRPr="003A2508" w:rsidRDefault="00B202B9" w:rsidP="004817B4">
      <w:pPr>
        <w:widowControl w:val="0"/>
        <w:autoSpaceDE w:val="0"/>
        <w:autoSpaceDN w:val="0"/>
        <w:adjustRightInd w:val="0"/>
        <w:ind w:left="284" w:hanging="284"/>
        <w:jc w:val="both"/>
        <w:rPr>
          <w:sz w:val="18"/>
          <w:szCs w:val="18"/>
        </w:rPr>
      </w:pPr>
      <w:r w:rsidRPr="0069455F">
        <w:rPr>
          <w:sz w:val="16"/>
          <w:szCs w:val="16"/>
          <w:vertAlign w:val="superscript"/>
        </w:rPr>
        <w:footnoteRef/>
      </w:r>
      <w:r w:rsidRPr="0069455F">
        <w:rPr>
          <w:sz w:val="16"/>
          <w:szCs w:val="16"/>
          <w:vertAlign w:val="superscript"/>
        </w:rPr>
        <w:t>)</w:t>
      </w:r>
      <w:r w:rsidRPr="0069455F">
        <w:rPr>
          <w:sz w:val="18"/>
          <w:szCs w:val="18"/>
          <w:vertAlign w:val="superscript"/>
        </w:rPr>
        <w:t xml:space="preserve"> </w:t>
      </w:r>
      <w:r>
        <w:rPr>
          <w:sz w:val="18"/>
          <w:szCs w:val="18"/>
        </w:rPr>
        <w:t xml:space="preserve">  </w:t>
      </w:r>
      <w:r w:rsidRPr="003A2508">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9">
    <w:p w14:paraId="795D7994" w14:textId="77777777" w:rsidR="00B202B9" w:rsidRPr="003A2508" w:rsidRDefault="00B202B9" w:rsidP="004817B4">
      <w:pPr>
        <w:widowControl w:val="0"/>
        <w:autoSpaceDE w:val="0"/>
        <w:autoSpaceDN w:val="0"/>
        <w:adjustRightInd w:val="0"/>
        <w:ind w:left="284" w:hanging="284"/>
        <w:jc w:val="both"/>
        <w:rPr>
          <w:sz w:val="18"/>
          <w:szCs w:val="18"/>
        </w:rPr>
      </w:pPr>
      <w:r w:rsidRPr="004817B4">
        <w:rPr>
          <w:rFonts w:cs="Calibri"/>
          <w:sz w:val="16"/>
          <w:szCs w:val="16"/>
          <w:vertAlign w:val="superscript"/>
        </w:rPr>
        <w:footnoteRef/>
      </w:r>
      <w:r w:rsidRPr="004817B4">
        <w:rPr>
          <w:rFonts w:cs="Calibri"/>
          <w:sz w:val="16"/>
          <w:szCs w:val="16"/>
          <w:vertAlign w:val="superscript"/>
        </w:rPr>
        <w:t>)</w:t>
      </w:r>
      <w:r w:rsidRPr="0069455F">
        <w:rPr>
          <w:sz w:val="18"/>
          <w:szCs w:val="18"/>
          <w:vertAlign w:val="superscript"/>
        </w:rPr>
        <w:t xml:space="preserve"> </w:t>
      </w:r>
      <w:r>
        <w:rPr>
          <w:sz w:val="18"/>
          <w:szCs w:val="18"/>
        </w:rPr>
        <w:t xml:space="preserve"> </w:t>
      </w:r>
      <w:r w:rsidRPr="00FE7076">
        <w:rPr>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10">
    <w:p w14:paraId="120E0D77" w14:textId="77777777" w:rsidR="00B202B9" w:rsidRPr="00C57111" w:rsidRDefault="00B202B9" w:rsidP="004817B4">
      <w:pPr>
        <w:widowControl w:val="0"/>
        <w:autoSpaceDE w:val="0"/>
        <w:autoSpaceDN w:val="0"/>
        <w:adjustRightInd w:val="0"/>
        <w:ind w:left="284" w:hanging="284"/>
        <w:jc w:val="both"/>
        <w:rPr>
          <w:sz w:val="18"/>
          <w:szCs w:val="18"/>
        </w:rPr>
      </w:pPr>
      <w:r w:rsidRPr="002E6FE3">
        <w:rPr>
          <w:sz w:val="16"/>
          <w:szCs w:val="16"/>
          <w:vertAlign w:val="superscript"/>
        </w:rPr>
        <w:footnoteRef/>
      </w:r>
      <w:r w:rsidRPr="002E6FE3">
        <w:rPr>
          <w:sz w:val="16"/>
          <w:szCs w:val="16"/>
          <w:vertAlign w:val="superscript"/>
        </w:rPr>
        <w:t>)</w:t>
      </w:r>
      <w:r w:rsidRPr="004C2968">
        <w:rPr>
          <w:sz w:val="16"/>
          <w:szCs w:val="16"/>
        </w:rPr>
        <w:t xml:space="preserve"> </w:t>
      </w:r>
      <w:r>
        <w:rPr>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11">
    <w:p w14:paraId="40275AE2" w14:textId="77777777" w:rsidR="00B202B9" w:rsidRPr="004817B4" w:rsidRDefault="00B202B9" w:rsidP="004817B4">
      <w:pPr>
        <w:pStyle w:val="Tekstprzypisudolnego"/>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2">
    <w:p w14:paraId="40D662F9" w14:textId="77777777" w:rsidR="00B202B9" w:rsidRPr="004817B4" w:rsidRDefault="00B202B9" w:rsidP="004817B4">
      <w:pPr>
        <w:pStyle w:val="Tekstprzypisudolnego"/>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Suma pól 3.1. i 3.2.</w:t>
      </w:r>
    </w:p>
  </w:footnote>
  <w:footnote w:id="13">
    <w:p w14:paraId="7B9FC03F" w14:textId="77777777" w:rsidR="00B202B9" w:rsidRDefault="00B202B9" w:rsidP="004817B4">
      <w:pPr>
        <w:widowControl w:val="0"/>
        <w:autoSpaceDE w:val="0"/>
        <w:autoSpaceDN w:val="0"/>
        <w:adjustRightInd w:val="0"/>
        <w:jc w:val="both"/>
      </w:pPr>
      <w:r w:rsidRPr="004817B4">
        <w:rPr>
          <w:rFonts w:cs="Calibri"/>
          <w:sz w:val="16"/>
          <w:szCs w:val="16"/>
          <w:vertAlign w:val="superscript"/>
        </w:rPr>
        <w:footnoteRef/>
      </w:r>
      <w:r w:rsidRPr="004817B4">
        <w:rPr>
          <w:rFonts w:cs="Calibri"/>
          <w:sz w:val="16"/>
          <w:szCs w:val="16"/>
          <w:vertAlign w:val="superscript"/>
        </w:rPr>
        <w:t>)</w:t>
      </w:r>
      <w:r w:rsidRPr="004817B4">
        <w:rPr>
          <w:rFonts w:cs="Calibri"/>
          <w:sz w:val="18"/>
          <w:szCs w:val="18"/>
        </w:rPr>
        <w:t xml:space="preserve"> Sekcję V.C należy uzupełnić w przypadku oferty wspólnej.</w:t>
      </w:r>
    </w:p>
  </w:footnote>
  <w:footnote w:id="14">
    <w:p w14:paraId="3A9F3044" w14:textId="77777777" w:rsidR="00B202B9" w:rsidRPr="004817B4" w:rsidRDefault="00B202B9" w:rsidP="00E453DA">
      <w:pPr>
        <w:pStyle w:val="Tekstprzypisudolnego"/>
        <w:ind w:left="10"/>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5">
    <w:p w14:paraId="783BEE11" w14:textId="2D247956" w:rsidR="00B202B9" w:rsidRDefault="00B202B9">
      <w:pPr>
        <w:pStyle w:val="Tekstprzypisudolnego"/>
      </w:pPr>
      <w:r>
        <w:rPr>
          <w:rStyle w:val="Odwoanieprzypisudolnego"/>
        </w:rPr>
        <w:footnoteRef/>
      </w:r>
      <w:r>
        <w:t xml:space="preserve"> </w:t>
      </w:r>
      <w:r w:rsidRPr="005B72E7">
        <w:t>Wzór przygotowany w oparciu o ustawę z dnia 24 kwietnia 2003 r. o działalności pożytku publicznego i o wolontariacie</w:t>
      </w:r>
      <w:r>
        <w:t>.</w:t>
      </w:r>
    </w:p>
  </w:footnote>
  <w:footnote w:id="16">
    <w:p w14:paraId="667E5B72" w14:textId="13B5232F" w:rsidR="00B202B9" w:rsidRDefault="00B202B9">
      <w:pPr>
        <w:pStyle w:val="Tekstprzypisudolnego"/>
      </w:pPr>
      <w:r>
        <w:rPr>
          <w:rStyle w:val="Odwoanieprzypisudolnego"/>
        </w:rPr>
        <w:footnoteRef/>
      </w:r>
      <w:r>
        <w:t xml:space="preserve"> </w:t>
      </w:r>
      <w:r w:rsidRPr="005B72E7">
        <w:t>Postanowienie fakultatywne</w:t>
      </w:r>
      <w:r>
        <w:t>.</w:t>
      </w:r>
    </w:p>
  </w:footnote>
  <w:footnote w:id="17">
    <w:p w14:paraId="576989E0" w14:textId="5BA7B697" w:rsidR="00B202B9" w:rsidRDefault="00B202B9">
      <w:pPr>
        <w:pStyle w:val="Tekstprzypisudolnego"/>
      </w:pPr>
      <w:r>
        <w:rPr>
          <w:rStyle w:val="Odwoanieprzypisudolnego"/>
        </w:rPr>
        <w:footnoteRef/>
      </w:r>
      <w:r>
        <w:t xml:space="preserve"> </w:t>
      </w:r>
      <w:r w:rsidRPr="005B72E7">
        <w:t>Ust. 2 jest postanowieniem fakultatywnym; na podstawie art. 45 ust. 1 pkt 2 ustawy z dnia 24 kwietnia 2003 r. o działalności pożytku publicznego i o wolontariacie</w:t>
      </w:r>
      <w:r>
        <w:t>.</w:t>
      </w:r>
    </w:p>
  </w:footnote>
  <w:footnote w:id="18">
    <w:p w14:paraId="21A12706" w14:textId="372124BF" w:rsidR="00B202B9" w:rsidRDefault="00B202B9">
      <w:pPr>
        <w:pStyle w:val="Tekstprzypisudolnego"/>
      </w:pPr>
      <w:r>
        <w:rPr>
          <w:rStyle w:val="Odwoanieprzypisudolnego"/>
        </w:rPr>
        <w:footnoteRef/>
      </w:r>
      <w:r>
        <w:t xml:space="preserve"> </w:t>
      </w:r>
      <w:r w:rsidRPr="005B72E7">
        <w:t>Postanowienie fakultatywne; na podstawie art. 45 ust. 2 ustawy z dnia 24 kwietnia 2003 r. o działalności pożytku publicznego i o wolontariacie</w:t>
      </w:r>
      <w:r>
        <w:t>.</w:t>
      </w:r>
    </w:p>
  </w:footnote>
  <w:footnote w:id="19">
    <w:p w14:paraId="5826FA3E" w14:textId="15623910" w:rsidR="00B202B9" w:rsidRDefault="00B202B9">
      <w:pPr>
        <w:pStyle w:val="Tekstprzypisudolnego"/>
      </w:pPr>
      <w:r>
        <w:rPr>
          <w:rStyle w:val="Odwoanieprzypisudolnego"/>
        </w:rPr>
        <w:footnoteRef/>
      </w:r>
      <w:r>
        <w:t xml:space="preserve"> </w:t>
      </w:r>
      <w:r w:rsidRPr="005B72E7">
        <w:t>Jeżeli wolontariusz wykonuje świadczenie przez okres nie dłuższy niż 30 dni (na podstawie art. 46 ust. 3 ustawy z dnia 24 kwietnia 2003 r. o działalności pożytku publicznego i o wolontariacie).</w:t>
      </w:r>
    </w:p>
  </w:footnote>
  <w:footnote w:id="20">
    <w:p w14:paraId="3FF6F86A" w14:textId="48B76503" w:rsidR="00B202B9" w:rsidRDefault="00B202B9">
      <w:pPr>
        <w:pStyle w:val="Tekstprzypisudolnego"/>
      </w:pPr>
      <w:r>
        <w:rPr>
          <w:rStyle w:val="Odwoanieprzypisudolnego"/>
        </w:rPr>
        <w:footnoteRef/>
      </w:r>
      <w:r>
        <w:t xml:space="preserve"> </w:t>
      </w:r>
      <w:r w:rsidRPr="005B72E7">
        <w:t>Postanowienie fakultatywne; na podstawie art. 46 ust 1 ustawy o z dnia 24 kwietnia 2003 r. działalności pożytku publicznego i o wolontariacie</w:t>
      </w:r>
      <w:r>
        <w:t>.</w:t>
      </w:r>
    </w:p>
  </w:footnote>
  <w:footnote w:id="21">
    <w:p w14:paraId="2F510E16" w14:textId="7A4D35A2" w:rsidR="00B202B9" w:rsidRDefault="00B202B9">
      <w:pPr>
        <w:pStyle w:val="Tekstprzypisudolnego"/>
      </w:pPr>
      <w:r>
        <w:rPr>
          <w:rStyle w:val="Odwoanieprzypisudolnego"/>
        </w:rPr>
        <w:footnoteRef/>
      </w:r>
      <w:r>
        <w:t xml:space="preserve"> </w:t>
      </w:r>
      <w:r w:rsidRPr="005B72E7">
        <w:t>Wolontariusz może, w formie pisemnej, zwolnić Korzystającego w całości lub w części z tych obowiązków</w:t>
      </w:r>
      <w:r>
        <w:t>.</w:t>
      </w:r>
    </w:p>
  </w:footnote>
  <w:footnote w:id="22">
    <w:p w14:paraId="6A3D9967" w14:textId="77777777" w:rsidR="00B202B9" w:rsidRPr="004817B4" w:rsidRDefault="00B202B9" w:rsidP="004817B4">
      <w:pPr>
        <w:pStyle w:val="Tekstprzypisudolnego"/>
        <w:ind w:left="142" w:hanging="142"/>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Dotyczy podzlecenia realizacji zadania, o którym mowa w art. 16 ust. 4 ustawy z dnia 24 kwietnia 2003  r. o działalności pożytku publicznego i o wolontariacie.</w:t>
      </w:r>
    </w:p>
  </w:footnote>
  <w:footnote w:id="23">
    <w:p w14:paraId="5832FC74"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wsparcia realizacji zadania publicznego.</w:t>
      </w:r>
      <w:r w:rsidRPr="004817B4">
        <w:rPr>
          <w:rFonts w:ascii="Calibri" w:hAnsi="Calibri"/>
        </w:rPr>
        <w:t xml:space="preserve">  </w:t>
      </w:r>
    </w:p>
  </w:footnote>
  <w:footnote w:id="24">
    <w:p w14:paraId="370BC788"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 xml:space="preserve">Na przykład dotacje z budżetu państwa lub budżetu jednostki samorządu terytorialnego, funduszy celowych, środki </w:t>
      </w:r>
      <w:r w:rsidRPr="004817B4">
        <w:rPr>
          <w:rFonts w:ascii="Calibri" w:hAnsi="Calibri"/>
          <w:sz w:val="18"/>
          <w:szCs w:val="18"/>
        </w:rPr>
        <w:br/>
        <w:t>z funduszy strukturalnych.</w:t>
      </w:r>
    </w:p>
  </w:footnote>
  <w:footnote w:id="25">
    <w:p w14:paraId="59F27AA1"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gdy umowa dopuszczała wycenę wkładu rzeczowego.</w:t>
      </w:r>
    </w:p>
  </w:footnote>
  <w:footnote w:id="26">
    <w:p w14:paraId="4657649B"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4817B4">
        <w:rPr>
          <w:rFonts w:ascii="Calibri" w:hAnsi="Calibri"/>
        </w:rPr>
        <w:t xml:space="preserve"> </w:t>
      </w:r>
      <w:r w:rsidRPr="004817B4">
        <w:rPr>
          <w:rFonts w:ascii="Calibri" w:eastAsia="Arial" w:hAnsi="Calibri" w:cs="Calibri"/>
          <w:sz w:val="18"/>
          <w:szCs w:val="18"/>
        </w:rPr>
        <w:t>wykorzystana w realizacji zadania publicznego.</w:t>
      </w:r>
    </w:p>
  </w:footnote>
  <w:footnote w:id="27">
    <w:p w14:paraId="21BB5A4A"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kwoty dotacji, o której mowa w pkt 1.1, w całkowitych kosztach zadania publicznego należy podać z dokładnością do dwóch miejsc po przecinku.</w:t>
      </w:r>
    </w:p>
  </w:footnote>
  <w:footnote w:id="28">
    <w:p w14:paraId="2B838367"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innych środków finansowych, o których mowa w pkt 2, w stosunku do otrzymanej kwoty dotacji należy podać z dokładnością do dwóch miejsc po przecinku.</w:t>
      </w:r>
      <w:r w:rsidRPr="004817B4">
        <w:rPr>
          <w:rFonts w:ascii="Calibri" w:hAnsi="Calibri"/>
        </w:rPr>
        <w:t xml:space="preserve">  </w:t>
      </w:r>
    </w:p>
  </w:footnote>
  <w:footnote w:id="29">
    <w:p w14:paraId="6F54DAEF"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środków niefinansowych, o których mowa w pkt 3, w stosunku do otrzymanej kwoty dotacji należy podać z dokładnością do dwóch miejsc po przecinku.</w:t>
      </w:r>
    </w:p>
  </w:footnote>
  <w:footnote w:id="30">
    <w:p w14:paraId="255FFED5" w14:textId="77777777" w:rsidR="00B202B9" w:rsidRPr="004817B4" w:rsidRDefault="00B202B9" w:rsidP="004817B4">
      <w:pPr>
        <w:pStyle w:val="Tekstprzypisudolnego"/>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Nie dotyczy sprawozdania sporządzanego w 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83D7" w14:textId="77777777" w:rsidR="00B202B9" w:rsidRDefault="00B202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F"/>
    <w:multiLevelType w:val="hybridMultilevel"/>
    <w:tmpl w:val="52CCCED2"/>
    <w:lvl w:ilvl="0" w:tplc="6DAE21A6">
      <w:start w:val="7"/>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94624F"/>
    <w:multiLevelType w:val="hybridMultilevel"/>
    <w:tmpl w:val="9D2ABB8C"/>
    <w:lvl w:ilvl="0" w:tplc="94308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B08B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89E50D1"/>
    <w:multiLevelType w:val="hybridMultilevel"/>
    <w:tmpl w:val="2D28A98A"/>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7546CC"/>
    <w:multiLevelType w:val="hybridMultilevel"/>
    <w:tmpl w:val="94669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A34E2"/>
    <w:multiLevelType w:val="hybridMultilevel"/>
    <w:tmpl w:val="F59614EA"/>
    <w:lvl w:ilvl="0" w:tplc="98F8E3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23EF3"/>
    <w:multiLevelType w:val="hybridMultilevel"/>
    <w:tmpl w:val="3E9C48CC"/>
    <w:lvl w:ilvl="0" w:tplc="04150011">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8" w15:restartNumberingAfterBreak="0">
    <w:nsid w:val="0D2565ED"/>
    <w:multiLevelType w:val="hybridMultilevel"/>
    <w:tmpl w:val="1370FE0C"/>
    <w:lvl w:ilvl="0" w:tplc="317476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5151"/>
    <w:multiLevelType w:val="hybridMultilevel"/>
    <w:tmpl w:val="AEC0A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C2791"/>
    <w:multiLevelType w:val="hybridMultilevel"/>
    <w:tmpl w:val="0D0A7BD6"/>
    <w:lvl w:ilvl="0" w:tplc="340C07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613940"/>
    <w:multiLevelType w:val="hybridMultilevel"/>
    <w:tmpl w:val="715C3B2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2C949ED"/>
    <w:multiLevelType w:val="hybridMultilevel"/>
    <w:tmpl w:val="831EB736"/>
    <w:lvl w:ilvl="0" w:tplc="2974C38C">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794485"/>
    <w:multiLevelType w:val="hybridMultilevel"/>
    <w:tmpl w:val="B2BA1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5C25C5"/>
    <w:multiLevelType w:val="hybridMultilevel"/>
    <w:tmpl w:val="44364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292DA4"/>
    <w:multiLevelType w:val="hybridMultilevel"/>
    <w:tmpl w:val="4474A896"/>
    <w:lvl w:ilvl="0" w:tplc="0D68B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DF6F5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1D5B64CC"/>
    <w:multiLevelType w:val="hybridMultilevel"/>
    <w:tmpl w:val="84FE7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ED7CA3"/>
    <w:multiLevelType w:val="hybridMultilevel"/>
    <w:tmpl w:val="B854DF08"/>
    <w:lvl w:ilvl="0" w:tplc="EAECF506">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987BEB"/>
    <w:multiLevelType w:val="hybridMultilevel"/>
    <w:tmpl w:val="77CEB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B2421"/>
    <w:multiLevelType w:val="hybridMultilevel"/>
    <w:tmpl w:val="5D7E1B6A"/>
    <w:lvl w:ilvl="0" w:tplc="04150017">
      <w:start w:val="1"/>
      <w:numFmt w:val="lowerLetter"/>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23" w15:restartNumberingAfterBreak="0">
    <w:nsid w:val="24645C2A"/>
    <w:multiLevelType w:val="hybridMultilevel"/>
    <w:tmpl w:val="59440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713630"/>
    <w:multiLevelType w:val="hybridMultilevel"/>
    <w:tmpl w:val="F7784BCE"/>
    <w:lvl w:ilvl="0" w:tplc="81A86BAE">
      <w:start w:val="1"/>
      <w:numFmt w:val="upperRoman"/>
      <w:lvlText w:val="%1."/>
      <w:lvlJc w:val="left"/>
      <w:pPr>
        <w:ind w:left="1080" w:hanging="720"/>
      </w:pPr>
      <w:rPr>
        <w:rFonts w:hint="default"/>
        <w:color w:val="ED7D31" w:themeColor="accen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7900CB"/>
    <w:multiLevelType w:val="hybridMultilevel"/>
    <w:tmpl w:val="59E4D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9C6012"/>
    <w:multiLevelType w:val="hybridMultilevel"/>
    <w:tmpl w:val="7472BF44"/>
    <w:lvl w:ilvl="0" w:tplc="C17AF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A5EF1"/>
    <w:multiLevelType w:val="hybridMultilevel"/>
    <w:tmpl w:val="7ACC7114"/>
    <w:lvl w:ilvl="0" w:tplc="8190F226">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BEE070C"/>
    <w:multiLevelType w:val="hybridMultilevel"/>
    <w:tmpl w:val="FFAAE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097A0A"/>
    <w:multiLevelType w:val="hybridMultilevel"/>
    <w:tmpl w:val="5A48E656"/>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0" w15:restartNumberingAfterBreak="0">
    <w:nsid w:val="301F480B"/>
    <w:multiLevelType w:val="hybridMultilevel"/>
    <w:tmpl w:val="CB46E170"/>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A52B88"/>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3243BA"/>
    <w:multiLevelType w:val="hybridMultilevel"/>
    <w:tmpl w:val="AA002B7E"/>
    <w:lvl w:ilvl="0" w:tplc="1602AC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553CA"/>
    <w:multiLevelType w:val="hybridMultilevel"/>
    <w:tmpl w:val="881E9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3B02F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3B4D2B5E"/>
    <w:multiLevelType w:val="hybridMultilevel"/>
    <w:tmpl w:val="C76CEE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C1E7EE3"/>
    <w:multiLevelType w:val="hybridMultilevel"/>
    <w:tmpl w:val="56508FAC"/>
    <w:lvl w:ilvl="0" w:tplc="75A4B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865E57"/>
    <w:multiLevelType w:val="hybridMultilevel"/>
    <w:tmpl w:val="65AC1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FB436C"/>
    <w:multiLevelType w:val="hybridMultilevel"/>
    <w:tmpl w:val="CF046C02"/>
    <w:lvl w:ilvl="0" w:tplc="25D83D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997E7A"/>
    <w:multiLevelType w:val="hybridMultilevel"/>
    <w:tmpl w:val="B4745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2E3500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4339347E"/>
    <w:multiLevelType w:val="hybridMultilevel"/>
    <w:tmpl w:val="2160C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9968A2"/>
    <w:multiLevelType w:val="hybridMultilevel"/>
    <w:tmpl w:val="CCC890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5DD6FBA"/>
    <w:multiLevelType w:val="hybridMultilevel"/>
    <w:tmpl w:val="ECBC65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6306260"/>
    <w:multiLevelType w:val="hybridMultilevel"/>
    <w:tmpl w:val="551ED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AA1CCC"/>
    <w:multiLevelType w:val="singleLevel"/>
    <w:tmpl w:val="FB8AA1A2"/>
    <w:lvl w:ilvl="0">
      <w:start w:val="1"/>
      <w:numFmt w:val="decimal"/>
      <w:lvlText w:val="%1."/>
      <w:lvlJc w:val="left"/>
      <w:pPr>
        <w:tabs>
          <w:tab w:val="num" w:pos="375"/>
        </w:tabs>
        <w:ind w:left="375" w:hanging="375"/>
      </w:pPr>
      <w:rPr>
        <w:rFonts w:cs="Times New Roman" w:hint="default"/>
      </w:rPr>
    </w:lvl>
  </w:abstractNum>
  <w:abstractNum w:abstractNumId="46" w15:restartNumberingAfterBreak="0">
    <w:nsid w:val="487E4AE2"/>
    <w:multiLevelType w:val="hybridMultilevel"/>
    <w:tmpl w:val="71CE4D06"/>
    <w:lvl w:ilvl="0" w:tplc="FB14D6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8C63EC"/>
    <w:multiLevelType w:val="hybridMultilevel"/>
    <w:tmpl w:val="31DC4F82"/>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8C43B55"/>
    <w:multiLevelType w:val="hybridMultilevel"/>
    <w:tmpl w:val="E0E2D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25FE7"/>
    <w:multiLevelType w:val="hybridMultilevel"/>
    <w:tmpl w:val="E46A312A"/>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0" w15:restartNumberingAfterBreak="0">
    <w:nsid w:val="4CC61C4D"/>
    <w:multiLevelType w:val="hybridMultilevel"/>
    <w:tmpl w:val="F184F0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DB139DD"/>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470821"/>
    <w:multiLevelType w:val="hybridMultilevel"/>
    <w:tmpl w:val="0B7AA572"/>
    <w:lvl w:ilvl="0" w:tplc="B1906696">
      <w:start w:val="1"/>
      <w:numFmt w:val="decimal"/>
      <w:lvlText w:val="%1."/>
      <w:lvlJc w:val="left"/>
      <w:pPr>
        <w:ind w:left="0" w:firstLine="113"/>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20C69FC"/>
    <w:multiLevelType w:val="hybridMultilevel"/>
    <w:tmpl w:val="847AB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9779BB"/>
    <w:multiLevelType w:val="hybridMultilevel"/>
    <w:tmpl w:val="BD2482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C83C8C"/>
    <w:multiLevelType w:val="hybridMultilevel"/>
    <w:tmpl w:val="2556B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682C3E"/>
    <w:multiLevelType w:val="hybridMultilevel"/>
    <w:tmpl w:val="3A426E0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9B743D"/>
    <w:multiLevelType w:val="hybridMultilevel"/>
    <w:tmpl w:val="9B302876"/>
    <w:lvl w:ilvl="0" w:tplc="1DBE7C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6E3977"/>
    <w:multiLevelType w:val="hybridMultilevel"/>
    <w:tmpl w:val="92483A3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C9A3F0C"/>
    <w:multiLevelType w:val="hybridMultilevel"/>
    <w:tmpl w:val="645ED582"/>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7068AE"/>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EE4313"/>
    <w:multiLevelType w:val="hybridMultilevel"/>
    <w:tmpl w:val="1020DB3E"/>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62" w15:restartNumberingAfterBreak="0">
    <w:nsid w:val="648050E6"/>
    <w:multiLevelType w:val="hybridMultilevel"/>
    <w:tmpl w:val="F48C3E10"/>
    <w:lvl w:ilvl="0" w:tplc="7BACF0F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803445"/>
    <w:multiLevelType w:val="hybridMultilevel"/>
    <w:tmpl w:val="E02478DC"/>
    <w:lvl w:ilvl="0" w:tplc="04150011">
      <w:start w:val="1"/>
      <w:numFmt w:val="decimal"/>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64" w15:restartNumberingAfterBreak="0">
    <w:nsid w:val="683C2106"/>
    <w:multiLevelType w:val="hybridMultilevel"/>
    <w:tmpl w:val="4B3A4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CB6261"/>
    <w:multiLevelType w:val="hybridMultilevel"/>
    <w:tmpl w:val="6A28090A"/>
    <w:lvl w:ilvl="0" w:tplc="1C3CAA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410433"/>
    <w:multiLevelType w:val="hybridMultilevel"/>
    <w:tmpl w:val="8C7A9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212C15"/>
    <w:multiLevelType w:val="hybridMultilevel"/>
    <w:tmpl w:val="69FEB36C"/>
    <w:lvl w:ilvl="0" w:tplc="04150011">
      <w:start w:val="1"/>
      <w:numFmt w:val="decimal"/>
      <w:lvlText w:val="%1)"/>
      <w:lvlJc w:val="left"/>
      <w:pPr>
        <w:ind w:left="468" w:hanging="360"/>
      </w:p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69" w15:restartNumberingAfterBreak="0">
    <w:nsid w:val="6E3E0A6C"/>
    <w:multiLevelType w:val="hybridMultilevel"/>
    <w:tmpl w:val="473C36E6"/>
    <w:lvl w:ilvl="0" w:tplc="806406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3E44DB"/>
    <w:multiLevelType w:val="hybridMultilevel"/>
    <w:tmpl w:val="991668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22F4817"/>
    <w:multiLevelType w:val="hybridMultilevel"/>
    <w:tmpl w:val="75D632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A047BA"/>
    <w:multiLevelType w:val="hybridMultilevel"/>
    <w:tmpl w:val="DB6C7AAA"/>
    <w:lvl w:ilvl="0" w:tplc="A86830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2B970A4"/>
    <w:multiLevelType w:val="singleLevel"/>
    <w:tmpl w:val="CDE2FACC"/>
    <w:lvl w:ilvl="0">
      <w:start w:val="1"/>
      <w:numFmt w:val="decimal"/>
      <w:lvlText w:val="%1)"/>
      <w:lvlJc w:val="left"/>
      <w:pPr>
        <w:tabs>
          <w:tab w:val="num" w:pos="360"/>
        </w:tabs>
        <w:ind w:left="360" w:hanging="360"/>
      </w:pPr>
      <w:rPr>
        <w:rFonts w:hint="default"/>
      </w:rPr>
    </w:lvl>
  </w:abstractNum>
  <w:abstractNum w:abstractNumId="74" w15:restartNumberingAfterBreak="0">
    <w:nsid w:val="742F0F9D"/>
    <w:multiLevelType w:val="hybridMultilevel"/>
    <w:tmpl w:val="01FC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A80BA7"/>
    <w:multiLevelType w:val="hybridMultilevel"/>
    <w:tmpl w:val="486E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6986814"/>
    <w:multiLevelType w:val="hybridMultilevel"/>
    <w:tmpl w:val="8CDC3A8E"/>
    <w:lvl w:ilvl="0" w:tplc="DB002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327877"/>
    <w:multiLevelType w:val="hybridMultilevel"/>
    <w:tmpl w:val="84809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F766AF"/>
    <w:multiLevelType w:val="hybridMultilevel"/>
    <w:tmpl w:val="2E3E4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F037D2"/>
    <w:multiLevelType w:val="hybridMultilevel"/>
    <w:tmpl w:val="CCC07628"/>
    <w:lvl w:ilvl="0" w:tplc="AC0A7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4D34BB"/>
    <w:multiLevelType w:val="hybridMultilevel"/>
    <w:tmpl w:val="698EE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56"/>
  </w:num>
  <w:num w:numId="3">
    <w:abstractNumId w:val="78"/>
  </w:num>
  <w:num w:numId="4">
    <w:abstractNumId w:val="24"/>
  </w:num>
  <w:num w:numId="5">
    <w:abstractNumId w:val="26"/>
  </w:num>
  <w:num w:numId="6">
    <w:abstractNumId w:val="16"/>
  </w:num>
  <w:num w:numId="7">
    <w:abstractNumId w:val="1"/>
  </w:num>
  <w:num w:numId="8">
    <w:abstractNumId w:val="32"/>
  </w:num>
  <w:num w:numId="9">
    <w:abstractNumId w:val="38"/>
  </w:num>
  <w:num w:numId="10">
    <w:abstractNumId w:val="6"/>
  </w:num>
  <w:num w:numId="11">
    <w:abstractNumId w:val="76"/>
  </w:num>
  <w:num w:numId="12">
    <w:abstractNumId w:val="36"/>
  </w:num>
  <w:num w:numId="13">
    <w:abstractNumId w:val="79"/>
  </w:num>
  <w:num w:numId="14">
    <w:abstractNumId w:val="46"/>
  </w:num>
  <w:num w:numId="15">
    <w:abstractNumId w:val="57"/>
  </w:num>
  <w:num w:numId="16">
    <w:abstractNumId w:val="69"/>
  </w:num>
  <w:num w:numId="17">
    <w:abstractNumId w:val="8"/>
  </w:num>
  <w:num w:numId="18">
    <w:abstractNumId w:val="66"/>
  </w:num>
  <w:num w:numId="19">
    <w:abstractNumId w:val="7"/>
  </w:num>
  <w:num w:numId="20">
    <w:abstractNumId w:val="54"/>
  </w:num>
  <w:num w:numId="21">
    <w:abstractNumId w:val="22"/>
  </w:num>
  <w:num w:numId="22">
    <w:abstractNumId w:val="61"/>
  </w:num>
  <w:num w:numId="23">
    <w:abstractNumId w:val="29"/>
  </w:num>
  <w:num w:numId="24">
    <w:abstractNumId w:val="37"/>
  </w:num>
  <w:num w:numId="25">
    <w:abstractNumId w:val="28"/>
  </w:num>
  <w:num w:numId="26">
    <w:abstractNumId w:val="68"/>
  </w:num>
  <w:num w:numId="27">
    <w:abstractNumId w:val="63"/>
  </w:num>
  <w:num w:numId="28">
    <w:abstractNumId w:val="48"/>
  </w:num>
  <w:num w:numId="29">
    <w:abstractNumId w:val="15"/>
  </w:num>
  <w:num w:numId="30">
    <w:abstractNumId w:val="41"/>
  </w:num>
  <w:num w:numId="31">
    <w:abstractNumId w:val="49"/>
  </w:num>
  <w:num w:numId="32">
    <w:abstractNumId w:val="33"/>
  </w:num>
  <w:num w:numId="33">
    <w:abstractNumId w:val="39"/>
  </w:num>
  <w:num w:numId="34">
    <w:abstractNumId w:val="77"/>
  </w:num>
  <w:num w:numId="35">
    <w:abstractNumId w:val="25"/>
  </w:num>
  <w:num w:numId="36">
    <w:abstractNumId w:val="9"/>
  </w:num>
  <w:num w:numId="37">
    <w:abstractNumId w:val="5"/>
  </w:num>
  <w:num w:numId="38">
    <w:abstractNumId w:val="30"/>
  </w:num>
  <w:num w:numId="39">
    <w:abstractNumId w:val="18"/>
  </w:num>
  <w:num w:numId="40">
    <w:abstractNumId w:val="21"/>
  </w:num>
  <w:num w:numId="41">
    <w:abstractNumId w:val="80"/>
  </w:num>
  <w:num w:numId="42">
    <w:abstractNumId w:val="20"/>
  </w:num>
  <w:num w:numId="43">
    <w:abstractNumId w:val="67"/>
  </w:num>
  <w:num w:numId="44">
    <w:abstractNumId w:val="40"/>
  </w:num>
  <w:num w:numId="45">
    <w:abstractNumId w:val="2"/>
  </w:num>
  <w:num w:numId="46">
    <w:abstractNumId w:val="45"/>
  </w:num>
  <w:num w:numId="47">
    <w:abstractNumId w:val="34"/>
  </w:num>
  <w:num w:numId="48">
    <w:abstractNumId w:val="73"/>
  </w:num>
  <w:num w:numId="49">
    <w:abstractNumId w:val="17"/>
  </w:num>
  <w:num w:numId="50">
    <w:abstractNumId w:val="3"/>
  </w:num>
  <w:num w:numId="51">
    <w:abstractNumId w:val="47"/>
  </w:num>
  <w:num w:numId="52">
    <w:abstractNumId w:val="64"/>
  </w:num>
  <w:num w:numId="53">
    <w:abstractNumId w:val="23"/>
  </w:num>
  <w:num w:numId="54">
    <w:abstractNumId w:val="62"/>
  </w:num>
  <w:num w:numId="55">
    <w:abstractNumId w:val="72"/>
  </w:num>
  <w:num w:numId="56">
    <w:abstractNumId w:val="10"/>
  </w:num>
  <w:num w:numId="57">
    <w:abstractNumId w:val="19"/>
  </w:num>
  <w:num w:numId="58">
    <w:abstractNumId w:val="53"/>
  </w:num>
  <w:num w:numId="59">
    <w:abstractNumId w:val="74"/>
  </w:num>
  <w:num w:numId="60">
    <w:abstractNumId w:val="44"/>
  </w:num>
  <w:num w:numId="61">
    <w:abstractNumId w:val="55"/>
  </w:num>
  <w:num w:numId="62">
    <w:abstractNumId w:val="14"/>
  </w:num>
  <w:num w:numId="63">
    <w:abstractNumId w:val="12"/>
  </w:num>
  <w:num w:numId="64">
    <w:abstractNumId w:val="13"/>
  </w:num>
  <w:num w:numId="65">
    <w:abstractNumId w:val="27"/>
  </w:num>
  <w:num w:numId="66">
    <w:abstractNumId w:val="52"/>
  </w:num>
  <w:num w:numId="67">
    <w:abstractNumId w:val="4"/>
  </w:num>
  <w:num w:numId="68">
    <w:abstractNumId w:val="71"/>
  </w:num>
  <w:num w:numId="69">
    <w:abstractNumId w:val="0"/>
  </w:num>
  <w:num w:numId="70">
    <w:abstractNumId w:val="11"/>
  </w:num>
  <w:num w:numId="71">
    <w:abstractNumId w:val="65"/>
  </w:num>
  <w:num w:numId="72">
    <w:abstractNumId w:val="42"/>
  </w:num>
  <w:num w:numId="73">
    <w:abstractNumId w:val="75"/>
  </w:num>
  <w:num w:numId="74">
    <w:abstractNumId w:val="70"/>
  </w:num>
  <w:num w:numId="75">
    <w:abstractNumId w:val="50"/>
  </w:num>
  <w:num w:numId="76">
    <w:abstractNumId w:val="58"/>
  </w:num>
  <w:num w:numId="77">
    <w:abstractNumId w:val="35"/>
  </w:num>
  <w:num w:numId="78">
    <w:abstractNumId w:val="43"/>
  </w:num>
  <w:num w:numId="79">
    <w:abstractNumId w:val="51"/>
  </w:num>
  <w:num w:numId="80">
    <w:abstractNumId w:val="60"/>
  </w:num>
  <w:num w:numId="81">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77"/>
    <w:rsid w:val="00001EBD"/>
    <w:rsid w:val="00005FD8"/>
    <w:rsid w:val="000061FF"/>
    <w:rsid w:val="00006D70"/>
    <w:rsid w:val="000157E5"/>
    <w:rsid w:val="000206C3"/>
    <w:rsid w:val="00020DD2"/>
    <w:rsid w:val="00025CF9"/>
    <w:rsid w:val="000311AC"/>
    <w:rsid w:val="000318C4"/>
    <w:rsid w:val="0003416A"/>
    <w:rsid w:val="00035ECA"/>
    <w:rsid w:val="0004023D"/>
    <w:rsid w:val="00041101"/>
    <w:rsid w:val="00042F50"/>
    <w:rsid w:val="0004374F"/>
    <w:rsid w:val="00043E84"/>
    <w:rsid w:val="00046C24"/>
    <w:rsid w:val="00046E2F"/>
    <w:rsid w:val="000505EA"/>
    <w:rsid w:val="00066655"/>
    <w:rsid w:val="00071DA6"/>
    <w:rsid w:val="00072BDE"/>
    <w:rsid w:val="0007362B"/>
    <w:rsid w:val="000753B7"/>
    <w:rsid w:val="00076E10"/>
    <w:rsid w:val="000773C2"/>
    <w:rsid w:val="00080501"/>
    <w:rsid w:val="0008769E"/>
    <w:rsid w:val="00094F88"/>
    <w:rsid w:val="00096ADA"/>
    <w:rsid w:val="000A0388"/>
    <w:rsid w:val="000A16A5"/>
    <w:rsid w:val="000A76BD"/>
    <w:rsid w:val="000B1007"/>
    <w:rsid w:val="000B2FE3"/>
    <w:rsid w:val="000B3009"/>
    <w:rsid w:val="000B39DA"/>
    <w:rsid w:val="000C1C38"/>
    <w:rsid w:val="000C7F30"/>
    <w:rsid w:val="000D00CB"/>
    <w:rsid w:val="000D0D52"/>
    <w:rsid w:val="000D167A"/>
    <w:rsid w:val="000D32E4"/>
    <w:rsid w:val="000F6D3F"/>
    <w:rsid w:val="001014C0"/>
    <w:rsid w:val="0010178B"/>
    <w:rsid w:val="001068F9"/>
    <w:rsid w:val="00107736"/>
    <w:rsid w:val="00111485"/>
    <w:rsid w:val="00116751"/>
    <w:rsid w:val="00117FF3"/>
    <w:rsid w:val="00123E93"/>
    <w:rsid w:val="0013087F"/>
    <w:rsid w:val="00130EF2"/>
    <w:rsid w:val="00141A3C"/>
    <w:rsid w:val="0014206E"/>
    <w:rsid w:val="00143412"/>
    <w:rsid w:val="001441B4"/>
    <w:rsid w:val="00154957"/>
    <w:rsid w:val="0015586A"/>
    <w:rsid w:val="00157EF2"/>
    <w:rsid w:val="00161744"/>
    <w:rsid w:val="001705CE"/>
    <w:rsid w:val="00170D15"/>
    <w:rsid w:val="00173AC6"/>
    <w:rsid w:val="00182C64"/>
    <w:rsid w:val="00185AA8"/>
    <w:rsid w:val="0018672B"/>
    <w:rsid w:val="00192094"/>
    <w:rsid w:val="001929CB"/>
    <w:rsid w:val="001A600C"/>
    <w:rsid w:val="001B3FB5"/>
    <w:rsid w:val="001B41E1"/>
    <w:rsid w:val="001B4272"/>
    <w:rsid w:val="001D2A89"/>
    <w:rsid w:val="001D3150"/>
    <w:rsid w:val="001E3244"/>
    <w:rsid w:val="001E3649"/>
    <w:rsid w:val="001E3E93"/>
    <w:rsid w:val="001F4523"/>
    <w:rsid w:val="002000BE"/>
    <w:rsid w:val="00200422"/>
    <w:rsid w:val="00201EDA"/>
    <w:rsid w:val="0020488A"/>
    <w:rsid w:val="00205EBF"/>
    <w:rsid w:val="00211030"/>
    <w:rsid w:val="002118C6"/>
    <w:rsid w:val="00214D96"/>
    <w:rsid w:val="00223E94"/>
    <w:rsid w:val="00224493"/>
    <w:rsid w:val="002247D0"/>
    <w:rsid w:val="00227CB1"/>
    <w:rsid w:val="00230C05"/>
    <w:rsid w:val="0023283F"/>
    <w:rsid w:val="00236CF4"/>
    <w:rsid w:val="00241EB3"/>
    <w:rsid w:val="0024596F"/>
    <w:rsid w:val="0024658F"/>
    <w:rsid w:val="002500AC"/>
    <w:rsid w:val="002570CA"/>
    <w:rsid w:val="002620CF"/>
    <w:rsid w:val="0026609D"/>
    <w:rsid w:val="0026740D"/>
    <w:rsid w:val="00272BD2"/>
    <w:rsid w:val="002738A3"/>
    <w:rsid w:val="002A27B2"/>
    <w:rsid w:val="002A4BA3"/>
    <w:rsid w:val="002A71D4"/>
    <w:rsid w:val="002B3F3E"/>
    <w:rsid w:val="002B7428"/>
    <w:rsid w:val="002C3FC2"/>
    <w:rsid w:val="002D362E"/>
    <w:rsid w:val="002E0AD0"/>
    <w:rsid w:val="002E3C43"/>
    <w:rsid w:val="002F2D74"/>
    <w:rsid w:val="002F4541"/>
    <w:rsid w:val="0031351E"/>
    <w:rsid w:val="0031591B"/>
    <w:rsid w:val="00327078"/>
    <w:rsid w:val="00331040"/>
    <w:rsid w:val="003338A2"/>
    <w:rsid w:val="00334FE4"/>
    <w:rsid w:val="00341FB1"/>
    <w:rsid w:val="003450FC"/>
    <w:rsid w:val="00347FEB"/>
    <w:rsid w:val="003536A7"/>
    <w:rsid w:val="003548AC"/>
    <w:rsid w:val="00356AE2"/>
    <w:rsid w:val="00360A9F"/>
    <w:rsid w:val="003611EC"/>
    <w:rsid w:val="00361772"/>
    <w:rsid w:val="00363C77"/>
    <w:rsid w:val="00377ACD"/>
    <w:rsid w:val="00377C8F"/>
    <w:rsid w:val="00380376"/>
    <w:rsid w:val="00381951"/>
    <w:rsid w:val="003835BD"/>
    <w:rsid w:val="00383D2E"/>
    <w:rsid w:val="00383D95"/>
    <w:rsid w:val="003943DC"/>
    <w:rsid w:val="0039509B"/>
    <w:rsid w:val="003A1B30"/>
    <w:rsid w:val="003A3922"/>
    <w:rsid w:val="003A40F3"/>
    <w:rsid w:val="003B30CF"/>
    <w:rsid w:val="003B3A41"/>
    <w:rsid w:val="003D61CA"/>
    <w:rsid w:val="003D7DE9"/>
    <w:rsid w:val="003E034D"/>
    <w:rsid w:val="003E5D0A"/>
    <w:rsid w:val="003E7084"/>
    <w:rsid w:val="003E7298"/>
    <w:rsid w:val="003F13AE"/>
    <w:rsid w:val="003F448A"/>
    <w:rsid w:val="003F723A"/>
    <w:rsid w:val="0040033F"/>
    <w:rsid w:val="00407036"/>
    <w:rsid w:val="00422186"/>
    <w:rsid w:val="0042426D"/>
    <w:rsid w:val="0044121C"/>
    <w:rsid w:val="00441F05"/>
    <w:rsid w:val="00445093"/>
    <w:rsid w:val="00446DB0"/>
    <w:rsid w:val="004503BB"/>
    <w:rsid w:val="00454770"/>
    <w:rsid w:val="004547B3"/>
    <w:rsid w:val="004548D9"/>
    <w:rsid w:val="00456A74"/>
    <w:rsid w:val="00460377"/>
    <w:rsid w:val="00461BC5"/>
    <w:rsid w:val="0046200B"/>
    <w:rsid w:val="00462C17"/>
    <w:rsid w:val="0046355E"/>
    <w:rsid w:val="00466E6D"/>
    <w:rsid w:val="00472CC5"/>
    <w:rsid w:val="004817B4"/>
    <w:rsid w:val="00481CD8"/>
    <w:rsid w:val="004A0053"/>
    <w:rsid w:val="004B2079"/>
    <w:rsid w:val="004B335D"/>
    <w:rsid w:val="004B4AB8"/>
    <w:rsid w:val="004C49BC"/>
    <w:rsid w:val="004C584E"/>
    <w:rsid w:val="004D0DC9"/>
    <w:rsid w:val="004D5EA0"/>
    <w:rsid w:val="004F0F65"/>
    <w:rsid w:val="004F6497"/>
    <w:rsid w:val="00500E36"/>
    <w:rsid w:val="0050251E"/>
    <w:rsid w:val="00507E96"/>
    <w:rsid w:val="00512907"/>
    <w:rsid w:val="00521E57"/>
    <w:rsid w:val="005237AB"/>
    <w:rsid w:val="005255CA"/>
    <w:rsid w:val="00526950"/>
    <w:rsid w:val="0052723E"/>
    <w:rsid w:val="005276CD"/>
    <w:rsid w:val="0052772E"/>
    <w:rsid w:val="00532EEC"/>
    <w:rsid w:val="00534E88"/>
    <w:rsid w:val="005362F4"/>
    <w:rsid w:val="00542AFF"/>
    <w:rsid w:val="00555127"/>
    <w:rsid w:val="005633A5"/>
    <w:rsid w:val="00563897"/>
    <w:rsid w:val="00563A1D"/>
    <w:rsid w:val="00563E12"/>
    <w:rsid w:val="00567F0F"/>
    <w:rsid w:val="00580227"/>
    <w:rsid w:val="005845DF"/>
    <w:rsid w:val="00585CBC"/>
    <w:rsid w:val="00590E51"/>
    <w:rsid w:val="005940F3"/>
    <w:rsid w:val="00596C0F"/>
    <w:rsid w:val="005A0CE6"/>
    <w:rsid w:val="005A1BC6"/>
    <w:rsid w:val="005A6F7E"/>
    <w:rsid w:val="005B1B28"/>
    <w:rsid w:val="005B2A6B"/>
    <w:rsid w:val="005B72E7"/>
    <w:rsid w:val="005C180A"/>
    <w:rsid w:val="005C3EDD"/>
    <w:rsid w:val="005D1143"/>
    <w:rsid w:val="005D2906"/>
    <w:rsid w:val="005E06FE"/>
    <w:rsid w:val="005F4F7D"/>
    <w:rsid w:val="005F7D71"/>
    <w:rsid w:val="00602572"/>
    <w:rsid w:val="00615597"/>
    <w:rsid w:val="00615D4B"/>
    <w:rsid w:val="00617C3A"/>
    <w:rsid w:val="0062308F"/>
    <w:rsid w:val="00625EB4"/>
    <w:rsid w:val="00626071"/>
    <w:rsid w:val="0062701B"/>
    <w:rsid w:val="006339C2"/>
    <w:rsid w:val="00637B56"/>
    <w:rsid w:val="00640F16"/>
    <w:rsid w:val="00652582"/>
    <w:rsid w:val="00656505"/>
    <w:rsid w:val="00663B7A"/>
    <w:rsid w:val="00665340"/>
    <w:rsid w:val="0066719A"/>
    <w:rsid w:val="006705B8"/>
    <w:rsid w:val="006708BF"/>
    <w:rsid w:val="00670F6B"/>
    <w:rsid w:val="006715E5"/>
    <w:rsid w:val="00674C02"/>
    <w:rsid w:val="00675102"/>
    <w:rsid w:val="00682535"/>
    <w:rsid w:val="00683547"/>
    <w:rsid w:val="006846A5"/>
    <w:rsid w:val="006848B9"/>
    <w:rsid w:val="00687156"/>
    <w:rsid w:val="006954C0"/>
    <w:rsid w:val="00695865"/>
    <w:rsid w:val="006963FC"/>
    <w:rsid w:val="00696C05"/>
    <w:rsid w:val="006A06CB"/>
    <w:rsid w:val="006A1305"/>
    <w:rsid w:val="006A1B6B"/>
    <w:rsid w:val="006A3779"/>
    <w:rsid w:val="006A4B77"/>
    <w:rsid w:val="006A6DB7"/>
    <w:rsid w:val="006B18CA"/>
    <w:rsid w:val="006C4717"/>
    <w:rsid w:val="006C67AB"/>
    <w:rsid w:val="006D2EBC"/>
    <w:rsid w:val="006E06EB"/>
    <w:rsid w:val="006E0BD9"/>
    <w:rsid w:val="00705764"/>
    <w:rsid w:val="00710C48"/>
    <w:rsid w:val="007116E0"/>
    <w:rsid w:val="00715E33"/>
    <w:rsid w:val="00716964"/>
    <w:rsid w:val="007177D9"/>
    <w:rsid w:val="007263DC"/>
    <w:rsid w:val="007264C6"/>
    <w:rsid w:val="0072683A"/>
    <w:rsid w:val="0073144D"/>
    <w:rsid w:val="00731B68"/>
    <w:rsid w:val="00731BCF"/>
    <w:rsid w:val="0073521A"/>
    <w:rsid w:val="0073555C"/>
    <w:rsid w:val="0074328D"/>
    <w:rsid w:val="0074372A"/>
    <w:rsid w:val="00743903"/>
    <w:rsid w:val="0074468A"/>
    <w:rsid w:val="0074709F"/>
    <w:rsid w:val="00747F27"/>
    <w:rsid w:val="00754E56"/>
    <w:rsid w:val="00756326"/>
    <w:rsid w:val="00765A98"/>
    <w:rsid w:val="00770264"/>
    <w:rsid w:val="007760AE"/>
    <w:rsid w:val="007817D6"/>
    <w:rsid w:val="00786178"/>
    <w:rsid w:val="00790A7A"/>
    <w:rsid w:val="007935E7"/>
    <w:rsid w:val="00795C92"/>
    <w:rsid w:val="007A20AC"/>
    <w:rsid w:val="007B4BFB"/>
    <w:rsid w:val="007B50D4"/>
    <w:rsid w:val="007B5C71"/>
    <w:rsid w:val="007C34B0"/>
    <w:rsid w:val="007C4CF4"/>
    <w:rsid w:val="007D5F08"/>
    <w:rsid w:val="007E254E"/>
    <w:rsid w:val="007E6D80"/>
    <w:rsid w:val="007F1C48"/>
    <w:rsid w:val="007F2F17"/>
    <w:rsid w:val="007F3612"/>
    <w:rsid w:val="007F44CE"/>
    <w:rsid w:val="007F623A"/>
    <w:rsid w:val="007F62BD"/>
    <w:rsid w:val="007F676F"/>
    <w:rsid w:val="00804933"/>
    <w:rsid w:val="00804ABE"/>
    <w:rsid w:val="00806B23"/>
    <w:rsid w:val="008234F7"/>
    <w:rsid w:val="00823ADE"/>
    <w:rsid w:val="00827FFC"/>
    <w:rsid w:val="0083078E"/>
    <w:rsid w:val="00832E29"/>
    <w:rsid w:val="008406A8"/>
    <w:rsid w:val="008432D1"/>
    <w:rsid w:val="00847552"/>
    <w:rsid w:val="008524EB"/>
    <w:rsid w:val="00855C3A"/>
    <w:rsid w:val="00860936"/>
    <w:rsid w:val="00863392"/>
    <w:rsid w:val="00874010"/>
    <w:rsid w:val="008746C6"/>
    <w:rsid w:val="0087512B"/>
    <w:rsid w:val="008760E5"/>
    <w:rsid w:val="00883752"/>
    <w:rsid w:val="0088389E"/>
    <w:rsid w:val="0088425C"/>
    <w:rsid w:val="00891C2B"/>
    <w:rsid w:val="008953BE"/>
    <w:rsid w:val="00895FAC"/>
    <w:rsid w:val="008970E4"/>
    <w:rsid w:val="008A057F"/>
    <w:rsid w:val="008A0C94"/>
    <w:rsid w:val="008A3330"/>
    <w:rsid w:val="008A4DAE"/>
    <w:rsid w:val="008B2D90"/>
    <w:rsid w:val="008B6C8C"/>
    <w:rsid w:val="008C3DCE"/>
    <w:rsid w:val="008C6445"/>
    <w:rsid w:val="008C794C"/>
    <w:rsid w:val="008D1266"/>
    <w:rsid w:val="008E182D"/>
    <w:rsid w:val="008E5F53"/>
    <w:rsid w:val="008F4C45"/>
    <w:rsid w:val="008F51CD"/>
    <w:rsid w:val="009035A1"/>
    <w:rsid w:val="00903C2B"/>
    <w:rsid w:val="009063A2"/>
    <w:rsid w:val="009103D9"/>
    <w:rsid w:val="00912FEC"/>
    <w:rsid w:val="009138FF"/>
    <w:rsid w:val="009175B3"/>
    <w:rsid w:val="00924D36"/>
    <w:rsid w:val="00925EE0"/>
    <w:rsid w:val="0092626E"/>
    <w:rsid w:val="00926650"/>
    <w:rsid w:val="00926FA4"/>
    <w:rsid w:val="0093095A"/>
    <w:rsid w:val="00931F01"/>
    <w:rsid w:val="00943380"/>
    <w:rsid w:val="00945710"/>
    <w:rsid w:val="00950F27"/>
    <w:rsid w:val="00951C7A"/>
    <w:rsid w:val="00960D9B"/>
    <w:rsid w:val="009618C8"/>
    <w:rsid w:val="009767F0"/>
    <w:rsid w:val="009858CF"/>
    <w:rsid w:val="0099126A"/>
    <w:rsid w:val="00993ED9"/>
    <w:rsid w:val="00996364"/>
    <w:rsid w:val="00996716"/>
    <w:rsid w:val="009A7FE4"/>
    <w:rsid w:val="009B737F"/>
    <w:rsid w:val="009C02B7"/>
    <w:rsid w:val="009C5E07"/>
    <w:rsid w:val="009D16EE"/>
    <w:rsid w:val="009D51AA"/>
    <w:rsid w:val="009E38A0"/>
    <w:rsid w:val="009F566D"/>
    <w:rsid w:val="009F7912"/>
    <w:rsid w:val="00A00ADB"/>
    <w:rsid w:val="00A013C2"/>
    <w:rsid w:val="00A01CE6"/>
    <w:rsid w:val="00A037F6"/>
    <w:rsid w:val="00A05645"/>
    <w:rsid w:val="00A066F7"/>
    <w:rsid w:val="00A10D43"/>
    <w:rsid w:val="00A119B2"/>
    <w:rsid w:val="00A12CF4"/>
    <w:rsid w:val="00A21367"/>
    <w:rsid w:val="00A2468B"/>
    <w:rsid w:val="00A26CD8"/>
    <w:rsid w:val="00A27B67"/>
    <w:rsid w:val="00A34E23"/>
    <w:rsid w:val="00A415C1"/>
    <w:rsid w:val="00A53A08"/>
    <w:rsid w:val="00A53B59"/>
    <w:rsid w:val="00A53C8E"/>
    <w:rsid w:val="00A55E4E"/>
    <w:rsid w:val="00A56072"/>
    <w:rsid w:val="00A5679D"/>
    <w:rsid w:val="00A5791D"/>
    <w:rsid w:val="00A57C3C"/>
    <w:rsid w:val="00A6077B"/>
    <w:rsid w:val="00A608B2"/>
    <w:rsid w:val="00A60DA1"/>
    <w:rsid w:val="00A6358C"/>
    <w:rsid w:val="00A677D9"/>
    <w:rsid w:val="00A679A6"/>
    <w:rsid w:val="00A75035"/>
    <w:rsid w:val="00A75811"/>
    <w:rsid w:val="00A810F4"/>
    <w:rsid w:val="00A82A21"/>
    <w:rsid w:val="00A8309E"/>
    <w:rsid w:val="00A83655"/>
    <w:rsid w:val="00A8715E"/>
    <w:rsid w:val="00A87ED6"/>
    <w:rsid w:val="00A91357"/>
    <w:rsid w:val="00AA1607"/>
    <w:rsid w:val="00AA3C4A"/>
    <w:rsid w:val="00AA40EF"/>
    <w:rsid w:val="00AB39FF"/>
    <w:rsid w:val="00AC528B"/>
    <w:rsid w:val="00AC55BE"/>
    <w:rsid w:val="00AC5A0E"/>
    <w:rsid w:val="00AD1A70"/>
    <w:rsid w:val="00AD2563"/>
    <w:rsid w:val="00AD47D3"/>
    <w:rsid w:val="00AD5390"/>
    <w:rsid w:val="00AD5A87"/>
    <w:rsid w:val="00AD664B"/>
    <w:rsid w:val="00AE6E9E"/>
    <w:rsid w:val="00AF267F"/>
    <w:rsid w:val="00AF7A16"/>
    <w:rsid w:val="00B018EA"/>
    <w:rsid w:val="00B04A1D"/>
    <w:rsid w:val="00B0632D"/>
    <w:rsid w:val="00B10047"/>
    <w:rsid w:val="00B12CCD"/>
    <w:rsid w:val="00B15DFB"/>
    <w:rsid w:val="00B202B9"/>
    <w:rsid w:val="00B22BF0"/>
    <w:rsid w:val="00B30E38"/>
    <w:rsid w:val="00B31E23"/>
    <w:rsid w:val="00B346BF"/>
    <w:rsid w:val="00B358FB"/>
    <w:rsid w:val="00B403A6"/>
    <w:rsid w:val="00B42C66"/>
    <w:rsid w:val="00B42FEA"/>
    <w:rsid w:val="00B451E4"/>
    <w:rsid w:val="00B4569A"/>
    <w:rsid w:val="00B537C0"/>
    <w:rsid w:val="00B60AFA"/>
    <w:rsid w:val="00B62D01"/>
    <w:rsid w:val="00B71718"/>
    <w:rsid w:val="00B806C2"/>
    <w:rsid w:val="00B84FCD"/>
    <w:rsid w:val="00B85543"/>
    <w:rsid w:val="00B92579"/>
    <w:rsid w:val="00BA0EB2"/>
    <w:rsid w:val="00BA40E1"/>
    <w:rsid w:val="00BB2F28"/>
    <w:rsid w:val="00BC2FB8"/>
    <w:rsid w:val="00BC487F"/>
    <w:rsid w:val="00BD0245"/>
    <w:rsid w:val="00BD56D0"/>
    <w:rsid w:val="00BE2640"/>
    <w:rsid w:val="00BE70CE"/>
    <w:rsid w:val="00BF1F62"/>
    <w:rsid w:val="00BF3288"/>
    <w:rsid w:val="00BF339A"/>
    <w:rsid w:val="00C02BA3"/>
    <w:rsid w:val="00C03895"/>
    <w:rsid w:val="00C161A6"/>
    <w:rsid w:val="00C163D6"/>
    <w:rsid w:val="00C17E9A"/>
    <w:rsid w:val="00C17EF1"/>
    <w:rsid w:val="00C21656"/>
    <w:rsid w:val="00C2328D"/>
    <w:rsid w:val="00C253A4"/>
    <w:rsid w:val="00C25805"/>
    <w:rsid w:val="00C25DA8"/>
    <w:rsid w:val="00C304AF"/>
    <w:rsid w:val="00C32169"/>
    <w:rsid w:val="00C36BC1"/>
    <w:rsid w:val="00C52411"/>
    <w:rsid w:val="00C538DA"/>
    <w:rsid w:val="00C55D80"/>
    <w:rsid w:val="00C5646A"/>
    <w:rsid w:val="00C60E3A"/>
    <w:rsid w:val="00C63408"/>
    <w:rsid w:val="00C64DBA"/>
    <w:rsid w:val="00C64F20"/>
    <w:rsid w:val="00C82949"/>
    <w:rsid w:val="00C86E86"/>
    <w:rsid w:val="00C901F0"/>
    <w:rsid w:val="00C9062E"/>
    <w:rsid w:val="00C92490"/>
    <w:rsid w:val="00C92AD2"/>
    <w:rsid w:val="00C95D16"/>
    <w:rsid w:val="00CA10E3"/>
    <w:rsid w:val="00CA2AC0"/>
    <w:rsid w:val="00CA2DA4"/>
    <w:rsid w:val="00CA313D"/>
    <w:rsid w:val="00CB624F"/>
    <w:rsid w:val="00CB6F1B"/>
    <w:rsid w:val="00CC2A12"/>
    <w:rsid w:val="00CD264D"/>
    <w:rsid w:val="00CD2F88"/>
    <w:rsid w:val="00CD3AE6"/>
    <w:rsid w:val="00CD5A02"/>
    <w:rsid w:val="00CD652C"/>
    <w:rsid w:val="00CD66B8"/>
    <w:rsid w:val="00CD72AC"/>
    <w:rsid w:val="00CF1F44"/>
    <w:rsid w:val="00CF4F9C"/>
    <w:rsid w:val="00D038D1"/>
    <w:rsid w:val="00D0514D"/>
    <w:rsid w:val="00D0787D"/>
    <w:rsid w:val="00D12D6D"/>
    <w:rsid w:val="00D16291"/>
    <w:rsid w:val="00D16805"/>
    <w:rsid w:val="00D23E75"/>
    <w:rsid w:val="00D312EC"/>
    <w:rsid w:val="00D319D3"/>
    <w:rsid w:val="00D34F8D"/>
    <w:rsid w:val="00D52EEA"/>
    <w:rsid w:val="00D664B0"/>
    <w:rsid w:val="00D67EA5"/>
    <w:rsid w:val="00D731FA"/>
    <w:rsid w:val="00D82FCE"/>
    <w:rsid w:val="00D8587E"/>
    <w:rsid w:val="00D85CEA"/>
    <w:rsid w:val="00D90E50"/>
    <w:rsid w:val="00D934A8"/>
    <w:rsid w:val="00D938DF"/>
    <w:rsid w:val="00D93B7F"/>
    <w:rsid w:val="00DA5567"/>
    <w:rsid w:val="00DA7DB2"/>
    <w:rsid w:val="00DB16E5"/>
    <w:rsid w:val="00DB1A37"/>
    <w:rsid w:val="00DB345E"/>
    <w:rsid w:val="00DB4D12"/>
    <w:rsid w:val="00DB75DE"/>
    <w:rsid w:val="00DB772F"/>
    <w:rsid w:val="00DC0DB0"/>
    <w:rsid w:val="00DC138D"/>
    <w:rsid w:val="00DC166B"/>
    <w:rsid w:val="00DC7217"/>
    <w:rsid w:val="00DD00ED"/>
    <w:rsid w:val="00DE1B36"/>
    <w:rsid w:val="00DE2941"/>
    <w:rsid w:val="00DE71CC"/>
    <w:rsid w:val="00DE76DE"/>
    <w:rsid w:val="00E019B0"/>
    <w:rsid w:val="00E05AA9"/>
    <w:rsid w:val="00E061FC"/>
    <w:rsid w:val="00E12CE2"/>
    <w:rsid w:val="00E140A9"/>
    <w:rsid w:val="00E16D9C"/>
    <w:rsid w:val="00E25972"/>
    <w:rsid w:val="00E306CF"/>
    <w:rsid w:val="00E311F2"/>
    <w:rsid w:val="00E31338"/>
    <w:rsid w:val="00E433C7"/>
    <w:rsid w:val="00E453DA"/>
    <w:rsid w:val="00E5070F"/>
    <w:rsid w:val="00E53B1F"/>
    <w:rsid w:val="00E616BC"/>
    <w:rsid w:val="00E64FF3"/>
    <w:rsid w:val="00E7364F"/>
    <w:rsid w:val="00E8157F"/>
    <w:rsid w:val="00E83221"/>
    <w:rsid w:val="00E85408"/>
    <w:rsid w:val="00E87175"/>
    <w:rsid w:val="00E871BA"/>
    <w:rsid w:val="00E87DA4"/>
    <w:rsid w:val="00E90791"/>
    <w:rsid w:val="00E921E4"/>
    <w:rsid w:val="00E925AD"/>
    <w:rsid w:val="00E92835"/>
    <w:rsid w:val="00E93EF1"/>
    <w:rsid w:val="00E9773E"/>
    <w:rsid w:val="00EA25D3"/>
    <w:rsid w:val="00EA6794"/>
    <w:rsid w:val="00EB037F"/>
    <w:rsid w:val="00EB248F"/>
    <w:rsid w:val="00EB45A4"/>
    <w:rsid w:val="00EB6214"/>
    <w:rsid w:val="00EB6CE3"/>
    <w:rsid w:val="00EB701A"/>
    <w:rsid w:val="00EC191D"/>
    <w:rsid w:val="00EC29AD"/>
    <w:rsid w:val="00EC35A8"/>
    <w:rsid w:val="00EC3DDE"/>
    <w:rsid w:val="00EC6FEA"/>
    <w:rsid w:val="00ED4294"/>
    <w:rsid w:val="00ED688E"/>
    <w:rsid w:val="00ED6E66"/>
    <w:rsid w:val="00ED7201"/>
    <w:rsid w:val="00EE2442"/>
    <w:rsid w:val="00EE343A"/>
    <w:rsid w:val="00EE3DFA"/>
    <w:rsid w:val="00EF1BC3"/>
    <w:rsid w:val="00EF6EB6"/>
    <w:rsid w:val="00F07CC7"/>
    <w:rsid w:val="00F07DBA"/>
    <w:rsid w:val="00F11642"/>
    <w:rsid w:val="00F121B1"/>
    <w:rsid w:val="00F125E3"/>
    <w:rsid w:val="00F12860"/>
    <w:rsid w:val="00F133CE"/>
    <w:rsid w:val="00F15835"/>
    <w:rsid w:val="00F2212C"/>
    <w:rsid w:val="00F22241"/>
    <w:rsid w:val="00F2366E"/>
    <w:rsid w:val="00F25DE7"/>
    <w:rsid w:val="00F30766"/>
    <w:rsid w:val="00F354FC"/>
    <w:rsid w:val="00F43E40"/>
    <w:rsid w:val="00F501DC"/>
    <w:rsid w:val="00F510DA"/>
    <w:rsid w:val="00F51159"/>
    <w:rsid w:val="00F52510"/>
    <w:rsid w:val="00F53348"/>
    <w:rsid w:val="00F5354D"/>
    <w:rsid w:val="00F56F87"/>
    <w:rsid w:val="00F61FCA"/>
    <w:rsid w:val="00F72BF8"/>
    <w:rsid w:val="00F746BF"/>
    <w:rsid w:val="00F81A63"/>
    <w:rsid w:val="00F84D8B"/>
    <w:rsid w:val="00F93A73"/>
    <w:rsid w:val="00F93B10"/>
    <w:rsid w:val="00F943C5"/>
    <w:rsid w:val="00FA0D6D"/>
    <w:rsid w:val="00FA1372"/>
    <w:rsid w:val="00FA2C44"/>
    <w:rsid w:val="00FA3E0D"/>
    <w:rsid w:val="00FA53DF"/>
    <w:rsid w:val="00FA672C"/>
    <w:rsid w:val="00FB0D61"/>
    <w:rsid w:val="00FB2F1B"/>
    <w:rsid w:val="00FB511E"/>
    <w:rsid w:val="00FB6AD4"/>
    <w:rsid w:val="00FC3F68"/>
    <w:rsid w:val="00FC5A5A"/>
    <w:rsid w:val="00FC6EE2"/>
    <w:rsid w:val="00FD3DAA"/>
    <w:rsid w:val="00FD5730"/>
    <w:rsid w:val="00FE0AD1"/>
    <w:rsid w:val="00FE1AD8"/>
    <w:rsid w:val="00FE4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1AE91E"/>
  <w15:chartTrackingRefBased/>
  <w15:docId w15:val="{867CD5D7-CE35-48BC-90EC-D59834D9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E9A"/>
  </w:style>
  <w:style w:type="paragraph" w:styleId="Nagwek1">
    <w:name w:val="heading 1"/>
    <w:basedOn w:val="Normalny"/>
    <w:next w:val="Normalny"/>
    <w:link w:val="Nagwek1Znak"/>
    <w:uiPriority w:val="9"/>
    <w:qFormat/>
    <w:rsid w:val="006A4B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A4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A4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B7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A4B7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A4B77"/>
    <w:rPr>
      <w:rFonts w:asciiTheme="majorHAnsi" w:eastAsiaTheme="majorEastAsia" w:hAnsiTheme="majorHAnsi" w:cstheme="majorBidi"/>
      <w:color w:val="1F3763" w:themeColor="accent1" w:themeShade="7F"/>
      <w:sz w:val="24"/>
      <w:szCs w:val="24"/>
    </w:rPr>
  </w:style>
  <w:style w:type="paragraph" w:styleId="Bezodstpw">
    <w:name w:val="No Spacing"/>
    <w:link w:val="BezodstpwZnak"/>
    <w:uiPriority w:val="1"/>
    <w:qFormat/>
    <w:rsid w:val="00020DD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0DD2"/>
    <w:rPr>
      <w:rFonts w:eastAsiaTheme="minorEastAsia"/>
      <w:lang w:eastAsia="pl-PL"/>
    </w:rPr>
  </w:style>
  <w:style w:type="paragraph" w:styleId="Nagwekspisutreci">
    <w:name w:val="TOC Heading"/>
    <w:basedOn w:val="Nagwek1"/>
    <w:next w:val="Normalny"/>
    <w:uiPriority w:val="39"/>
    <w:unhideWhenUsed/>
    <w:qFormat/>
    <w:rsid w:val="009C02B7"/>
    <w:pPr>
      <w:outlineLvl w:val="9"/>
    </w:pPr>
    <w:rPr>
      <w:lang w:eastAsia="pl-PL"/>
    </w:rPr>
  </w:style>
  <w:style w:type="paragraph" w:styleId="Spistreci1">
    <w:name w:val="toc 1"/>
    <w:basedOn w:val="Normalny"/>
    <w:next w:val="Normalny"/>
    <w:autoRedefine/>
    <w:uiPriority w:val="39"/>
    <w:unhideWhenUsed/>
    <w:rsid w:val="009C02B7"/>
    <w:pPr>
      <w:spacing w:after="100"/>
    </w:pPr>
  </w:style>
  <w:style w:type="paragraph" w:styleId="Spistreci2">
    <w:name w:val="toc 2"/>
    <w:basedOn w:val="Normalny"/>
    <w:next w:val="Normalny"/>
    <w:autoRedefine/>
    <w:uiPriority w:val="39"/>
    <w:unhideWhenUsed/>
    <w:rsid w:val="009C02B7"/>
    <w:pPr>
      <w:spacing w:after="100"/>
      <w:ind w:left="220"/>
    </w:pPr>
  </w:style>
  <w:style w:type="paragraph" w:styleId="Spistreci3">
    <w:name w:val="toc 3"/>
    <w:basedOn w:val="Normalny"/>
    <w:next w:val="Normalny"/>
    <w:autoRedefine/>
    <w:uiPriority w:val="39"/>
    <w:unhideWhenUsed/>
    <w:rsid w:val="009C02B7"/>
    <w:pPr>
      <w:spacing w:after="100"/>
      <w:ind w:left="440"/>
    </w:pPr>
  </w:style>
  <w:style w:type="character" w:styleId="Hipercze">
    <w:name w:val="Hyperlink"/>
    <w:basedOn w:val="Domylnaczcionkaakapitu"/>
    <w:uiPriority w:val="99"/>
    <w:unhideWhenUsed/>
    <w:rsid w:val="009C02B7"/>
    <w:rPr>
      <w:color w:val="0563C1" w:themeColor="hyperlink"/>
      <w:u w:val="single"/>
    </w:rPr>
  </w:style>
  <w:style w:type="paragraph" w:styleId="Akapitzlist">
    <w:name w:val="List Paragraph"/>
    <w:aliases w:val="Table of contents numbered,A_wyliczenie,K-P_odwolanie,Akapit z listą5,maz_wyliczenie,opis dzialania"/>
    <w:basedOn w:val="Normalny"/>
    <w:link w:val="AkapitzlistZnak"/>
    <w:uiPriority w:val="34"/>
    <w:qFormat/>
    <w:rsid w:val="00ED6E66"/>
    <w:pPr>
      <w:ind w:left="720"/>
      <w:contextualSpacing/>
    </w:pPr>
  </w:style>
  <w:style w:type="character" w:customStyle="1" w:styleId="Nierozpoznanawzmianka1">
    <w:name w:val="Nierozpoznana wzmianka1"/>
    <w:basedOn w:val="Domylnaczcionkaakapitu"/>
    <w:uiPriority w:val="99"/>
    <w:semiHidden/>
    <w:unhideWhenUsed/>
    <w:rsid w:val="007E254E"/>
    <w:rPr>
      <w:color w:val="605E5C"/>
      <w:shd w:val="clear" w:color="auto" w:fill="E1DFDD"/>
    </w:rPr>
  </w:style>
  <w:style w:type="table" w:customStyle="1" w:styleId="TableGrid">
    <w:name w:val="TableGrid"/>
    <w:rsid w:val="005A0CE6"/>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leGrid1">
    <w:name w:val="TableGrid1"/>
    <w:rsid w:val="003A3922"/>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3A3922"/>
    <w:pPr>
      <w:spacing w:after="0" w:line="260" w:lineRule="auto"/>
      <w:ind w:left="12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3A3922"/>
    <w:rPr>
      <w:rFonts w:ascii="Times New Roman" w:eastAsia="Times New Roman" w:hAnsi="Times New Roman" w:cs="Times New Roman"/>
      <w:color w:val="000000"/>
      <w:sz w:val="18"/>
      <w:lang w:eastAsia="pl-PL"/>
    </w:rPr>
  </w:style>
  <w:style w:type="character" w:customStyle="1" w:styleId="footnotemark">
    <w:name w:val="footnote mark"/>
    <w:hidden/>
    <w:rsid w:val="003A3922"/>
    <w:rPr>
      <w:rFonts w:ascii="Times New Roman" w:eastAsia="Times New Roman" w:hAnsi="Times New Roman" w:cs="Times New Roman"/>
      <w:color w:val="000000"/>
      <w:sz w:val="18"/>
      <w:vertAlign w:val="superscript"/>
    </w:rPr>
  </w:style>
  <w:style w:type="table" w:customStyle="1" w:styleId="TableGrid2">
    <w:name w:val="TableGrid2"/>
    <w:rsid w:val="003A3922"/>
    <w:pPr>
      <w:spacing w:after="0" w:line="240" w:lineRule="auto"/>
    </w:pPr>
    <w:rPr>
      <w:rFonts w:eastAsia="Times New Roman"/>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nhideWhenUsed/>
    <w:rsid w:val="003A3922"/>
    <w:pPr>
      <w:spacing w:after="0" w:line="240" w:lineRule="auto"/>
      <w:ind w:left="117" w:hanging="10"/>
      <w:jc w:val="both"/>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3A3922"/>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nhideWhenUsed/>
    <w:rsid w:val="003A3922"/>
    <w:rPr>
      <w:vertAlign w:val="superscript"/>
    </w:rPr>
  </w:style>
  <w:style w:type="table" w:customStyle="1" w:styleId="TableGrid11">
    <w:name w:val="TableGrid11"/>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3">
    <w:name w:val="TableGrid3"/>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4">
    <w:name w:val="TableGrid4"/>
    <w:rsid w:val="00A60DA1"/>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EB6214"/>
  </w:style>
  <w:style w:type="table" w:styleId="Tabela-Siatka">
    <w:name w:val="Table Grid"/>
    <w:basedOn w:val="Standardowy"/>
    <w:uiPriority w:val="39"/>
    <w:rsid w:val="00A0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15597"/>
    <w:rPr>
      <w:sz w:val="16"/>
      <w:szCs w:val="16"/>
    </w:rPr>
  </w:style>
  <w:style w:type="paragraph" w:styleId="Tekstkomentarza">
    <w:name w:val="annotation text"/>
    <w:basedOn w:val="Normalny"/>
    <w:link w:val="TekstkomentarzaZnak"/>
    <w:uiPriority w:val="99"/>
    <w:unhideWhenUsed/>
    <w:rsid w:val="00615597"/>
    <w:pPr>
      <w:spacing w:line="240" w:lineRule="auto"/>
    </w:pPr>
    <w:rPr>
      <w:sz w:val="20"/>
      <w:szCs w:val="20"/>
    </w:rPr>
  </w:style>
  <w:style w:type="character" w:customStyle="1" w:styleId="TekstkomentarzaZnak">
    <w:name w:val="Tekst komentarza Znak"/>
    <w:basedOn w:val="Domylnaczcionkaakapitu"/>
    <w:link w:val="Tekstkomentarza"/>
    <w:uiPriority w:val="99"/>
    <w:rsid w:val="00615597"/>
    <w:rPr>
      <w:sz w:val="20"/>
      <w:szCs w:val="20"/>
    </w:rPr>
  </w:style>
  <w:style w:type="paragraph" w:styleId="Tematkomentarza">
    <w:name w:val="annotation subject"/>
    <w:basedOn w:val="Tekstkomentarza"/>
    <w:next w:val="Tekstkomentarza"/>
    <w:link w:val="TematkomentarzaZnak"/>
    <w:uiPriority w:val="99"/>
    <w:semiHidden/>
    <w:unhideWhenUsed/>
    <w:rsid w:val="00615597"/>
    <w:rPr>
      <w:b/>
      <w:bCs/>
    </w:rPr>
  </w:style>
  <w:style w:type="character" w:customStyle="1" w:styleId="TematkomentarzaZnak">
    <w:name w:val="Temat komentarza Znak"/>
    <w:basedOn w:val="TekstkomentarzaZnak"/>
    <w:link w:val="Tematkomentarza"/>
    <w:uiPriority w:val="99"/>
    <w:semiHidden/>
    <w:rsid w:val="00615597"/>
    <w:rPr>
      <w:b/>
      <w:bCs/>
      <w:sz w:val="20"/>
      <w:szCs w:val="20"/>
    </w:rPr>
  </w:style>
  <w:style w:type="paragraph" w:styleId="Tekstdymka">
    <w:name w:val="Balloon Text"/>
    <w:basedOn w:val="Normalny"/>
    <w:link w:val="TekstdymkaZnak"/>
    <w:uiPriority w:val="99"/>
    <w:semiHidden/>
    <w:unhideWhenUsed/>
    <w:rsid w:val="006155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597"/>
    <w:rPr>
      <w:rFonts w:ascii="Segoe UI" w:hAnsi="Segoe UI" w:cs="Segoe UI"/>
      <w:sz w:val="18"/>
      <w:szCs w:val="18"/>
    </w:rPr>
  </w:style>
  <w:style w:type="paragraph" w:styleId="Tekstprzypisukocowego">
    <w:name w:val="endnote text"/>
    <w:basedOn w:val="Normalny"/>
    <w:link w:val="TekstprzypisukocowegoZnak"/>
    <w:uiPriority w:val="99"/>
    <w:rsid w:val="004817B4"/>
    <w:pPr>
      <w:spacing w:after="0" w:line="240" w:lineRule="auto"/>
    </w:pPr>
    <w:rPr>
      <w:rFonts w:ascii="Times New Roman" w:eastAsia="Times New Roman" w:hAnsi="Times New Roman" w:cs="Times New Roman"/>
      <w:sz w:val="20"/>
      <w:szCs w:val="20"/>
      <w:lang w:val="en-GB" w:eastAsia="pl-PL"/>
    </w:rPr>
  </w:style>
  <w:style w:type="character" w:customStyle="1" w:styleId="TekstprzypisukocowegoZnak">
    <w:name w:val="Tekst przypisu końcowego Znak"/>
    <w:basedOn w:val="Domylnaczcionkaakapitu"/>
    <w:link w:val="Tekstprzypisukocowego"/>
    <w:uiPriority w:val="99"/>
    <w:rsid w:val="004817B4"/>
    <w:rPr>
      <w:rFonts w:ascii="Times New Roman" w:eastAsia="Times New Roman" w:hAnsi="Times New Roman" w:cs="Times New Roman"/>
      <w:sz w:val="20"/>
      <w:szCs w:val="20"/>
      <w:lang w:val="en-GB" w:eastAsia="pl-PL"/>
    </w:rPr>
  </w:style>
  <w:style w:type="character" w:styleId="Odwoanieprzypisukocowego">
    <w:name w:val="endnote reference"/>
    <w:uiPriority w:val="99"/>
    <w:rsid w:val="004817B4"/>
    <w:rPr>
      <w:rFonts w:cs="Times New Roman"/>
      <w:vertAlign w:val="superscript"/>
    </w:rPr>
  </w:style>
  <w:style w:type="table" w:customStyle="1" w:styleId="Tabela-Siatka1">
    <w:name w:val="Tabela - Siatka1"/>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6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6DB7"/>
  </w:style>
  <w:style w:type="paragraph" w:styleId="Stopka">
    <w:name w:val="footer"/>
    <w:basedOn w:val="Normalny"/>
    <w:link w:val="StopkaZnak"/>
    <w:uiPriority w:val="99"/>
    <w:unhideWhenUsed/>
    <w:rsid w:val="006A6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6DB7"/>
  </w:style>
  <w:style w:type="table" w:customStyle="1" w:styleId="Tabela-Siatka3">
    <w:name w:val="Tabela - Siatka3"/>
    <w:basedOn w:val="Standardowy"/>
    <w:next w:val="Tabela-Siatka"/>
    <w:rsid w:val="006A377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FA137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066F7"/>
    <w:rPr>
      <w:color w:val="605E5C"/>
      <w:shd w:val="clear" w:color="auto" w:fill="E1DFDD"/>
    </w:rPr>
  </w:style>
  <w:style w:type="paragraph" w:styleId="Poprawka">
    <w:name w:val="Revision"/>
    <w:hidden/>
    <w:uiPriority w:val="99"/>
    <w:semiHidden/>
    <w:rsid w:val="00E9773E"/>
    <w:pPr>
      <w:spacing w:after="0" w:line="240" w:lineRule="auto"/>
    </w:pPr>
  </w:style>
  <w:style w:type="paragraph" w:styleId="Spistreci4">
    <w:name w:val="toc 4"/>
    <w:basedOn w:val="Normalny"/>
    <w:next w:val="Normalny"/>
    <w:autoRedefine/>
    <w:uiPriority w:val="39"/>
    <w:unhideWhenUsed/>
    <w:rsid w:val="004B2079"/>
    <w:pPr>
      <w:spacing w:after="100"/>
      <w:ind w:left="660"/>
    </w:pPr>
    <w:rPr>
      <w:rFonts w:eastAsiaTheme="minorEastAsia"/>
      <w:lang w:eastAsia="pl-PL"/>
    </w:rPr>
  </w:style>
  <w:style w:type="paragraph" w:styleId="Spistreci5">
    <w:name w:val="toc 5"/>
    <w:basedOn w:val="Normalny"/>
    <w:next w:val="Normalny"/>
    <w:autoRedefine/>
    <w:uiPriority w:val="39"/>
    <w:unhideWhenUsed/>
    <w:rsid w:val="004B2079"/>
    <w:pPr>
      <w:spacing w:after="100"/>
      <w:ind w:left="880"/>
    </w:pPr>
    <w:rPr>
      <w:rFonts w:eastAsiaTheme="minorEastAsia"/>
      <w:lang w:eastAsia="pl-PL"/>
    </w:rPr>
  </w:style>
  <w:style w:type="paragraph" w:styleId="Spistreci6">
    <w:name w:val="toc 6"/>
    <w:basedOn w:val="Normalny"/>
    <w:next w:val="Normalny"/>
    <w:autoRedefine/>
    <w:uiPriority w:val="39"/>
    <w:unhideWhenUsed/>
    <w:rsid w:val="004B2079"/>
    <w:pPr>
      <w:spacing w:after="100"/>
      <w:ind w:left="1100"/>
    </w:pPr>
    <w:rPr>
      <w:rFonts w:eastAsiaTheme="minorEastAsia"/>
      <w:lang w:eastAsia="pl-PL"/>
    </w:rPr>
  </w:style>
  <w:style w:type="paragraph" w:styleId="Spistreci7">
    <w:name w:val="toc 7"/>
    <w:basedOn w:val="Normalny"/>
    <w:next w:val="Normalny"/>
    <w:autoRedefine/>
    <w:uiPriority w:val="39"/>
    <w:unhideWhenUsed/>
    <w:rsid w:val="004B2079"/>
    <w:pPr>
      <w:spacing w:after="100"/>
      <w:ind w:left="1320"/>
    </w:pPr>
    <w:rPr>
      <w:rFonts w:eastAsiaTheme="minorEastAsia"/>
      <w:lang w:eastAsia="pl-PL"/>
    </w:rPr>
  </w:style>
  <w:style w:type="paragraph" w:styleId="Spistreci8">
    <w:name w:val="toc 8"/>
    <w:basedOn w:val="Normalny"/>
    <w:next w:val="Normalny"/>
    <w:autoRedefine/>
    <w:uiPriority w:val="39"/>
    <w:unhideWhenUsed/>
    <w:rsid w:val="004B2079"/>
    <w:pPr>
      <w:spacing w:after="100"/>
      <w:ind w:left="1540"/>
    </w:pPr>
    <w:rPr>
      <w:rFonts w:eastAsiaTheme="minorEastAsia"/>
      <w:lang w:eastAsia="pl-PL"/>
    </w:rPr>
  </w:style>
  <w:style w:type="paragraph" w:styleId="Spistreci9">
    <w:name w:val="toc 9"/>
    <w:basedOn w:val="Normalny"/>
    <w:next w:val="Normalny"/>
    <w:autoRedefine/>
    <w:uiPriority w:val="39"/>
    <w:unhideWhenUsed/>
    <w:rsid w:val="004B2079"/>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4B2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5693">
      <w:bodyDiv w:val="1"/>
      <w:marLeft w:val="0"/>
      <w:marRight w:val="0"/>
      <w:marTop w:val="0"/>
      <w:marBottom w:val="0"/>
      <w:divBdr>
        <w:top w:val="none" w:sz="0" w:space="0" w:color="auto"/>
        <w:left w:val="none" w:sz="0" w:space="0" w:color="auto"/>
        <w:bottom w:val="none" w:sz="0" w:space="0" w:color="auto"/>
        <w:right w:val="none" w:sz="0" w:space="0" w:color="auto"/>
      </w:divBdr>
    </w:div>
    <w:div w:id="351299391">
      <w:bodyDiv w:val="1"/>
      <w:marLeft w:val="0"/>
      <w:marRight w:val="0"/>
      <w:marTop w:val="0"/>
      <w:marBottom w:val="0"/>
      <w:divBdr>
        <w:top w:val="none" w:sz="0" w:space="0" w:color="auto"/>
        <w:left w:val="none" w:sz="0" w:space="0" w:color="auto"/>
        <w:bottom w:val="none" w:sz="0" w:space="0" w:color="auto"/>
        <w:right w:val="none" w:sz="0" w:space="0" w:color="auto"/>
      </w:divBdr>
    </w:div>
    <w:div w:id="468477564">
      <w:bodyDiv w:val="1"/>
      <w:marLeft w:val="0"/>
      <w:marRight w:val="0"/>
      <w:marTop w:val="0"/>
      <w:marBottom w:val="0"/>
      <w:divBdr>
        <w:top w:val="none" w:sz="0" w:space="0" w:color="auto"/>
        <w:left w:val="none" w:sz="0" w:space="0" w:color="auto"/>
        <w:bottom w:val="none" w:sz="0" w:space="0" w:color="auto"/>
        <w:right w:val="none" w:sz="0" w:space="0" w:color="auto"/>
      </w:divBdr>
    </w:div>
    <w:div w:id="586353767">
      <w:bodyDiv w:val="1"/>
      <w:marLeft w:val="0"/>
      <w:marRight w:val="0"/>
      <w:marTop w:val="0"/>
      <w:marBottom w:val="0"/>
      <w:divBdr>
        <w:top w:val="none" w:sz="0" w:space="0" w:color="auto"/>
        <w:left w:val="none" w:sz="0" w:space="0" w:color="auto"/>
        <w:bottom w:val="none" w:sz="0" w:space="0" w:color="auto"/>
        <w:right w:val="none" w:sz="0" w:space="0" w:color="auto"/>
      </w:divBdr>
    </w:div>
    <w:div w:id="657995710">
      <w:bodyDiv w:val="1"/>
      <w:marLeft w:val="0"/>
      <w:marRight w:val="0"/>
      <w:marTop w:val="0"/>
      <w:marBottom w:val="0"/>
      <w:divBdr>
        <w:top w:val="none" w:sz="0" w:space="0" w:color="auto"/>
        <w:left w:val="none" w:sz="0" w:space="0" w:color="auto"/>
        <w:bottom w:val="none" w:sz="0" w:space="0" w:color="auto"/>
        <w:right w:val="none" w:sz="0" w:space="0" w:color="auto"/>
      </w:divBdr>
    </w:div>
    <w:div w:id="774134194">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
    <w:div w:id="1266156324">
      <w:bodyDiv w:val="1"/>
      <w:marLeft w:val="0"/>
      <w:marRight w:val="0"/>
      <w:marTop w:val="0"/>
      <w:marBottom w:val="0"/>
      <w:divBdr>
        <w:top w:val="none" w:sz="0" w:space="0" w:color="auto"/>
        <w:left w:val="none" w:sz="0" w:space="0" w:color="auto"/>
        <w:bottom w:val="none" w:sz="0" w:space="0" w:color="auto"/>
        <w:right w:val="none" w:sz="0" w:space="0" w:color="auto"/>
      </w:divBdr>
    </w:div>
    <w:div w:id="1945920018">
      <w:bodyDiv w:val="1"/>
      <w:marLeft w:val="0"/>
      <w:marRight w:val="0"/>
      <w:marTop w:val="0"/>
      <w:marBottom w:val="0"/>
      <w:divBdr>
        <w:top w:val="none" w:sz="0" w:space="0" w:color="auto"/>
        <w:left w:val="none" w:sz="0" w:space="0" w:color="auto"/>
        <w:bottom w:val="none" w:sz="0" w:space="0" w:color="auto"/>
        <w:right w:val="none" w:sz="0" w:space="0" w:color="auto"/>
      </w:divBdr>
    </w:div>
    <w:div w:id="20338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s.mrips.gov.pl" TargetMode="External"/><Relationship Id="rId18" Type="http://schemas.openxmlformats.org/officeDocument/2006/relationships/hyperlink" Target="http://www.mrpips.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das.mrips.gov.pl" TargetMode="External"/><Relationship Id="rId17" Type="http://schemas.openxmlformats.org/officeDocument/2006/relationships/hyperlink" Target="http://www.mrpips.gov.pl/"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pozytek.gov.p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mrips.gov.pl" TargetMode="External"/><Relationship Id="rId24" Type="http://schemas.openxmlformats.org/officeDocument/2006/relationships/hyperlink" Target="mailto:iodo@mrips.gov.pl" TargetMode="External"/><Relationship Id="rId5" Type="http://schemas.openxmlformats.org/officeDocument/2006/relationships/webSettings" Target="webSettings.xml"/><Relationship Id="rId15" Type="http://schemas.openxmlformats.org/officeDocument/2006/relationships/hyperlink" Target="http://www.pozytek.gov.pl/"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as.mrips.gov.pl" TargetMode="External"/><Relationship Id="rId22" Type="http://schemas.openxmlformats.org/officeDocument/2006/relationships/hyperlink" Target="https://das.mrips.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8C66-3CB4-4E3B-82B8-A0EE0E55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23389</Words>
  <Characters>140335</Characters>
  <Application>Microsoft Office Word</Application>
  <DocSecurity>0</DocSecurity>
  <Lines>1169</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Szczegielniak</dc:creator>
  <cp:keywords/>
  <dc:description/>
  <cp:lastModifiedBy>Bałka Barbara</cp:lastModifiedBy>
  <cp:revision>2</cp:revision>
  <cp:lastPrinted>2022-01-11T07:17:00Z</cp:lastPrinted>
  <dcterms:created xsi:type="dcterms:W3CDTF">2022-02-02T14:05:00Z</dcterms:created>
  <dcterms:modified xsi:type="dcterms:W3CDTF">2022-02-02T14:05:00Z</dcterms:modified>
</cp:coreProperties>
</file>