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BDD8" w14:textId="3A4D50ED" w:rsidR="003A7C5E" w:rsidRPr="001F48C1" w:rsidRDefault="003A7C5E" w:rsidP="00101C5C">
      <w:pPr>
        <w:pStyle w:val="Tytu"/>
        <w:spacing w:before="3240"/>
        <w:jc w:val="both"/>
      </w:pPr>
      <w:bookmarkStart w:id="0" w:name="_Hlk38892193"/>
      <w:r w:rsidRPr="001F48C1">
        <w:t xml:space="preserve">REGULAMIN </w:t>
      </w:r>
      <w:r w:rsidR="00CA66A6" w:rsidRPr="001F48C1">
        <w:t>POWIERZANIA</w:t>
      </w:r>
      <w:r w:rsidRPr="001F48C1">
        <w:t xml:space="preserve"> GRANTÓW</w:t>
      </w:r>
    </w:p>
    <w:p w14:paraId="486389F9" w14:textId="414A2C2A" w:rsidR="000E02B7" w:rsidRDefault="003A7C5E" w:rsidP="00101C5C">
      <w:pPr>
        <w:pStyle w:val="Tytu"/>
        <w:jc w:val="both"/>
      </w:pPr>
      <w:r w:rsidRPr="001F48C1">
        <w:t>w ramach projektu</w:t>
      </w:r>
      <w:r w:rsidR="001027B2" w:rsidRPr="001F48C1">
        <w:t xml:space="preserve"> </w:t>
      </w:r>
      <w:r w:rsidRPr="001F48C1">
        <w:t>„</w:t>
      </w:r>
      <w:r w:rsidR="00337DB0" w:rsidRPr="001F48C1">
        <w:t xml:space="preserve">Pomorskie </w:t>
      </w:r>
      <w:r w:rsidR="005E4FCB" w:rsidRPr="001F48C1">
        <w:t>z Ukrainą</w:t>
      </w:r>
      <w:r w:rsidRPr="001F48C1">
        <w:t>”</w:t>
      </w:r>
    </w:p>
    <w:p w14:paraId="6B2BE098" w14:textId="00733531" w:rsidR="00101C5C" w:rsidRPr="00101C5C" w:rsidRDefault="00101C5C" w:rsidP="00101C5C">
      <w:pPr>
        <w:spacing w:line="360" w:lineRule="auto"/>
        <w:jc w:val="both"/>
        <w:rPr>
          <w:rFonts w:cs="Arial"/>
          <w:b/>
          <w:color w:val="44546A" w:themeColor="text2"/>
          <w:sz w:val="24"/>
        </w:rPr>
      </w:pPr>
    </w:p>
    <w:p w14:paraId="558D1CAD" w14:textId="71EB4E68" w:rsidR="001E2AE5" w:rsidRPr="00101C5C" w:rsidRDefault="00101C5C" w:rsidP="00907A44">
      <w:pPr>
        <w:spacing w:line="360" w:lineRule="auto"/>
        <w:rPr>
          <w:b/>
          <w:color w:val="44546A" w:themeColor="text2"/>
          <w:sz w:val="24"/>
        </w:rPr>
      </w:pPr>
      <w:r w:rsidRPr="00101C5C">
        <w:rPr>
          <w:b/>
          <w:color w:val="44546A" w:themeColor="text2"/>
          <w:sz w:val="24"/>
        </w:rPr>
        <w:t>Regionalny Program Operacyjny Województwa Pomorskiego na lata 2014-2020</w:t>
      </w:r>
    </w:p>
    <w:p w14:paraId="6391C6DB" w14:textId="5ECC417C" w:rsidR="007B43C7" w:rsidRPr="00101C5C" w:rsidRDefault="00101C5C" w:rsidP="00907A44">
      <w:pPr>
        <w:pStyle w:val="Tytu"/>
      </w:pPr>
      <w:r w:rsidRPr="00101C5C">
        <w:rPr>
          <w:rFonts w:cs="Arial"/>
          <w:color w:val="44546A" w:themeColor="text2"/>
          <w:sz w:val="24"/>
          <w:szCs w:val="24"/>
        </w:rPr>
        <w:t>Działanie 14.1 Integracja imigrantów</w:t>
      </w:r>
    </w:p>
    <w:p w14:paraId="1BEEC292" w14:textId="4B6E82EC" w:rsidR="007B43C7" w:rsidRPr="00A472FF" w:rsidRDefault="001E7329" w:rsidP="00907A44">
      <w:pPr>
        <w:spacing w:before="4440" w:line="276" w:lineRule="auto"/>
        <w:ind w:right="6"/>
        <w:jc w:val="center"/>
        <w:rPr>
          <w:rFonts w:cs="Arial"/>
          <w:b/>
          <w:color w:val="1F4E79" w:themeColor="accent1" w:themeShade="80"/>
          <w:sz w:val="20"/>
          <w:szCs w:val="20"/>
        </w:rPr>
      </w:pPr>
      <w:r w:rsidRPr="00A472FF">
        <w:rPr>
          <w:rFonts w:cs="Arial"/>
          <w:b/>
          <w:color w:val="1F4E79" w:themeColor="accent1" w:themeShade="80"/>
          <w:sz w:val="20"/>
          <w:szCs w:val="20"/>
        </w:rPr>
        <w:t xml:space="preserve">wersja </w:t>
      </w:r>
      <w:r w:rsidR="00F74788">
        <w:rPr>
          <w:rFonts w:cs="Arial"/>
          <w:b/>
          <w:color w:val="1F4E79" w:themeColor="accent1" w:themeShade="80"/>
          <w:sz w:val="20"/>
          <w:szCs w:val="20"/>
        </w:rPr>
        <w:t>3</w:t>
      </w:r>
    </w:p>
    <w:p w14:paraId="31AB0FF1" w14:textId="77777777" w:rsidR="007B43C7" w:rsidRPr="00A472FF" w:rsidRDefault="007B43C7" w:rsidP="00881599">
      <w:pPr>
        <w:spacing w:line="276" w:lineRule="auto"/>
        <w:ind w:right="6"/>
        <w:jc w:val="center"/>
        <w:rPr>
          <w:rFonts w:cs="Arial"/>
          <w:b/>
          <w:color w:val="1F4E79" w:themeColor="accent1" w:themeShade="80"/>
          <w:sz w:val="20"/>
          <w:szCs w:val="20"/>
        </w:rPr>
      </w:pPr>
    </w:p>
    <w:p w14:paraId="05EA82EB" w14:textId="0F095C56" w:rsidR="007B43C7" w:rsidRPr="00A472FF" w:rsidRDefault="00F74788" w:rsidP="00881599">
      <w:pPr>
        <w:spacing w:line="276" w:lineRule="auto"/>
        <w:ind w:right="6"/>
        <w:jc w:val="center"/>
        <w:rPr>
          <w:rFonts w:cs="Arial"/>
          <w:b/>
          <w:color w:val="1F4E79" w:themeColor="accent1" w:themeShade="80"/>
          <w:sz w:val="20"/>
          <w:szCs w:val="20"/>
        </w:rPr>
      </w:pPr>
      <w:r>
        <w:rPr>
          <w:rFonts w:cs="Arial"/>
          <w:b/>
          <w:color w:val="1F4E79" w:themeColor="accent1" w:themeShade="80"/>
          <w:sz w:val="20"/>
          <w:szCs w:val="20"/>
        </w:rPr>
        <w:t>Marzec 2023</w:t>
      </w:r>
    </w:p>
    <w:p w14:paraId="10AD346F" w14:textId="77777777" w:rsidR="007B43C7" w:rsidRPr="001F48C1" w:rsidRDefault="007B43C7" w:rsidP="00881599">
      <w:pPr>
        <w:spacing w:line="276" w:lineRule="auto"/>
        <w:rPr>
          <w:rFonts w:cs="Arial"/>
          <w:b/>
          <w:sz w:val="20"/>
          <w:szCs w:val="20"/>
        </w:rPr>
      </w:pPr>
      <w:r w:rsidRPr="001F48C1">
        <w:rPr>
          <w:rFonts w:cs="Arial"/>
          <w:b/>
          <w:sz w:val="20"/>
          <w:szCs w:val="20"/>
        </w:rPr>
        <w:br w:type="page"/>
      </w:r>
    </w:p>
    <w:p w14:paraId="1617B983" w14:textId="63986A9E" w:rsidR="007B43C7" w:rsidRPr="001F48C1" w:rsidRDefault="00E63792" w:rsidP="00F4624A">
      <w:pPr>
        <w:spacing w:line="276" w:lineRule="auto"/>
        <w:ind w:right="6"/>
        <w:rPr>
          <w:rFonts w:cs="Arial"/>
          <w:szCs w:val="22"/>
        </w:rPr>
      </w:pPr>
      <w:r w:rsidRPr="001F48C1">
        <w:rPr>
          <w:rFonts w:cs="Arial"/>
          <w:szCs w:val="22"/>
        </w:rPr>
        <w:lastRenderedPageBreak/>
        <w:t>Niniejszy R</w:t>
      </w:r>
      <w:r w:rsidR="007B43C7" w:rsidRPr="001F48C1">
        <w:rPr>
          <w:rFonts w:cs="Arial"/>
          <w:szCs w:val="22"/>
        </w:rPr>
        <w:t>egulamin określa warunki naboru oraz uczestnictwa w projekcie grantowym „</w:t>
      </w:r>
      <w:r w:rsidR="00116861" w:rsidRPr="001F48C1">
        <w:rPr>
          <w:rFonts w:cs="Arial"/>
          <w:szCs w:val="22"/>
        </w:rPr>
        <w:t>Pomorskie z</w:t>
      </w:r>
      <w:r w:rsidR="00994E4D" w:rsidRPr="001F48C1">
        <w:rPr>
          <w:rFonts w:cs="Arial"/>
          <w:szCs w:val="22"/>
        </w:rPr>
        <w:t> </w:t>
      </w:r>
      <w:r w:rsidR="00116861" w:rsidRPr="001F48C1">
        <w:rPr>
          <w:rFonts w:cs="Arial"/>
          <w:szCs w:val="22"/>
        </w:rPr>
        <w:t>Ukrainą</w:t>
      </w:r>
      <w:r w:rsidR="007B43C7" w:rsidRPr="001F48C1">
        <w:rPr>
          <w:rFonts w:cs="Arial"/>
          <w:szCs w:val="22"/>
        </w:rPr>
        <w:t>” oraz wzory dokumentów niezbędne do ubiegania się o przyznanie, jak i</w:t>
      </w:r>
      <w:r w:rsidR="00F4624A" w:rsidRPr="001F48C1">
        <w:rPr>
          <w:rFonts w:cs="Arial"/>
          <w:szCs w:val="22"/>
        </w:rPr>
        <w:t> </w:t>
      </w:r>
      <w:r w:rsidR="007B43C7" w:rsidRPr="001F48C1">
        <w:rPr>
          <w:rFonts w:cs="Arial"/>
          <w:szCs w:val="22"/>
        </w:rPr>
        <w:t>rozliczanie Grantu.</w:t>
      </w:r>
    </w:p>
    <w:p w14:paraId="2734A604" w14:textId="77777777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 xml:space="preserve">Rozdział I: </w:t>
      </w:r>
      <w:r w:rsidR="00E63792" w:rsidRPr="001F48C1">
        <w:rPr>
          <w:lang w:val="pl-PL"/>
        </w:rPr>
        <w:t>SŁOWNICZEK</w:t>
      </w:r>
      <w:r w:rsidR="003A7C5E" w:rsidRPr="001F48C1">
        <w:rPr>
          <w:lang w:val="pl-PL"/>
        </w:rPr>
        <w:tab/>
      </w:r>
    </w:p>
    <w:p w14:paraId="5B541927" w14:textId="5E52782C" w:rsidR="004A2322" w:rsidRPr="001F48C1" w:rsidRDefault="004A2322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b/>
          <w:iCs/>
          <w:color w:val="auto"/>
          <w:sz w:val="22"/>
          <w:szCs w:val="22"/>
        </w:rPr>
        <w:t>Instytucja Zarządzająca</w:t>
      </w:r>
      <w:r w:rsidRPr="001F48C1">
        <w:rPr>
          <w:rFonts w:ascii="Arial" w:hAnsi="Arial" w:cs="Arial"/>
          <w:iCs/>
          <w:color w:val="auto"/>
          <w:sz w:val="22"/>
          <w:szCs w:val="22"/>
        </w:rPr>
        <w:t xml:space="preserve"> - Zarząd Województwa Pomorskiego, w imieniu którego w zakresie wdrażania Programu w ramach Europejskiego Funduszu Społecznego działa Departament Europejskiego Funduszu Społecznego Urzędu Marszałkowskiego Województwa Pomorskiego</w:t>
      </w:r>
      <w:r w:rsidR="00957991">
        <w:rPr>
          <w:rFonts w:ascii="Arial" w:hAnsi="Arial" w:cs="Arial"/>
          <w:iCs/>
          <w:color w:val="auto"/>
          <w:sz w:val="22"/>
          <w:szCs w:val="22"/>
        </w:rPr>
        <w:t>;</w:t>
      </w:r>
    </w:p>
    <w:p w14:paraId="29D1AF9C" w14:textId="6CBF5F77" w:rsidR="003A7C5E" w:rsidRPr="001F48C1" w:rsidRDefault="003A7C5E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1F48C1">
        <w:rPr>
          <w:rFonts w:ascii="Arial" w:hAnsi="Arial" w:cs="Arial"/>
          <w:b/>
          <w:color w:val="auto"/>
          <w:sz w:val="22"/>
          <w:szCs w:val="22"/>
        </w:rPr>
        <w:t>Grantodawca</w:t>
      </w:r>
      <w:proofErr w:type="spellEnd"/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Pr="001F48C1">
        <w:rPr>
          <w:rFonts w:ascii="Arial" w:hAnsi="Arial" w:cs="Arial"/>
          <w:color w:val="auto"/>
          <w:sz w:val="22"/>
          <w:szCs w:val="22"/>
        </w:rPr>
        <w:t>–</w:t>
      </w:r>
      <w:r w:rsidR="0005372B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FD30D6" w:rsidRPr="001F48C1">
        <w:rPr>
          <w:rFonts w:ascii="Arial" w:hAnsi="Arial" w:cs="Arial"/>
          <w:color w:val="auto"/>
          <w:sz w:val="22"/>
          <w:szCs w:val="22"/>
        </w:rPr>
        <w:t>Województw</w:t>
      </w:r>
      <w:r w:rsidR="0005372B" w:rsidRPr="001F48C1">
        <w:rPr>
          <w:rFonts w:ascii="Arial" w:hAnsi="Arial" w:cs="Arial"/>
          <w:color w:val="auto"/>
          <w:sz w:val="22"/>
          <w:szCs w:val="22"/>
        </w:rPr>
        <w:t>o</w:t>
      </w:r>
      <w:r w:rsidR="00FD30D6" w:rsidRPr="001F48C1">
        <w:rPr>
          <w:rFonts w:ascii="Arial" w:hAnsi="Arial" w:cs="Arial"/>
          <w:color w:val="auto"/>
          <w:sz w:val="22"/>
          <w:szCs w:val="22"/>
        </w:rPr>
        <w:t xml:space="preserve"> Pomorskie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, </w:t>
      </w:r>
      <w:r w:rsidR="00823F49" w:rsidRPr="001F48C1">
        <w:rPr>
          <w:rFonts w:ascii="Arial" w:hAnsi="Arial" w:cs="Arial"/>
          <w:color w:val="auto"/>
          <w:sz w:val="22"/>
          <w:szCs w:val="22"/>
        </w:rPr>
        <w:t>beneficjent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projekt</w:t>
      </w:r>
      <w:r w:rsidR="00823F49" w:rsidRPr="001F48C1">
        <w:rPr>
          <w:rFonts w:ascii="Arial" w:hAnsi="Arial" w:cs="Arial"/>
          <w:color w:val="auto"/>
          <w:sz w:val="22"/>
          <w:szCs w:val="22"/>
        </w:rPr>
        <w:t>u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pt</w:t>
      </w:r>
      <w:r w:rsidR="00F4624A" w:rsidRPr="001F48C1">
        <w:rPr>
          <w:rFonts w:ascii="Arial" w:hAnsi="Arial" w:cs="Arial"/>
          <w:color w:val="auto"/>
          <w:sz w:val="22"/>
          <w:szCs w:val="22"/>
        </w:rPr>
        <w:t>.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Pr="001F48C1">
        <w:rPr>
          <w:rFonts w:ascii="Arial" w:hAnsi="Arial" w:cs="Arial"/>
          <w:i/>
          <w:color w:val="auto"/>
          <w:sz w:val="22"/>
          <w:szCs w:val="22"/>
        </w:rPr>
        <w:t>„</w:t>
      </w:r>
      <w:r w:rsidR="00116861" w:rsidRPr="001F48C1">
        <w:rPr>
          <w:rFonts w:ascii="Arial" w:hAnsi="Arial" w:cs="Arial"/>
          <w:color w:val="auto"/>
          <w:sz w:val="22"/>
          <w:szCs w:val="22"/>
        </w:rPr>
        <w:t>Pomorskie z</w:t>
      </w:r>
      <w:r w:rsidR="00F4624A" w:rsidRPr="001F48C1">
        <w:rPr>
          <w:rFonts w:ascii="Arial" w:hAnsi="Arial" w:cs="Arial"/>
          <w:color w:val="auto"/>
          <w:sz w:val="22"/>
          <w:szCs w:val="22"/>
        </w:rPr>
        <w:t> </w:t>
      </w:r>
      <w:r w:rsidR="00116861" w:rsidRPr="001F48C1">
        <w:rPr>
          <w:rFonts w:ascii="Arial" w:hAnsi="Arial" w:cs="Arial"/>
          <w:color w:val="auto"/>
          <w:sz w:val="22"/>
          <w:szCs w:val="22"/>
        </w:rPr>
        <w:t>Ukrainą</w:t>
      </w:r>
      <w:r w:rsidRPr="001F48C1">
        <w:rPr>
          <w:rFonts w:ascii="Arial" w:hAnsi="Arial" w:cs="Arial"/>
          <w:color w:val="auto"/>
          <w:sz w:val="22"/>
          <w:szCs w:val="22"/>
        </w:rPr>
        <w:t>”</w:t>
      </w:r>
      <w:r w:rsidR="00823F49" w:rsidRPr="001F48C1">
        <w:rPr>
          <w:rFonts w:ascii="Arial" w:hAnsi="Arial" w:cs="Arial"/>
          <w:color w:val="auto"/>
          <w:sz w:val="22"/>
          <w:szCs w:val="22"/>
        </w:rPr>
        <w:t>,</w:t>
      </w:r>
      <w:r w:rsidR="00823F49" w:rsidRPr="001F48C1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1F48C1">
        <w:rPr>
          <w:rFonts w:ascii="Arial" w:hAnsi="Arial" w:cs="Arial"/>
          <w:color w:val="auto"/>
          <w:sz w:val="22"/>
          <w:szCs w:val="22"/>
        </w:rPr>
        <w:t>współfinansowan</w:t>
      </w:r>
      <w:r w:rsidR="00823F49" w:rsidRPr="001F48C1">
        <w:rPr>
          <w:rFonts w:ascii="Arial" w:hAnsi="Arial" w:cs="Arial"/>
          <w:color w:val="auto"/>
          <w:sz w:val="22"/>
          <w:szCs w:val="22"/>
        </w:rPr>
        <w:t>ego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przez Unię Europejską w ramach Europejskiego Funduszu Społecznego</w:t>
      </w:r>
      <w:r w:rsidR="00957991">
        <w:rPr>
          <w:rFonts w:ascii="Arial" w:hAnsi="Arial" w:cs="Arial"/>
          <w:color w:val="auto"/>
          <w:sz w:val="22"/>
          <w:szCs w:val="22"/>
        </w:rPr>
        <w:t>;</w:t>
      </w:r>
    </w:p>
    <w:p w14:paraId="6C4ACA70" w14:textId="127F0CAA" w:rsidR="00823F49" w:rsidRPr="001F48C1" w:rsidRDefault="00823F49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Realizator Projektu </w:t>
      </w:r>
      <w:r w:rsidRPr="001F48C1">
        <w:rPr>
          <w:rFonts w:ascii="Arial" w:hAnsi="Arial" w:cs="Arial"/>
          <w:b/>
          <w:color w:val="auto"/>
          <w:sz w:val="22"/>
          <w:szCs w:val="22"/>
        </w:rPr>
        <w:softHyphen/>
      </w:r>
      <w:r w:rsidRPr="001F48C1">
        <w:rPr>
          <w:rFonts w:ascii="Arial" w:hAnsi="Arial" w:cs="Arial"/>
          <w:color w:val="auto"/>
          <w:sz w:val="22"/>
          <w:szCs w:val="22"/>
        </w:rPr>
        <w:t>– Regionalny Ośrodek Polityki Społecznej Urzędu Marszałkowskiego Województwa Pomorskiego</w:t>
      </w:r>
      <w:r w:rsidR="0031380F" w:rsidRPr="001F48C1">
        <w:rPr>
          <w:rFonts w:ascii="Arial" w:hAnsi="Arial" w:cs="Arial"/>
          <w:color w:val="auto"/>
          <w:sz w:val="22"/>
          <w:szCs w:val="22"/>
        </w:rPr>
        <w:t xml:space="preserve"> w Gdańsku</w:t>
      </w:r>
      <w:r w:rsidR="00957991">
        <w:rPr>
          <w:rFonts w:ascii="Arial" w:hAnsi="Arial" w:cs="Arial"/>
          <w:color w:val="auto"/>
          <w:sz w:val="22"/>
          <w:szCs w:val="22"/>
        </w:rPr>
        <w:t>;</w:t>
      </w:r>
    </w:p>
    <w:p w14:paraId="53723BF1" w14:textId="69A0248F" w:rsidR="00C659D9" w:rsidRPr="001F48C1" w:rsidRDefault="003A7C5E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bookmarkStart w:id="1" w:name="_Hlk38888457"/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Grant 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– środki </w:t>
      </w:r>
      <w:r w:rsidR="003E7D13" w:rsidRPr="001F48C1">
        <w:rPr>
          <w:rFonts w:ascii="Arial" w:hAnsi="Arial" w:cs="Arial"/>
          <w:color w:val="auto"/>
          <w:sz w:val="22"/>
          <w:szCs w:val="22"/>
        </w:rPr>
        <w:t xml:space="preserve">finansowe </w:t>
      </w:r>
      <w:r w:rsidR="00504949" w:rsidRPr="001F48C1">
        <w:rPr>
          <w:rFonts w:ascii="Arial" w:hAnsi="Arial" w:cs="Arial"/>
          <w:color w:val="auto"/>
          <w:sz w:val="22"/>
          <w:szCs w:val="22"/>
        </w:rPr>
        <w:t>przeznaczone</w:t>
      </w:r>
      <w:r w:rsidR="003E7D13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na </w:t>
      </w:r>
      <w:r w:rsidR="001E7329" w:rsidRPr="001F48C1">
        <w:rPr>
          <w:rFonts w:ascii="Arial" w:hAnsi="Arial" w:cs="Arial"/>
          <w:color w:val="auto"/>
          <w:sz w:val="22"/>
          <w:szCs w:val="22"/>
        </w:rPr>
        <w:t xml:space="preserve">wsparcie </w:t>
      </w:r>
      <w:r w:rsidR="00775C3F" w:rsidRPr="001F48C1">
        <w:rPr>
          <w:rFonts w:ascii="Arial" w:hAnsi="Arial" w:cs="Arial"/>
          <w:color w:val="auto"/>
          <w:sz w:val="22"/>
          <w:szCs w:val="22"/>
        </w:rPr>
        <w:t xml:space="preserve">przedsięwzięć realizowanych przez </w:t>
      </w:r>
      <w:r w:rsidR="003E7D13" w:rsidRPr="001F48C1">
        <w:rPr>
          <w:rFonts w:ascii="Arial" w:hAnsi="Arial" w:cs="Arial"/>
          <w:color w:val="auto"/>
          <w:sz w:val="22"/>
          <w:szCs w:val="22"/>
        </w:rPr>
        <w:t>Grantobior</w:t>
      </w:r>
      <w:r w:rsidR="00B321BB" w:rsidRPr="001F48C1">
        <w:rPr>
          <w:rFonts w:ascii="Arial" w:hAnsi="Arial" w:cs="Arial"/>
          <w:color w:val="auto"/>
          <w:sz w:val="22"/>
          <w:szCs w:val="22"/>
        </w:rPr>
        <w:t>ców</w:t>
      </w:r>
      <w:r w:rsidR="00775C3F" w:rsidRPr="001F48C1">
        <w:rPr>
          <w:rFonts w:ascii="Arial" w:hAnsi="Arial" w:cs="Arial"/>
          <w:color w:val="auto"/>
          <w:sz w:val="22"/>
          <w:szCs w:val="22"/>
        </w:rPr>
        <w:t xml:space="preserve">, mających na celu </w:t>
      </w:r>
      <w:r w:rsidR="009250D9" w:rsidRPr="001F48C1">
        <w:rPr>
          <w:rFonts w:ascii="Arial" w:hAnsi="Arial" w:cs="Arial"/>
          <w:color w:val="auto"/>
          <w:sz w:val="22"/>
          <w:szCs w:val="22"/>
        </w:rPr>
        <w:t xml:space="preserve">wsparcie </w:t>
      </w:r>
      <w:r w:rsidR="00DC738A">
        <w:rPr>
          <w:rFonts w:ascii="Arial" w:hAnsi="Arial" w:cs="Arial"/>
          <w:color w:val="auto"/>
          <w:sz w:val="22"/>
          <w:szCs w:val="22"/>
        </w:rPr>
        <w:t xml:space="preserve">osób z doświadczeniem migracji - </w:t>
      </w:r>
      <w:r w:rsidR="009250D9" w:rsidRPr="001F48C1">
        <w:rPr>
          <w:rFonts w:ascii="Arial" w:hAnsi="Arial" w:cs="Arial"/>
          <w:color w:val="auto"/>
          <w:sz w:val="22"/>
          <w:szCs w:val="22"/>
        </w:rPr>
        <w:t>obywateli Ukrainy, przebywających na terytorium województwa pomorskiego w związku z działaniami wojennymi w Ukrainie, a</w:t>
      </w:r>
      <w:r w:rsidR="00F4624A" w:rsidRPr="001F48C1">
        <w:rPr>
          <w:rFonts w:ascii="Arial" w:hAnsi="Arial" w:cs="Arial"/>
          <w:color w:val="auto"/>
          <w:sz w:val="22"/>
          <w:szCs w:val="22"/>
        </w:rPr>
        <w:t> </w:t>
      </w:r>
      <w:r w:rsidR="009250D9" w:rsidRPr="001F48C1">
        <w:rPr>
          <w:rFonts w:ascii="Arial" w:hAnsi="Arial" w:cs="Arial"/>
          <w:color w:val="auto"/>
          <w:sz w:val="22"/>
          <w:szCs w:val="22"/>
        </w:rPr>
        <w:t>także trwałe wzmocnienie ich postaw społecznych, zawodowych, edukacyjnych, zdrowotnych i kulturalnych</w:t>
      </w:r>
      <w:r w:rsidR="00957991">
        <w:rPr>
          <w:rFonts w:ascii="Arial" w:hAnsi="Arial" w:cs="Arial"/>
          <w:color w:val="auto"/>
          <w:sz w:val="22"/>
          <w:szCs w:val="22"/>
        </w:rPr>
        <w:t>;</w:t>
      </w:r>
    </w:p>
    <w:p w14:paraId="7EA7E804" w14:textId="16EE52B7" w:rsidR="00F27EE3" w:rsidRPr="001F48C1" w:rsidRDefault="003A7C5E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1F48C1">
        <w:rPr>
          <w:rFonts w:ascii="Arial" w:hAnsi="Arial" w:cs="Arial"/>
          <w:b/>
          <w:color w:val="auto"/>
          <w:sz w:val="22"/>
          <w:szCs w:val="22"/>
        </w:rPr>
        <w:t>Grantobiorcy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–</w:t>
      </w:r>
      <w:r w:rsidR="00B32C2E" w:rsidRPr="001F48C1">
        <w:rPr>
          <w:rFonts w:ascii="Arial" w:hAnsi="Arial" w:cs="Arial"/>
          <w:color w:val="auto"/>
          <w:sz w:val="22"/>
          <w:szCs w:val="22"/>
        </w:rPr>
        <w:t xml:space="preserve"> podmioty </w:t>
      </w:r>
      <w:r w:rsidR="00C659D9" w:rsidRPr="001F48C1">
        <w:rPr>
          <w:rFonts w:ascii="Arial" w:hAnsi="Arial" w:cs="Arial"/>
          <w:color w:val="auto"/>
          <w:sz w:val="22"/>
          <w:szCs w:val="22"/>
        </w:rPr>
        <w:t xml:space="preserve">wskazane w Rozdziale III </w:t>
      </w:r>
      <w:r w:rsidR="00775C3F" w:rsidRPr="001F48C1">
        <w:rPr>
          <w:rFonts w:ascii="Arial" w:hAnsi="Arial" w:cs="Arial"/>
          <w:color w:val="auto"/>
          <w:sz w:val="22"/>
          <w:szCs w:val="22"/>
        </w:rPr>
        <w:t xml:space="preserve">udzielające pomocy obywatelom Ukrainy, przebywającym na terytorium </w:t>
      </w:r>
      <w:r w:rsidR="00545E77" w:rsidRPr="001F48C1">
        <w:rPr>
          <w:rFonts w:ascii="Arial" w:hAnsi="Arial" w:cs="Arial"/>
          <w:color w:val="auto"/>
          <w:sz w:val="22"/>
          <w:szCs w:val="22"/>
        </w:rPr>
        <w:t>województwa pomorskiego</w:t>
      </w:r>
      <w:r w:rsidR="00775C3F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545E77" w:rsidRPr="001F48C1">
        <w:rPr>
          <w:rFonts w:ascii="Arial" w:hAnsi="Arial" w:cs="Arial"/>
          <w:color w:val="auto"/>
          <w:sz w:val="22"/>
          <w:szCs w:val="22"/>
        </w:rPr>
        <w:t>w związku z działaniami wojennymi w</w:t>
      </w:r>
      <w:r w:rsidR="00994E4D" w:rsidRPr="001F48C1">
        <w:rPr>
          <w:rFonts w:ascii="Arial" w:hAnsi="Arial" w:cs="Arial"/>
          <w:color w:val="auto"/>
          <w:sz w:val="22"/>
          <w:szCs w:val="22"/>
        </w:rPr>
        <w:t> </w:t>
      </w:r>
      <w:r w:rsidR="00545E77" w:rsidRPr="001F48C1">
        <w:rPr>
          <w:rFonts w:ascii="Arial" w:hAnsi="Arial" w:cs="Arial"/>
          <w:color w:val="auto"/>
          <w:sz w:val="22"/>
          <w:szCs w:val="22"/>
        </w:rPr>
        <w:t>Ukrainie</w:t>
      </w:r>
      <w:r w:rsidR="00957991">
        <w:rPr>
          <w:rFonts w:ascii="Arial" w:hAnsi="Arial" w:cs="Arial"/>
          <w:color w:val="auto"/>
          <w:sz w:val="22"/>
          <w:szCs w:val="22"/>
        </w:rPr>
        <w:t>;</w:t>
      </w:r>
    </w:p>
    <w:bookmarkEnd w:id="1"/>
    <w:p w14:paraId="5FD88F7B" w14:textId="22E0AC82" w:rsidR="002C76DA" w:rsidRPr="00F16C9A" w:rsidRDefault="002C76DA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F16C9A">
        <w:rPr>
          <w:rFonts w:ascii="Arial" w:hAnsi="Arial" w:cs="Arial"/>
          <w:b/>
          <w:color w:val="auto"/>
          <w:sz w:val="22"/>
          <w:szCs w:val="22"/>
        </w:rPr>
        <w:t>Organizacja pozarządowa</w:t>
      </w:r>
      <w:r w:rsidR="002B779E" w:rsidRPr="00F16C9A">
        <w:rPr>
          <w:rFonts w:ascii="Arial" w:hAnsi="Arial" w:cs="Arial"/>
          <w:b/>
          <w:color w:val="auto"/>
          <w:sz w:val="22"/>
          <w:szCs w:val="22"/>
        </w:rPr>
        <w:t xml:space="preserve">, podmiot ekonomii społecznej, przedsiębiorstwo społeczne </w:t>
      </w:r>
      <w:r w:rsidR="002B779E" w:rsidRPr="00F16C9A">
        <w:rPr>
          <w:rFonts w:ascii="Arial" w:hAnsi="Arial" w:cs="Arial"/>
          <w:color w:val="auto"/>
          <w:sz w:val="22"/>
          <w:szCs w:val="22"/>
        </w:rPr>
        <w:t xml:space="preserve">– zgodnie z definicjami określonymi w Szczegółowym Opisie Osi Priorytetowych RPO WP 2014-2020 </w:t>
      </w:r>
      <w:hyperlink r:id="rId9" w:history="1">
        <w:r w:rsidR="002B779E" w:rsidRPr="00F16C9A">
          <w:rPr>
            <w:rStyle w:val="Hipercze"/>
            <w:rFonts w:ascii="Arial" w:hAnsi="Arial" w:cs="Arial"/>
            <w:sz w:val="22"/>
            <w:szCs w:val="22"/>
          </w:rPr>
          <w:t>https://www.rpo.pomorskie.eu/-/szczegolowy-opis-osi-priorytetowych-rpo-wp-2014-2020-z-1-wrzesnia-2022-r-#</w:t>
        </w:r>
      </w:hyperlink>
      <w:r w:rsidR="002B779E" w:rsidRPr="00F16C9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4649CA" w14:textId="10FE370C" w:rsidR="002B779E" w:rsidRPr="00F16C9A" w:rsidRDefault="002B779E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F16C9A">
        <w:rPr>
          <w:rFonts w:ascii="Arial" w:hAnsi="Arial" w:cs="Arial"/>
          <w:b/>
          <w:color w:val="auto"/>
          <w:sz w:val="22"/>
          <w:szCs w:val="22"/>
        </w:rPr>
        <w:t xml:space="preserve">Kościoły i związki wyznaniowe - </w:t>
      </w:r>
      <w:r w:rsidRPr="00F16C9A">
        <w:rPr>
          <w:rFonts w:ascii="Arial" w:hAnsi="Arial" w:cs="Arial"/>
          <w:sz w:val="22"/>
          <w:szCs w:val="22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</w:t>
      </w:r>
      <w:r w:rsidR="00957991" w:rsidRPr="00F16C9A">
        <w:rPr>
          <w:rFonts w:ascii="Arial" w:hAnsi="Arial" w:cs="Arial"/>
          <w:sz w:val="22"/>
          <w:szCs w:val="22"/>
        </w:rPr>
        <w:t>;</w:t>
      </w:r>
    </w:p>
    <w:p w14:paraId="60EF8597" w14:textId="269608DF" w:rsidR="002A2998" w:rsidRPr="00F413B6" w:rsidRDefault="002A2998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2B779E">
        <w:rPr>
          <w:rFonts w:ascii="Arial" w:hAnsi="Arial" w:cs="Arial"/>
          <w:b/>
          <w:color w:val="auto"/>
          <w:sz w:val="22"/>
          <w:szCs w:val="22"/>
        </w:rPr>
        <w:t xml:space="preserve">Uczestnik </w:t>
      </w:r>
      <w:r w:rsidR="00116861" w:rsidRPr="002B779E">
        <w:rPr>
          <w:rFonts w:ascii="Arial" w:hAnsi="Arial" w:cs="Arial"/>
          <w:b/>
          <w:color w:val="auto"/>
          <w:sz w:val="22"/>
          <w:szCs w:val="22"/>
        </w:rPr>
        <w:t>–</w:t>
      </w:r>
      <w:r w:rsidRPr="002B7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2B779E">
        <w:rPr>
          <w:rFonts w:ascii="Arial" w:eastAsia="Times New Roman" w:hAnsi="Arial" w:cs="Arial"/>
          <w:sz w:val="22"/>
          <w:szCs w:val="22"/>
        </w:rPr>
        <w:t>osob</w:t>
      </w:r>
      <w:r w:rsidR="00116861" w:rsidRPr="002B779E">
        <w:rPr>
          <w:rFonts w:ascii="Arial" w:eastAsia="Times New Roman" w:hAnsi="Arial" w:cs="Arial"/>
          <w:sz w:val="22"/>
          <w:szCs w:val="22"/>
        </w:rPr>
        <w:t>a objęta wsparciem w ramach</w:t>
      </w:r>
      <w:r w:rsidR="00116861" w:rsidRPr="001F48C1">
        <w:rPr>
          <w:rFonts w:ascii="Arial" w:eastAsia="Times New Roman" w:hAnsi="Arial" w:cs="Arial"/>
          <w:sz w:val="22"/>
          <w:szCs w:val="22"/>
        </w:rPr>
        <w:t xml:space="preserve"> grantu</w:t>
      </w:r>
      <w:r w:rsidRPr="001F48C1">
        <w:rPr>
          <w:rFonts w:ascii="Arial" w:eastAsia="Times New Roman" w:hAnsi="Arial" w:cs="Arial"/>
          <w:sz w:val="22"/>
          <w:szCs w:val="22"/>
        </w:rPr>
        <w:t>, którą można zidentyfikować i</w:t>
      </w:r>
      <w:r w:rsidR="00F4624A" w:rsidRPr="001F48C1">
        <w:rPr>
          <w:rFonts w:ascii="Arial" w:eastAsia="Times New Roman" w:hAnsi="Arial" w:cs="Arial"/>
          <w:sz w:val="22"/>
          <w:szCs w:val="22"/>
        </w:rPr>
        <w:t> </w:t>
      </w:r>
      <w:r w:rsidRPr="001F48C1">
        <w:rPr>
          <w:rFonts w:ascii="Arial" w:eastAsia="Times New Roman" w:hAnsi="Arial" w:cs="Arial"/>
          <w:sz w:val="22"/>
          <w:szCs w:val="22"/>
        </w:rPr>
        <w:t>uzyskać od niej dane oraz</w:t>
      </w:r>
      <w:r w:rsidR="00051CA0" w:rsidRPr="001F48C1">
        <w:rPr>
          <w:rFonts w:ascii="Arial" w:eastAsia="Times New Roman" w:hAnsi="Arial" w:cs="Arial"/>
          <w:sz w:val="22"/>
          <w:szCs w:val="22"/>
        </w:rPr>
        <w:t xml:space="preserve"> </w:t>
      </w:r>
      <w:r w:rsidRPr="001F48C1">
        <w:rPr>
          <w:rFonts w:ascii="Arial" w:eastAsia="Times New Roman" w:hAnsi="Arial" w:cs="Arial"/>
          <w:sz w:val="22"/>
          <w:szCs w:val="22"/>
        </w:rPr>
        <w:t>dla której planowane jest poniesienie określonego wydatku (wsparcie bezpośrednie)</w:t>
      </w:r>
      <w:r w:rsidR="00957991">
        <w:rPr>
          <w:rFonts w:ascii="Arial" w:eastAsia="Times New Roman" w:hAnsi="Arial" w:cs="Arial"/>
          <w:sz w:val="22"/>
          <w:szCs w:val="22"/>
        </w:rPr>
        <w:t>;</w:t>
      </w:r>
    </w:p>
    <w:p w14:paraId="26D116A8" w14:textId="5E4D3572" w:rsidR="00851C67" w:rsidRPr="00851C67" w:rsidRDefault="00F413B6" w:rsidP="00851C67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851C67">
        <w:rPr>
          <w:rFonts w:ascii="Arial" w:hAnsi="Arial" w:cs="Arial"/>
          <w:b/>
          <w:color w:val="auto"/>
          <w:sz w:val="22"/>
          <w:szCs w:val="22"/>
        </w:rPr>
        <w:t xml:space="preserve">Osoba z doświadczeniem migracji </w:t>
      </w:r>
      <w:r w:rsidR="00CD309F" w:rsidRPr="00851C67">
        <w:rPr>
          <w:rFonts w:ascii="Arial" w:hAnsi="Arial" w:cs="Arial"/>
          <w:b/>
          <w:color w:val="auto"/>
          <w:sz w:val="22"/>
          <w:szCs w:val="22"/>
        </w:rPr>
        <w:t>–</w:t>
      </w:r>
      <w:r w:rsidRPr="00851C6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D309F" w:rsidRPr="00851C67">
        <w:rPr>
          <w:rFonts w:ascii="Arial" w:eastAsia="Arial" w:hAnsi="Arial" w:cs="Arial"/>
          <w:bCs/>
          <w:sz w:val="22"/>
          <w:szCs w:val="22"/>
        </w:rPr>
        <w:t>osoba posiadająca nadany numer</w:t>
      </w:r>
      <w:r w:rsidR="00CD309F" w:rsidRPr="00851C67">
        <w:rPr>
          <w:rFonts w:ascii="Arial" w:eastAsia="Arial" w:hAnsi="Arial" w:cs="Arial"/>
          <w:sz w:val="22"/>
          <w:szCs w:val="22"/>
        </w:rPr>
        <w:t xml:space="preserve"> </w:t>
      </w:r>
      <w:r w:rsidR="00CD309F" w:rsidRPr="00851C67">
        <w:rPr>
          <w:rFonts w:ascii="Arial" w:eastAsia="Arial" w:hAnsi="Arial" w:cs="Arial"/>
          <w:bCs/>
          <w:sz w:val="22"/>
          <w:szCs w:val="22"/>
        </w:rPr>
        <w:t>PESEL ze statusem UKR</w:t>
      </w:r>
      <w:r w:rsidR="00CD309F" w:rsidRPr="00851C6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D309F" w:rsidRPr="00851C67">
        <w:rPr>
          <w:rFonts w:ascii="Arial" w:eastAsia="Arial" w:hAnsi="Arial" w:cs="Arial"/>
          <w:sz w:val="22"/>
          <w:szCs w:val="22"/>
        </w:rPr>
        <w:t xml:space="preserve">(w momencie zgłoszenia do projektu, wystarczający może być również wniosek o nadanie PESEL, który później należy potwierdzić uzyskanym numerem PESEL). </w:t>
      </w:r>
      <w:r w:rsidR="00CD309F" w:rsidRPr="00851C67">
        <w:rPr>
          <w:rFonts w:ascii="Arial" w:eastAsia="Arial" w:hAnsi="Arial" w:cs="Arial"/>
          <w:bCs/>
          <w:sz w:val="22"/>
          <w:szCs w:val="22"/>
        </w:rPr>
        <w:t>Do osób objętych ochroną czasową, które przybyły do Polski od  24 lutego br., a nie mają możliwości uzyskania statusu UKR w rejestrze PESEL, należą niektórzy obywatele innych krajów, czy też bezpaństwowcy, którzy mieszkali w Ukrainie w momencie wybuchu wojny. Osoby te powinny być kwalifikowane do wsparcia na podstawie zaświadczenia o objęciu ochroną czasową wystawianego przez Szefa Urzędu do Spraw Cudzoziemców</w:t>
      </w:r>
      <w:r w:rsidR="00957991">
        <w:rPr>
          <w:rFonts w:ascii="Arial" w:eastAsia="Arial" w:hAnsi="Arial" w:cs="Arial"/>
          <w:bCs/>
          <w:sz w:val="22"/>
          <w:szCs w:val="22"/>
        </w:rPr>
        <w:t>;</w:t>
      </w:r>
    </w:p>
    <w:p w14:paraId="6197B75A" w14:textId="2E05927A" w:rsidR="00851C67" w:rsidRPr="00851C67" w:rsidRDefault="00851C67" w:rsidP="00851C67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5E40C3">
        <w:rPr>
          <w:rFonts w:ascii="Arial" w:hAnsi="Arial" w:cs="Arial"/>
          <w:b/>
          <w:sz w:val="22"/>
          <w:szCs w:val="22"/>
        </w:rPr>
        <w:t>Osoby lub rodziny zagrożone ubóstwem lub wykluczeniem społecznym</w:t>
      </w:r>
      <w:r w:rsidRPr="00851C67">
        <w:rPr>
          <w:rFonts w:ascii="Arial" w:hAnsi="Arial" w:cs="Arial"/>
          <w:sz w:val="22"/>
          <w:szCs w:val="22"/>
        </w:rPr>
        <w:t>:</w:t>
      </w:r>
    </w:p>
    <w:p w14:paraId="1461CF5D" w14:textId="77777777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075CEA32" w14:textId="77777777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lastRenderedPageBreak/>
        <w:t>osoby, o których mowa w art. 1 ust. 2 ustawy z dnia 13 czerwca 2003 r. o zatrudnieniu socjalnym;</w:t>
      </w:r>
    </w:p>
    <w:p w14:paraId="1291379D" w14:textId="77777777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t>osoby przebywające w pieczy zastępczej</w:t>
      </w:r>
      <w:r w:rsidRPr="00851C67">
        <w:rPr>
          <w:rStyle w:val="Odwoanieprzypisudolnego"/>
          <w:rFonts w:eastAsia="Calibri" w:cs="Arial"/>
          <w:szCs w:val="22"/>
        </w:rPr>
        <w:footnoteReference w:id="1"/>
      </w:r>
      <w:r w:rsidRPr="00851C67">
        <w:rPr>
          <w:rFonts w:cs="Arial"/>
          <w:szCs w:val="22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680F4565" w14:textId="3E5EF7AF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t>osoby nieletnie, wobec których zastosowano środki zapobiegania i zwalczania demoralizacji i przestępczości zgodnie z ustawą z dnia 26 października 1982 r. o postępowaniu w sprawach nieletnich;</w:t>
      </w:r>
    </w:p>
    <w:p w14:paraId="2CE618D9" w14:textId="5C50C772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t>osoby przebywające w młodzieżowych ośrodkach wychowawczych i młodzieżowych ośrodkach socjoterapii, o których mowa w ustawie z dnia 7 września 1991 r. o systemie oświaty;</w:t>
      </w:r>
    </w:p>
    <w:p w14:paraId="1253F88E" w14:textId="3A689430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color w:val="000000"/>
          <w:szCs w:val="22"/>
        </w:rPr>
        <w:t>osoby z niepełnosprawności</w:t>
      </w:r>
      <w:r w:rsidR="00A73FC5">
        <w:rPr>
          <w:rFonts w:cs="Arial"/>
          <w:color w:val="000000"/>
          <w:szCs w:val="22"/>
        </w:rPr>
        <w:t>ami</w:t>
      </w:r>
      <w:r w:rsidRPr="00851C67">
        <w:rPr>
          <w:rFonts w:cs="Arial"/>
          <w:color w:val="000000"/>
          <w:szCs w:val="22"/>
        </w:rPr>
        <w:t>;</w:t>
      </w:r>
      <w:r w:rsidRPr="00851C67">
        <w:rPr>
          <w:rFonts w:cs="Arial"/>
          <w:szCs w:val="22"/>
        </w:rPr>
        <w:t xml:space="preserve"> </w:t>
      </w:r>
    </w:p>
    <w:p w14:paraId="3A730A25" w14:textId="77777777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t xml:space="preserve">członkowie gospodarstw domowych sprawujący opiekę nad osobą z niepełnosprawnością, </w:t>
      </w:r>
      <w:r w:rsidRPr="00851C67">
        <w:rPr>
          <w:rFonts w:cs="Arial"/>
          <w:color w:val="000000"/>
          <w:szCs w:val="22"/>
        </w:rPr>
        <w:t>o ile co najmniej jeden z nich nie pracuje ze względu na konieczność sprawowania opieki nad osobą z niepełnosprawnością</w:t>
      </w:r>
      <w:r w:rsidRPr="00851C67">
        <w:rPr>
          <w:rFonts w:cs="Arial"/>
          <w:szCs w:val="22"/>
        </w:rPr>
        <w:t>;</w:t>
      </w:r>
    </w:p>
    <w:p w14:paraId="6A590DDF" w14:textId="77777777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t>osoby potrzebujące wsparcia w codziennym funkcjonowaniu;</w:t>
      </w:r>
    </w:p>
    <w:p w14:paraId="75761B72" w14:textId="77777777" w:rsidR="00851C67" w:rsidRPr="00851C67" w:rsidRDefault="00851C67" w:rsidP="009E5091">
      <w:pPr>
        <w:numPr>
          <w:ilvl w:val="1"/>
          <w:numId w:val="46"/>
        </w:numPr>
        <w:tabs>
          <w:tab w:val="clear" w:pos="720"/>
        </w:tabs>
        <w:spacing w:line="276" w:lineRule="auto"/>
        <w:jc w:val="both"/>
        <w:rPr>
          <w:rFonts w:cs="Arial"/>
          <w:szCs w:val="22"/>
        </w:rPr>
      </w:pPr>
      <w:r w:rsidRPr="00851C67">
        <w:rPr>
          <w:rFonts w:cs="Arial"/>
          <w:szCs w:val="22"/>
        </w:rPr>
        <w:t>osoby bezdomne lub dotknięte wykluczeniem z dostępu do mieszkań w rozumieniu Wytycznych w zakresie monitorowania postępu rzeczowego realizacji programów operacyjnych na lata 2014-2020;</w:t>
      </w:r>
    </w:p>
    <w:p w14:paraId="4F07D2C8" w14:textId="77777777" w:rsidR="00851C67" w:rsidRPr="00851C67" w:rsidRDefault="00851C67" w:rsidP="009E5091">
      <w:pPr>
        <w:numPr>
          <w:ilvl w:val="1"/>
          <w:numId w:val="46"/>
        </w:numPr>
        <w:tabs>
          <w:tab w:val="clear" w:pos="720"/>
        </w:tabs>
        <w:spacing w:line="276" w:lineRule="auto"/>
        <w:jc w:val="both"/>
        <w:rPr>
          <w:rFonts w:cs="Arial"/>
          <w:szCs w:val="22"/>
        </w:rPr>
      </w:pPr>
      <w:r w:rsidRPr="00851C67">
        <w:rPr>
          <w:rFonts w:cs="Arial"/>
          <w:szCs w:val="22"/>
        </w:rPr>
        <w:t>osoby odbywające kary pozbawienia wolności;</w:t>
      </w:r>
    </w:p>
    <w:p w14:paraId="7A2E31EC" w14:textId="00602F0D" w:rsidR="00851C67" w:rsidRPr="00851C67" w:rsidRDefault="00851C67" w:rsidP="009E5091">
      <w:pPr>
        <w:numPr>
          <w:ilvl w:val="1"/>
          <w:numId w:val="46"/>
        </w:numPr>
        <w:tabs>
          <w:tab w:val="clear" w:pos="720"/>
        </w:tabs>
        <w:spacing w:line="276" w:lineRule="auto"/>
        <w:jc w:val="both"/>
        <w:rPr>
          <w:rFonts w:cs="Arial"/>
          <w:szCs w:val="22"/>
        </w:rPr>
      </w:pPr>
      <w:r w:rsidRPr="00851C67">
        <w:rPr>
          <w:rFonts w:cs="Arial"/>
          <w:szCs w:val="22"/>
        </w:rPr>
        <w:t>osoby korzystające z P</w:t>
      </w:r>
      <w:r w:rsidR="005E40C3">
        <w:rPr>
          <w:rFonts w:cs="Arial"/>
          <w:szCs w:val="22"/>
        </w:rPr>
        <w:t xml:space="preserve">rogramu </w:t>
      </w:r>
      <w:r w:rsidRPr="00851C67">
        <w:rPr>
          <w:rFonts w:cs="Arial"/>
          <w:szCs w:val="22"/>
        </w:rPr>
        <w:t>O</w:t>
      </w:r>
      <w:r w:rsidR="005E40C3">
        <w:rPr>
          <w:rFonts w:cs="Arial"/>
          <w:szCs w:val="22"/>
        </w:rPr>
        <w:t>peracyjnego</w:t>
      </w:r>
      <w:r w:rsidRPr="00851C67">
        <w:rPr>
          <w:rFonts w:cs="Arial"/>
          <w:szCs w:val="22"/>
        </w:rPr>
        <w:t xml:space="preserve"> P</w:t>
      </w:r>
      <w:r w:rsidR="005E40C3">
        <w:rPr>
          <w:rFonts w:cs="Arial"/>
          <w:szCs w:val="22"/>
        </w:rPr>
        <w:t xml:space="preserve">omoc </w:t>
      </w:r>
      <w:r w:rsidRPr="00851C67">
        <w:rPr>
          <w:rFonts w:cs="Arial"/>
          <w:szCs w:val="22"/>
        </w:rPr>
        <w:t>Ż</w:t>
      </w:r>
      <w:r w:rsidR="005E40C3">
        <w:rPr>
          <w:rFonts w:cs="Arial"/>
          <w:szCs w:val="22"/>
        </w:rPr>
        <w:t>ywnościowa</w:t>
      </w:r>
      <w:r w:rsidR="00940BDF">
        <w:rPr>
          <w:rFonts w:cs="Arial"/>
          <w:szCs w:val="22"/>
        </w:rPr>
        <w:t xml:space="preserve"> 2014-2020</w:t>
      </w:r>
      <w:r w:rsidR="00957991">
        <w:rPr>
          <w:rFonts w:cs="Arial"/>
          <w:szCs w:val="22"/>
        </w:rPr>
        <w:t>;</w:t>
      </w:r>
    </w:p>
    <w:p w14:paraId="0420A619" w14:textId="3D0441F8" w:rsidR="005E40C3" w:rsidRDefault="005E40C3" w:rsidP="005E40C3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851C67" w:rsidRPr="005E40C3">
        <w:rPr>
          <w:rFonts w:ascii="Arial" w:hAnsi="Arial" w:cs="Arial"/>
          <w:b/>
          <w:sz w:val="22"/>
          <w:szCs w:val="22"/>
        </w:rPr>
        <w:t>soby z niepełnosprawnościami</w:t>
      </w:r>
      <w:r w:rsidR="00851C67" w:rsidRPr="00851C67">
        <w:rPr>
          <w:rFonts w:ascii="Arial" w:hAnsi="Arial" w:cs="Arial"/>
          <w:sz w:val="22"/>
          <w:szCs w:val="22"/>
        </w:rPr>
        <w:t xml:space="preserve"> – osoby niepełnosprawne w rozumieniu ustawy z dnia 27 sierpnia 1997 r. o rehabilitacji zawodowej i społecznej oraz zatrudnianiu osób niepełnosprawnych, a także osoby z zaburzeniami psychicznymi, w rozumieniu ustawy z dnia 19 sierpnia 1994 r. o ochronie zdrowia psychicznego. Osoba z niepełnosprawnością to również uczeń albo dziecko w wieku przedszkolnym, posiadające orzeczenie o potrzebie kształcenia specjalnego, wydane ze względu na dany rodzaj niepełnosprawności, oraz dzieci i młodzież, posiadające orzeczenie o potrzebie zajęć rewalidacyjno-wychowawczych, wydawane ze względu na niepełnosprawność intelektualną w stopniu głębokim. Orzeczenia te są wydawane przez zespół orzekający działający w publicznej poradni psychologiczno-pedagogicznej, w tym poradni specjalistycznej; </w:t>
      </w:r>
    </w:p>
    <w:p w14:paraId="676399BD" w14:textId="1F7CF758" w:rsidR="00A321F9" w:rsidRPr="006D683F" w:rsidRDefault="00A321F9" w:rsidP="00A321F9">
      <w:pPr>
        <w:pStyle w:val="Normalny1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6D683F">
        <w:rPr>
          <w:rFonts w:ascii="Arial" w:hAnsi="Arial" w:cs="Arial"/>
          <w:b/>
          <w:sz w:val="22"/>
          <w:szCs w:val="22"/>
        </w:rPr>
        <w:t>lub</w:t>
      </w:r>
    </w:p>
    <w:p w14:paraId="1829A903" w14:textId="3DC54B40" w:rsidR="00A321F9" w:rsidRPr="006D683F" w:rsidRDefault="00A321F9" w:rsidP="00A321F9">
      <w:pPr>
        <w:pStyle w:val="Normalny1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6D683F">
        <w:rPr>
          <w:rFonts w:ascii="Arial" w:hAnsi="Arial" w:cs="Arial"/>
          <w:sz w:val="22"/>
          <w:szCs w:val="22"/>
        </w:rPr>
        <w:t>osoby posiadające dokument potwierdzający I lub II stopień niepełnosprawności, wydany w ramach ukraińskiego systemu orzekania o niepełnosprawności. W przypadku braku ww. dokument</w:t>
      </w:r>
      <w:r w:rsidR="0035511E" w:rsidRPr="006D683F">
        <w:rPr>
          <w:rFonts w:ascii="Arial" w:hAnsi="Arial" w:cs="Arial"/>
          <w:sz w:val="22"/>
          <w:szCs w:val="22"/>
        </w:rPr>
        <w:t>u</w:t>
      </w:r>
      <w:r w:rsidRPr="006D683F">
        <w:rPr>
          <w:rFonts w:ascii="Arial" w:hAnsi="Arial" w:cs="Arial"/>
          <w:sz w:val="22"/>
          <w:szCs w:val="22"/>
        </w:rPr>
        <w:t xml:space="preserve"> wymagane jest oświadczenie</w:t>
      </w:r>
      <w:r w:rsidR="0035511E" w:rsidRPr="006D683F">
        <w:rPr>
          <w:rFonts w:ascii="Arial" w:hAnsi="Arial" w:cs="Arial"/>
          <w:sz w:val="22"/>
          <w:szCs w:val="22"/>
        </w:rPr>
        <w:t xml:space="preserve"> osoby pełnoletniej</w:t>
      </w:r>
      <w:r w:rsidRPr="006D683F">
        <w:rPr>
          <w:rFonts w:ascii="Arial" w:hAnsi="Arial" w:cs="Arial"/>
          <w:sz w:val="22"/>
          <w:szCs w:val="22"/>
        </w:rPr>
        <w:t xml:space="preserve"> lub oświadczenie opiekuna </w:t>
      </w:r>
      <w:r w:rsidR="0035511E" w:rsidRPr="006D683F">
        <w:rPr>
          <w:rFonts w:ascii="Arial" w:hAnsi="Arial" w:cs="Arial"/>
          <w:sz w:val="22"/>
          <w:szCs w:val="22"/>
        </w:rPr>
        <w:t xml:space="preserve">małoletniego dziecka </w:t>
      </w:r>
      <w:r w:rsidRPr="006D683F">
        <w:rPr>
          <w:rFonts w:ascii="Arial" w:hAnsi="Arial" w:cs="Arial"/>
          <w:sz w:val="22"/>
          <w:szCs w:val="22"/>
        </w:rPr>
        <w:t>o jego posiadaniu</w:t>
      </w:r>
      <w:r w:rsidR="0035511E" w:rsidRPr="006D683F">
        <w:rPr>
          <w:rFonts w:ascii="Arial" w:hAnsi="Arial" w:cs="Arial"/>
          <w:sz w:val="22"/>
          <w:szCs w:val="22"/>
        </w:rPr>
        <w:t>;</w:t>
      </w:r>
    </w:p>
    <w:p w14:paraId="72C05209" w14:textId="6E0C44B3" w:rsidR="00957991" w:rsidRPr="006D683F" w:rsidRDefault="00E224D1" w:rsidP="00957991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D683F">
        <w:rPr>
          <w:rFonts w:ascii="Arial" w:hAnsi="Arial" w:cs="Arial"/>
          <w:b/>
          <w:color w:val="auto"/>
          <w:sz w:val="22"/>
          <w:szCs w:val="22"/>
        </w:rPr>
        <w:t>Pracownik  Grantobiorcy</w:t>
      </w:r>
      <w:r w:rsidRPr="006D683F">
        <w:rPr>
          <w:rFonts w:ascii="Arial" w:hAnsi="Arial" w:cs="Arial"/>
          <w:color w:val="auto"/>
          <w:sz w:val="22"/>
          <w:szCs w:val="22"/>
        </w:rPr>
        <w:t>:</w:t>
      </w:r>
    </w:p>
    <w:p w14:paraId="100E7E4A" w14:textId="77777777" w:rsidR="00957991" w:rsidRPr="00957991" w:rsidRDefault="00957991" w:rsidP="0095799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57991">
        <w:rPr>
          <w:rFonts w:ascii="Arial" w:hAnsi="Arial" w:cs="Arial"/>
        </w:rPr>
        <w:t>osoba świadcząca pracę na podstawie stosunku pracy, powołania, mianowania lub stosunku cywilnoprawnego,</w:t>
      </w:r>
    </w:p>
    <w:p w14:paraId="170F9A7A" w14:textId="77777777" w:rsidR="00957991" w:rsidRPr="00957991" w:rsidRDefault="00957991" w:rsidP="0095799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57991">
        <w:rPr>
          <w:rFonts w:ascii="Arial" w:hAnsi="Arial" w:cs="Arial"/>
        </w:rPr>
        <w:t>osoba fizyczna, która w ramach prowadzonej działalności gospodarczej wykonuje, wyłącznie osobiście, powierzone jej na podstawie umowy cywilnoprawnej zadania,</w:t>
      </w:r>
    </w:p>
    <w:p w14:paraId="4CA5F9A2" w14:textId="77777777" w:rsidR="00957991" w:rsidRPr="00957991" w:rsidRDefault="00957991" w:rsidP="0095799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57991">
        <w:rPr>
          <w:rFonts w:ascii="Arial" w:hAnsi="Arial" w:cs="Arial"/>
        </w:rPr>
        <w:t>osoba współpracująca w rozumieniu ustawy z dnia 13 października 1998 r. o systemie ubezpieczeń społecznych,</w:t>
      </w:r>
    </w:p>
    <w:p w14:paraId="1666A85A" w14:textId="7ACCD080" w:rsidR="00957991" w:rsidRPr="00957991" w:rsidRDefault="00957991" w:rsidP="0095799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57991">
        <w:rPr>
          <w:rFonts w:ascii="Arial" w:hAnsi="Arial" w:cs="Arial"/>
        </w:rPr>
        <w:lastRenderedPageBreak/>
        <w:t>osoba wykonująca świadczenia w formie wolontariatu w rozumieniu ustawy z dnia 24 kwietnia 2003 r. o działalności pożytku publicznego i o wolontariacie</w:t>
      </w:r>
      <w:r>
        <w:rPr>
          <w:rFonts w:ascii="Arial" w:hAnsi="Arial" w:cs="Arial"/>
        </w:rPr>
        <w:t>;</w:t>
      </w:r>
    </w:p>
    <w:p w14:paraId="039172DF" w14:textId="77777777" w:rsidR="00957991" w:rsidRDefault="002627CA" w:rsidP="00957991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7991">
        <w:rPr>
          <w:rFonts w:ascii="Arial" w:hAnsi="Arial" w:cs="Arial"/>
          <w:b/>
          <w:color w:val="auto"/>
          <w:sz w:val="22"/>
          <w:szCs w:val="22"/>
        </w:rPr>
        <w:t xml:space="preserve">Wniosek </w:t>
      </w:r>
      <w:r w:rsidRPr="00957991">
        <w:rPr>
          <w:rFonts w:ascii="Arial" w:hAnsi="Arial" w:cs="Arial"/>
          <w:color w:val="auto"/>
          <w:sz w:val="22"/>
          <w:szCs w:val="22"/>
        </w:rPr>
        <w:t xml:space="preserve">– wniosek o </w:t>
      </w:r>
      <w:r w:rsidR="00CA66A6" w:rsidRPr="00957991">
        <w:rPr>
          <w:rFonts w:ascii="Arial" w:hAnsi="Arial" w:cs="Arial"/>
          <w:color w:val="auto"/>
          <w:sz w:val="22"/>
          <w:szCs w:val="22"/>
        </w:rPr>
        <w:t>powierzenie</w:t>
      </w:r>
      <w:r w:rsidRPr="00957991">
        <w:rPr>
          <w:rFonts w:ascii="Arial" w:hAnsi="Arial" w:cs="Arial"/>
          <w:color w:val="auto"/>
          <w:sz w:val="22"/>
          <w:szCs w:val="22"/>
        </w:rPr>
        <w:t xml:space="preserve"> Grantu</w:t>
      </w:r>
      <w:r w:rsidR="008E7943" w:rsidRPr="00957991">
        <w:rPr>
          <w:rFonts w:ascii="Arial" w:hAnsi="Arial" w:cs="Arial"/>
          <w:color w:val="auto"/>
          <w:sz w:val="22"/>
          <w:szCs w:val="22"/>
        </w:rPr>
        <w:t>,</w:t>
      </w:r>
    </w:p>
    <w:p w14:paraId="558BC4DD" w14:textId="77777777" w:rsidR="00957991" w:rsidRDefault="008E7943" w:rsidP="00957991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7991">
        <w:rPr>
          <w:rFonts w:ascii="Arial" w:hAnsi="Arial" w:cs="Arial"/>
          <w:b/>
          <w:color w:val="auto"/>
          <w:sz w:val="22"/>
          <w:szCs w:val="22"/>
        </w:rPr>
        <w:t xml:space="preserve">Projekt </w:t>
      </w:r>
      <w:r w:rsidRPr="00957991">
        <w:rPr>
          <w:rFonts w:ascii="Arial" w:hAnsi="Arial" w:cs="Arial"/>
          <w:color w:val="auto"/>
          <w:sz w:val="22"/>
          <w:szCs w:val="22"/>
        </w:rPr>
        <w:t xml:space="preserve">– projekt </w:t>
      </w:r>
      <w:r w:rsidR="00116861" w:rsidRPr="00957991">
        <w:rPr>
          <w:rFonts w:ascii="Arial" w:hAnsi="Arial" w:cs="Arial"/>
          <w:color w:val="auto"/>
          <w:sz w:val="22"/>
          <w:szCs w:val="22"/>
        </w:rPr>
        <w:t>„Pomorskie z Ukrainą”</w:t>
      </w:r>
      <w:r w:rsidR="00FD6628" w:rsidRPr="00957991">
        <w:rPr>
          <w:rFonts w:ascii="Arial" w:hAnsi="Arial" w:cs="Arial"/>
          <w:color w:val="auto"/>
          <w:sz w:val="22"/>
          <w:szCs w:val="22"/>
        </w:rPr>
        <w:t>,</w:t>
      </w:r>
    </w:p>
    <w:p w14:paraId="6DE15AA8" w14:textId="153962B0" w:rsidR="00FD6628" w:rsidRPr="00957991" w:rsidRDefault="00FD6628" w:rsidP="00957991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7991">
        <w:rPr>
          <w:rFonts w:ascii="Arial" w:hAnsi="Arial" w:cs="Arial"/>
          <w:b/>
          <w:color w:val="auto"/>
          <w:sz w:val="22"/>
          <w:szCs w:val="22"/>
        </w:rPr>
        <w:t xml:space="preserve">Umowa </w:t>
      </w:r>
      <w:r w:rsidRPr="00957991">
        <w:rPr>
          <w:rFonts w:ascii="Arial" w:hAnsi="Arial" w:cs="Arial"/>
          <w:color w:val="auto"/>
          <w:sz w:val="22"/>
          <w:szCs w:val="22"/>
        </w:rPr>
        <w:t>– umowa o powierzenie Grantu.</w:t>
      </w:r>
    </w:p>
    <w:p w14:paraId="50E20736" w14:textId="62F7716E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 xml:space="preserve">Rozdział II: </w:t>
      </w:r>
      <w:r w:rsidR="003A7C5E" w:rsidRPr="001F48C1">
        <w:rPr>
          <w:lang w:val="pl-PL"/>
        </w:rPr>
        <w:t xml:space="preserve">CEL </w:t>
      </w:r>
      <w:r w:rsidR="00CA66A6" w:rsidRPr="001F48C1">
        <w:rPr>
          <w:lang w:val="pl-PL"/>
        </w:rPr>
        <w:t xml:space="preserve">POWIERZANIA </w:t>
      </w:r>
      <w:r w:rsidR="003A7C5E" w:rsidRPr="001F48C1">
        <w:rPr>
          <w:lang w:val="pl-PL"/>
        </w:rPr>
        <w:t>GRANTÓ</w:t>
      </w:r>
      <w:r w:rsidR="00E17B99" w:rsidRPr="001F48C1">
        <w:rPr>
          <w:lang w:val="pl-PL"/>
        </w:rPr>
        <w:t>W</w:t>
      </w:r>
      <w:r w:rsidR="003A7C5E" w:rsidRPr="001F48C1">
        <w:rPr>
          <w:lang w:val="pl-PL"/>
        </w:rPr>
        <w:t xml:space="preserve"> I ZAKRES ZADAŃ MOŻLIWYCH DO REALIZACJI</w:t>
      </w:r>
    </w:p>
    <w:p w14:paraId="0A3B7E42" w14:textId="6B54A23C" w:rsidR="00F11DF8" w:rsidRPr="001F48C1" w:rsidRDefault="003A7C5E" w:rsidP="00994E4D">
      <w:pPr>
        <w:pStyle w:val="Normalny1"/>
        <w:widowControl w:val="0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Celem </w:t>
      </w:r>
      <w:r w:rsidR="00CA66A6" w:rsidRPr="001F48C1">
        <w:rPr>
          <w:rFonts w:ascii="Arial" w:hAnsi="Arial" w:cs="Arial"/>
          <w:color w:val="auto"/>
          <w:sz w:val="22"/>
          <w:szCs w:val="22"/>
        </w:rPr>
        <w:t>powi</w:t>
      </w:r>
      <w:r w:rsidR="009250D9" w:rsidRPr="001F48C1">
        <w:rPr>
          <w:rFonts w:ascii="Arial" w:hAnsi="Arial" w:cs="Arial"/>
          <w:color w:val="auto"/>
          <w:sz w:val="22"/>
          <w:szCs w:val="22"/>
        </w:rPr>
        <w:t>e</w:t>
      </w:r>
      <w:r w:rsidR="00CA66A6" w:rsidRPr="001F48C1">
        <w:rPr>
          <w:rFonts w:ascii="Arial" w:hAnsi="Arial" w:cs="Arial"/>
          <w:color w:val="auto"/>
          <w:sz w:val="22"/>
          <w:szCs w:val="22"/>
        </w:rPr>
        <w:t>rzania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Grantów jest</w:t>
      </w:r>
      <w:r w:rsidR="00157301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BE219D" w:rsidRPr="001F48C1">
        <w:rPr>
          <w:rFonts w:ascii="Arial" w:hAnsi="Arial" w:cs="Arial"/>
          <w:color w:val="auto"/>
          <w:sz w:val="22"/>
          <w:szCs w:val="22"/>
        </w:rPr>
        <w:t>wsp</w:t>
      </w:r>
      <w:r w:rsidR="00982D2E" w:rsidRPr="001F48C1">
        <w:rPr>
          <w:rFonts w:ascii="Arial" w:hAnsi="Arial" w:cs="Arial"/>
          <w:color w:val="auto"/>
          <w:sz w:val="22"/>
          <w:szCs w:val="22"/>
        </w:rPr>
        <w:t>arcie</w:t>
      </w:r>
      <w:r w:rsidR="00BE219D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2E5272" w:rsidRPr="001F48C1">
        <w:rPr>
          <w:rFonts w:ascii="Arial" w:hAnsi="Arial" w:cs="Arial"/>
          <w:color w:val="auto"/>
          <w:sz w:val="22"/>
          <w:szCs w:val="22"/>
        </w:rPr>
        <w:t>obywatel</w:t>
      </w:r>
      <w:r w:rsidR="00B32C2E" w:rsidRPr="001F48C1">
        <w:rPr>
          <w:rFonts w:ascii="Arial" w:hAnsi="Arial" w:cs="Arial"/>
          <w:color w:val="auto"/>
          <w:sz w:val="22"/>
          <w:szCs w:val="22"/>
        </w:rPr>
        <w:t>i</w:t>
      </w:r>
      <w:r w:rsidR="002E5272" w:rsidRPr="001F48C1">
        <w:rPr>
          <w:rFonts w:ascii="Arial" w:hAnsi="Arial" w:cs="Arial"/>
          <w:color w:val="auto"/>
          <w:sz w:val="22"/>
          <w:szCs w:val="22"/>
        </w:rPr>
        <w:t xml:space="preserve"> Ukrainy, przebywający</w:t>
      </w:r>
      <w:r w:rsidR="00B32C2E" w:rsidRPr="001F48C1">
        <w:rPr>
          <w:rFonts w:ascii="Arial" w:hAnsi="Arial" w:cs="Arial"/>
          <w:color w:val="auto"/>
          <w:sz w:val="22"/>
          <w:szCs w:val="22"/>
        </w:rPr>
        <w:t>ch</w:t>
      </w:r>
      <w:r w:rsidR="002E5272" w:rsidRPr="001F48C1">
        <w:rPr>
          <w:rFonts w:ascii="Arial" w:hAnsi="Arial" w:cs="Arial"/>
          <w:color w:val="auto"/>
          <w:sz w:val="22"/>
          <w:szCs w:val="22"/>
        </w:rPr>
        <w:t xml:space="preserve"> na terytorium </w:t>
      </w:r>
      <w:r w:rsidR="00B32C2E" w:rsidRPr="001F48C1">
        <w:rPr>
          <w:rFonts w:ascii="Arial" w:hAnsi="Arial" w:cs="Arial"/>
          <w:color w:val="auto"/>
          <w:sz w:val="22"/>
          <w:szCs w:val="22"/>
        </w:rPr>
        <w:t xml:space="preserve">województwa pomorskiego </w:t>
      </w:r>
      <w:r w:rsidR="002E5272" w:rsidRPr="001F48C1">
        <w:rPr>
          <w:rFonts w:ascii="Arial" w:hAnsi="Arial" w:cs="Arial"/>
          <w:color w:val="auto"/>
          <w:sz w:val="22"/>
          <w:szCs w:val="22"/>
        </w:rPr>
        <w:t xml:space="preserve">w związku z </w:t>
      </w:r>
      <w:r w:rsidR="00B32C2E" w:rsidRPr="001F48C1">
        <w:rPr>
          <w:rFonts w:ascii="Arial" w:hAnsi="Arial" w:cs="Arial"/>
          <w:color w:val="auto"/>
          <w:sz w:val="22"/>
          <w:szCs w:val="22"/>
        </w:rPr>
        <w:t>działaniami wojennymi w Ukrainie</w:t>
      </w:r>
      <w:r w:rsidR="00F27EE3" w:rsidRPr="001F48C1">
        <w:rPr>
          <w:rFonts w:ascii="Arial" w:hAnsi="Arial" w:cs="Arial"/>
          <w:color w:val="auto"/>
          <w:sz w:val="22"/>
          <w:szCs w:val="22"/>
        </w:rPr>
        <w:t>, a</w:t>
      </w:r>
      <w:r w:rsidR="00F4624A" w:rsidRPr="001F48C1">
        <w:rPr>
          <w:rFonts w:ascii="Arial" w:hAnsi="Arial" w:cs="Arial"/>
          <w:color w:val="auto"/>
          <w:sz w:val="22"/>
          <w:szCs w:val="22"/>
        </w:rPr>
        <w:t> </w:t>
      </w:r>
      <w:r w:rsidR="00F27EE3" w:rsidRPr="001F48C1">
        <w:rPr>
          <w:rFonts w:ascii="Arial" w:hAnsi="Arial" w:cs="Arial"/>
          <w:color w:val="auto"/>
          <w:sz w:val="22"/>
          <w:szCs w:val="22"/>
        </w:rPr>
        <w:t>także trwałe wzmocnienie ich postaw społecznych, zawodowych, edukacyjnych, zdrowotnych i kulturalnych</w:t>
      </w:r>
      <w:r w:rsidRPr="001F48C1">
        <w:rPr>
          <w:rFonts w:ascii="Arial" w:eastAsiaTheme="minorHAnsi" w:hAnsi="Arial" w:cs="Arial"/>
          <w:color w:val="auto"/>
          <w:sz w:val="22"/>
          <w:szCs w:val="22"/>
        </w:rPr>
        <w:t>.</w:t>
      </w:r>
    </w:p>
    <w:p w14:paraId="35F7B05C" w14:textId="0BB93861" w:rsidR="00116861" w:rsidRPr="001F48C1" w:rsidRDefault="00116861" w:rsidP="00994E4D">
      <w:pPr>
        <w:pStyle w:val="Defaul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1F48C1">
        <w:rPr>
          <w:sz w:val="22"/>
          <w:szCs w:val="22"/>
        </w:rPr>
        <w:t xml:space="preserve">Działania podejmowane w ramach </w:t>
      </w:r>
      <w:r w:rsidR="005D5CFA" w:rsidRPr="001F48C1">
        <w:rPr>
          <w:sz w:val="22"/>
          <w:szCs w:val="22"/>
        </w:rPr>
        <w:t>grantów</w:t>
      </w:r>
      <w:r w:rsidRPr="001F48C1">
        <w:rPr>
          <w:sz w:val="22"/>
          <w:szCs w:val="22"/>
        </w:rPr>
        <w:t xml:space="preserve"> ukierunkowane będą na integrację społeczną imigrantów ze społecznością lokalną – niezmiernie ważne jest bowiem tworzenie odpowiednich warunków do budowania wspólnej przestrzeni, która umożliwi imigrantom nawiązywanie kontaktów i budowanie więzi ze społecznością lokalną, a</w:t>
      </w:r>
      <w:r w:rsidR="00F4624A" w:rsidRPr="001F48C1">
        <w:rPr>
          <w:sz w:val="22"/>
          <w:szCs w:val="22"/>
        </w:rPr>
        <w:t> </w:t>
      </w:r>
      <w:r w:rsidRPr="001F48C1">
        <w:rPr>
          <w:sz w:val="22"/>
          <w:szCs w:val="22"/>
        </w:rPr>
        <w:t>także zapewnienie interwencji związanej z kompleksową integracją społeczną i</w:t>
      </w:r>
      <w:r w:rsidR="00F4624A" w:rsidRPr="001F48C1">
        <w:rPr>
          <w:sz w:val="22"/>
          <w:szCs w:val="22"/>
        </w:rPr>
        <w:t> </w:t>
      </w:r>
      <w:r w:rsidRPr="001F48C1">
        <w:rPr>
          <w:sz w:val="22"/>
          <w:szCs w:val="22"/>
        </w:rPr>
        <w:t xml:space="preserve">zawodową. Ponadto, możliwa będzie także realizacja inicjatyw związanych m.in. ze wsparciem o charakterze bytowym, opiekuńczym, kursami zawodowymi i językowymi, tłumaczeniami, doradztwem zawodowym oraz pomocą prawną i psychologiczną.  Dodatkowo, przewiduje się również realizację działań szkoleniowych skierowanych do pracowników i wolontariuszy instytucji publicznych i organizacji pozarządowych PES/PS, wspierających osoby z doświadczeniem migracji. </w:t>
      </w:r>
      <w:r w:rsidRPr="001F48C1">
        <w:rPr>
          <w:color w:val="auto"/>
          <w:sz w:val="22"/>
          <w:szCs w:val="22"/>
        </w:rPr>
        <w:t xml:space="preserve"> </w:t>
      </w:r>
    </w:p>
    <w:p w14:paraId="586ABF50" w14:textId="37F0F6B7" w:rsidR="00116861" w:rsidRPr="001F48C1" w:rsidRDefault="005D79F9" w:rsidP="00881599">
      <w:pPr>
        <w:pStyle w:val="Normalny1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2" w:name="_Hlk41049620"/>
      <w:r w:rsidRPr="001F48C1">
        <w:rPr>
          <w:rFonts w:ascii="Arial" w:hAnsi="Arial" w:cs="Arial"/>
          <w:color w:val="auto"/>
          <w:sz w:val="22"/>
          <w:szCs w:val="22"/>
        </w:rPr>
        <w:t xml:space="preserve">W celu </w:t>
      </w:r>
      <w:r w:rsidR="00CA66A6" w:rsidRPr="001F48C1">
        <w:rPr>
          <w:rFonts w:ascii="Arial" w:hAnsi="Arial" w:cs="Arial"/>
          <w:color w:val="auto"/>
          <w:sz w:val="22"/>
          <w:szCs w:val="22"/>
        </w:rPr>
        <w:t>powierzenia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Grantów organizowany jest nabór </w:t>
      </w:r>
      <w:r w:rsidR="002627CA" w:rsidRPr="001F48C1">
        <w:rPr>
          <w:rFonts w:ascii="Arial" w:hAnsi="Arial" w:cs="Arial"/>
          <w:color w:val="auto"/>
          <w:sz w:val="22"/>
          <w:szCs w:val="22"/>
        </w:rPr>
        <w:t>W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niosków </w:t>
      </w:r>
      <w:r w:rsidRPr="001F48C1">
        <w:rPr>
          <w:rFonts w:ascii="Arial" w:hAnsi="Arial" w:cs="Arial"/>
          <w:b/>
          <w:color w:val="auto"/>
          <w:sz w:val="22"/>
          <w:szCs w:val="22"/>
        </w:rPr>
        <w:t>na działania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3" w:name="_Hlk100907806"/>
      <w:bookmarkEnd w:id="2"/>
      <w:r w:rsidR="00116861" w:rsidRPr="001F48C1">
        <w:rPr>
          <w:rFonts w:ascii="Arial" w:hAnsi="Arial" w:cs="Arial"/>
          <w:b/>
          <w:color w:val="auto"/>
          <w:sz w:val="22"/>
          <w:szCs w:val="22"/>
        </w:rPr>
        <w:t>o</w:t>
      </w:r>
      <w:r w:rsidR="00F4624A" w:rsidRPr="001F48C1">
        <w:rPr>
          <w:rFonts w:ascii="Arial" w:hAnsi="Arial" w:cs="Arial"/>
          <w:b/>
          <w:color w:val="auto"/>
          <w:sz w:val="22"/>
          <w:szCs w:val="22"/>
        </w:rPr>
        <w:t> </w:t>
      </w:r>
      <w:r w:rsidR="00116861" w:rsidRPr="001F48C1">
        <w:rPr>
          <w:rFonts w:ascii="Arial" w:hAnsi="Arial" w:cs="Arial"/>
          <w:b/>
          <w:color w:val="auto"/>
          <w:sz w:val="22"/>
          <w:szCs w:val="22"/>
        </w:rPr>
        <w:t>charakterze</w:t>
      </w:r>
      <w:r w:rsidR="00116861" w:rsidRPr="001F48C1">
        <w:rPr>
          <w:rFonts w:ascii="Arial" w:hAnsi="Arial" w:cs="Arial"/>
          <w:color w:val="auto"/>
          <w:sz w:val="22"/>
          <w:szCs w:val="22"/>
        </w:rPr>
        <w:t>:</w:t>
      </w:r>
    </w:p>
    <w:p w14:paraId="602DB4AE" w14:textId="77777777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społecznym</w:t>
      </w:r>
      <w:r w:rsidRPr="001F48C1">
        <w:rPr>
          <w:sz w:val="22"/>
          <w:szCs w:val="22"/>
        </w:rPr>
        <w:t xml:space="preserve">, których celem jest przywrócenie lub wzmocnienie kompetencji społecznych, zaradności, samodzielności i aktywności w kraju przyjmującym; </w:t>
      </w:r>
    </w:p>
    <w:p w14:paraId="54796ECC" w14:textId="77777777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edukacyjnym</w:t>
      </w:r>
      <w:r w:rsidRPr="001F48C1">
        <w:rPr>
          <w:sz w:val="22"/>
          <w:szCs w:val="22"/>
        </w:rPr>
        <w:t xml:space="preserve">, których celem jest wzrost poziomu wykształcenia lub jego dostosowanie do potrzeb rynku pracy; </w:t>
      </w:r>
    </w:p>
    <w:p w14:paraId="519C5E0D" w14:textId="77777777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zawodowym,</w:t>
      </w:r>
      <w:r w:rsidRPr="001F48C1">
        <w:rPr>
          <w:sz w:val="22"/>
          <w:szCs w:val="22"/>
        </w:rPr>
        <w:t xml:space="preserve"> których celem jest pomoc w podjęciu decyzji dotyczącej wyboru lub zmiany zawodu, wyposażenie w kompetencje i kwalifikacje zawodowe oraz umiejętności pożądane na rynku pracy; </w:t>
      </w:r>
    </w:p>
    <w:p w14:paraId="76D0FFAC" w14:textId="77777777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kulturalnym</w:t>
      </w:r>
      <w:r w:rsidRPr="001F48C1">
        <w:rPr>
          <w:sz w:val="22"/>
          <w:szCs w:val="22"/>
        </w:rPr>
        <w:t xml:space="preserve">, których celem jest wzrost uczestnictwa imigrantów w wydarzeniach kulturalnych i wymianie kulturowej, co skutkować będzie ich wzmocnioną integracją ze społecznością lokalną; </w:t>
      </w:r>
    </w:p>
    <w:p w14:paraId="4AED595A" w14:textId="77777777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zdrowotnym</w:t>
      </w:r>
      <w:r w:rsidRPr="001F48C1">
        <w:rPr>
          <w:sz w:val="22"/>
          <w:szCs w:val="22"/>
        </w:rPr>
        <w:t xml:space="preserve">, których celem jest zapewnienie ochrony życia i zdrowia; </w:t>
      </w:r>
    </w:p>
    <w:p w14:paraId="54120895" w14:textId="77777777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profilaktyki wykluczenia społecznego</w:t>
      </w:r>
      <w:r w:rsidRPr="001F48C1">
        <w:rPr>
          <w:sz w:val="22"/>
          <w:szCs w:val="22"/>
        </w:rPr>
        <w:t xml:space="preserve">, których celem jest zapewnienie m.in. potrzeb bytowych, opiekuńczych, szkoleń językowych i tłumaczeń (wyłącznie jako uzupełnienie działań wskazanych w podpunktach 1-5); </w:t>
      </w:r>
    </w:p>
    <w:p w14:paraId="12516A61" w14:textId="75ED88B1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szkoleniowym</w:t>
      </w:r>
      <w:r w:rsidRPr="001F48C1">
        <w:rPr>
          <w:sz w:val="22"/>
          <w:szCs w:val="22"/>
        </w:rPr>
        <w:t xml:space="preserve"> skierowane do pracowników oraz wolontariuszy instytucji publicznych/ organizacji pozarządowych/ podmiotów ekonomii społecznej/przedsiębiorstw społecznych wspierających osoby z doświadczeniem migracji, jeśli jest to niezbędne do realizacji działań na rzecz migrantów (wyłącznie jako uzupełnienie działań wskazanych w podpunktach 1-5).</w:t>
      </w:r>
    </w:p>
    <w:p w14:paraId="34A1DE05" w14:textId="0496EAC9" w:rsidR="00881599" w:rsidRPr="001F48C1" w:rsidRDefault="00881599" w:rsidP="00D502E7">
      <w:pPr>
        <w:pStyle w:val="Default"/>
        <w:spacing w:before="100" w:beforeAutospacing="1" w:line="276" w:lineRule="auto"/>
        <w:rPr>
          <w:b/>
          <w:sz w:val="22"/>
          <w:szCs w:val="22"/>
        </w:rPr>
      </w:pPr>
      <w:r w:rsidRPr="001F48C1">
        <w:rPr>
          <w:b/>
          <w:sz w:val="22"/>
          <w:szCs w:val="22"/>
        </w:rPr>
        <w:t xml:space="preserve">Grantobiorca we </w:t>
      </w:r>
      <w:r w:rsidR="00FD6628" w:rsidRPr="001F48C1">
        <w:rPr>
          <w:b/>
          <w:sz w:val="22"/>
          <w:szCs w:val="22"/>
        </w:rPr>
        <w:t>W</w:t>
      </w:r>
      <w:r w:rsidRPr="001F48C1">
        <w:rPr>
          <w:b/>
          <w:sz w:val="22"/>
          <w:szCs w:val="22"/>
        </w:rPr>
        <w:t>niosku wskazuje działania planowane do realizacji i gwarantuje osiągnięcie założonych wskaźników.</w:t>
      </w:r>
      <w:r w:rsidR="00F46BE2" w:rsidRPr="001F48C1">
        <w:rPr>
          <w:b/>
          <w:sz w:val="22"/>
          <w:szCs w:val="22"/>
        </w:rPr>
        <w:t xml:space="preserve"> </w:t>
      </w:r>
    </w:p>
    <w:p w14:paraId="32990441" w14:textId="06529EF8" w:rsidR="00545E77" w:rsidRPr="001F48C1" w:rsidRDefault="00545E77" w:rsidP="001027B2">
      <w:pPr>
        <w:pStyle w:val="Nagwek1"/>
        <w:rPr>
          <w:lang w:val="pl-PL"/>
        </w:rPr>
      </w:pPr>
      <w:bookmarkStart w:id="4" w:name="_Hlk38473420"/>
      <w:bookmarkStart w:id="5" w:name="_Hlk38474318"/>
      <w:bookmarkEnd w:id="3"/>
      <w:r w:rsidRPr="001F48C1">
        <w:rPr>
          <w:lang w:val="pl-PL"/>
        </w:rPr>
        <w:lastRenderedPageBreak/>
        <w:t xml:space="preserve">Rozdział III: </w:t>
      </w:r>
      <w:bookmarkStart w:id="6" w:name="_Hlk38890560"/>
      <w:r w:rsidRPr="001F48C1">
        <w:rPr>
          <w:lang w:val="pl-PL"/>
        </w:rPr>
        <w:t xml:space="preserve">PODMIOTY UPRAWNIONE </w:t>
      </w:r>
      <w:bookmarkEnd w:id="6"/>
      <w:r w:rsidR="003B3ED5" w:rsidRPr="001F48C1">
        <w:rPr>
          <w:lang w:val="pl-PL"/>
        </w:rPr>
        <w:t>DO ZŁOŻENIA WNIOSKU</w:t>
      </w:r>
    </w:p>
    <w:p w14:paraId="3344FA85" w14:textId="556EA91A" w:rsidR="00545E77" w:rsidRDefault="00545E77" w:rsidP="000721A4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Podmiotami uprawnionymi do złożenia Wniosku są </w:t>
      </w:r>
      <w:r w:rsidR="00DD4FDA" w:rsidRPr="001F48C1">
        <w:rPr>
          <w:rFonts w:ascii="Arial" w:hAnsi="Arial" w:cs="Arial"/>
          <w:color w:val="auto"/>
          <w:sz w:val="22"/>
          <w:szCs w:val="22"/>
        </w:rPr>
        <w:t>udzielające na terenie województwa pomorskiego pomocy obywatelom Ukrainy w związku z działaniami wojennymi w Ukrainie</w:t>
      </w:r>
      <w:r w:rsidRPr="001F48C1">
        <w:rPr>
          <w:rFonts w:ascii="Arial" w:hAnsi="Arial" w:cs="Arial"/>
          <w:color w:val="auto"/>
          <w:sz w:val="22"/>
          <w:szCs w:val="22"/>
        </w:rPr>
        <w:t>:</w:t>
      </w:r>
    </w:p>
    <w:p w14:paraId="548FCEC9" w14:textId="7D6BFB8A" w:rsidR="00545E77" w:rsidRPr="001F48C1" w:rsidRDefault="00545E77" w:rsidP="007105B8">
      <w:pPr>
        <w:pStyle w:val="Normalny1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1276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jednostki samorządu terytorialnego</w:t>
      </w:r>
      <w:r w:rsidR="009D4F78">
        <w:rPr>
          <w:rFonts w:ascii="Arial" w:hAnsi="Arial" w:cs="Arial"/>
          <w:color w:val="auto"/>
          <w:sz w:val="22"/>
          <w:szCs w:val="22"/>
        </w:rPr>
        <w:t xml:space="preserve"> i ich jednostki organizacyjne</w:t>
      </w:r>
      <w:r w:rsidR="009D4F78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2"/>
      </w:r>
      <w:r w:rsidRPr="001F48C1">
        <w:rPr>
          <w:rFonts w:ascii="Arial" w:hAnsi="Arial" w:cs="Arial"/>
          <w:color w:val="auto"/>
          <w:sz w:val="22"/>
          <w:szCs w:val="22"/>
        </w:rPr>
        <w:t>,</w:t>
      </w:r>
    </w:p>
    <w:p w14:paraId="6A4AB9E2" w14:textId="22EDDC03" w:rsidR="00C659D9" w:rsidRPr="001F48C1" w:rsidRDefault="00545E77" w:rsidP="007105B8">
      <w:pPr>
        <w:pStyle w:val="Normalny1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1276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sz w:val="22"/>
          <w:szCs w:val="22"/>
        </w:rPr>
        <w:t xml:space="preserve">organizacje pozarządowe, </w:t>
      </w:r>
      <w:r w:rsidR="00957991">
        <w:rPr>
          <w:rFonts w:ascii="Arial" w:hAnsi="Arial" w:cs="Arial"/>
          <w:sz w:val="22"/>
          <w:szCs w:val="22"/>
        </w:rPr>
        <w:t>kościoły i związki wyznaniowe</w:t>
      </w:r>
      <w:r w:rsidRPr="001F48C1">
        <w:rPr>
          <w:rFonts w:ascii="Arial" w:hAnsi="Arial" w:cs="Arial"/>
          <w:sz w:val="22"/>
          <w:szCs w:val="22"/>
        </w:rPr>
        <w:t xml:space="preserve">, </w:t>
      </w:r>
    </w:p>
    <w:p w14:paraId="1BAA0A55" w14:textId="785DA148" w:rsidR="00545E77" w:rsidRPr="00460589" w:rsidRDefault="00545E77" w:rsidP="00F4624A">
      <w:pPr>
        <w:pStyle w:val="Normalny1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1276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sz w:val="22"/>
          <w:szCs w:val="22"/>
        </w:rPr>
        <w:t>inne osoby prawne</w:t>
      </w:r>
      <w:r w:rsidR="00D502E7" w:rsidRPr="001F48C1">
        <w:rPr>
          <w:rFonts w:ascii="Arial" w:hAnsi="Arial" w:cs="Arial"/>
          <w:sz w:val="22"/>
          <w:szCs w:val="22"/>
        </w:rPr>
        <w:t>:</w:t>
      </w:r>
      <w:r w:rsidR="00C659D9" w:rsidRPr="001F48C1">
        <w:rPr>
          <w:rFonts w:ascii="Arial" w:hAnsi="Arial" w:cs="Arial"/>
          <w:sz w:val="22"/>
          <w:szCs w:val="22"/>
        </w:rPr>
        <w:t xml:space="preserve"> podmioty ekonomii społecznej/ przedsiębiorstwa społeczne</w:t>
      </w:r>
      <w:r w:rsidR="00DD4FDA">
        <w:rPr>
          <w:rFonts w:ascii="Arial" w:hAnsi="Arial" w:cs="Arial"/>
          <w:sz w:val="22"/>
          <w:szCs w:val="22"/>
        </w:rPr>
        <w:t>.</w:t>
      </w:r>
    </w:p>
    <w:p w14:paraId="717E260C" w14:textId="4F3ED799" w:rsidR="00460589" w:rsidRPr="00F74788" w:rsidRDefault="00460589" w:rsidP="00460589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788">
        <w:rPr>
          <w:rFonts w:ascii="Arial" w:hAnsi="Arial" w:cs="Arial"/>
          <w:color w:val="auto"/>
          <w:sz w:val="22"/>
          <w:szCs w:val="22"/>
        </w:rPr>
        <w:t xml:space="preserve">W ramach II edycji naboru wniosków o powierzenie grantów </w:t>
      </w:r>
      <w:bookmarkStart w:id="7" w:name="_Hlk128556317"/>
      <w:r w:rsidRPr="00F74788">
        <w:rPr>
          <w:rFonts w:ascii="Arial" w:hAnsi="Arial" w:cs="Arial"/>
          <w:color w:val="auto"/>
          <w:sz w:val="22"/>
          <w:szCs w:val="22"/>
        </w:rPr>
        <w:t xml:space="preserve">uprawnione do otrzymania grantu  są jedynie te podmioty, których działalność trwa min. </w:t>
      </w:r>
      <w:r w:rsidR="007C0863" w:rsidRPr="00F74788">
        <w:rPr>
          <w:rFonts w:ascii="Arial" w:hAnsi="Arial" w:cs="Arial"/>
          <w:color w:val="auto"/>
          <w:sz w:val="22"/>
          <w:szCs w:val="22"/>
        </w:rPr>
        <w:t>6</w:t>
      </w:r>
      <w:r w:rsidRPr="00F74788">
        <w:rPr>
          <w:rFonts w:ascii="Arial" w:hAnsi="Arial" w:cs="Arial"/>
          <w:color w:val="auto"/>
          <w:sz w:val="22"/>
          <w:szCs w:val="22"/>
        </w:rPr>
        <w:t xml:space="preserve"> miesięcy (liczone od daty wpisu podmiotu do właściwego rejestru)</w:t>
      </w:r>
      <w:bookmarkEnd w:id="7"/>
      <w:r w:rsidRPr="00F74788">
        <w:rPr>
          <w:rFonts w:ascii="Arial" w:hAnsi="Arial" w:cs="Arial"/>
          <w:color w:val="auto"/>
          <w:sz w:val="22"/>
          <w:szCs w:val="22"/>
        </w:rPr>
        <w:t>.</w:t>
      </w:r>
    </w:p>
    <w:p w14:paraId="7B95E0B1" w14:textId="7071582E" w:rsidR="002D2015" w:rsidRPr="006D683F" w:rsidRDefault="002D2015" w:rsidP="005F6235">
      <w:pPr>
        <w:pStyle w:val="Nagwek1"/>
        <w:rPr>
          <w:lang w:val="pl-PL"/>
        </w:rPr>
      </w:pPr>
      <w:r w:rsidRPr="006D683F">
        <w:rPr>
          <w:lang w:val="pl-PL"/>
        </w:rPr>
        <w:t>Rozdział IV: WSKAŹNIKI DO OSIĄGNIĘCIA W RAMACH GRANTU</w:t>
      </w:r>
    </w:p>
    <w:p w14:paraId="0622763C" w14:textId="389B59DE" w:rsidR="005F6235" w:rsidRPr="00F74788" w:rsidRDefault="008D4C61" w:rsidP="008D4C61">
      <w:pPr>
        <w:pStyle w:val="Normalny1"/>
        <w:widowControl w:val="0"/>
        <w:numPr>
          <w:ilvl w:val="0"/>
          <w:numId w:val="37"/>
        </w:numPr>
        <w:tabs>
          <w:tab w:val="left" w:pos="28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74788">
        <w:rPr>
          <w:rFonts w:ascii="Arial" w:hAnsi="Arial" w:cs="Arial"/>
          <w:color w:val="auto"/>
          <w:sz w:val="22"/>
          <w:szCs w:val="22"/>
        </w:rPr>
        <w:t xml:space="preserve">Jedna osoba z doświadczeniem migracji będzie mogła wziąć udział we wsparciu w ramach jednego lub kilku grantów, z zastrzeżeniem, że nie może wziąć udziału dwukrotnie w tym samym rodzaju wsparcia. Skorzystanie z tego samego rodzaju wsparcia w ramach </w:t>
      </w:r>
      <w:r w:rsidR="00216DD8" w:rsidRPr="00F74788">
        <w:rPr>
          <w:rFonts w:ascii="Arial" w:hAnsi="Arial" w:cs="Arial"/>
          <w:color w:val="auto"/>
          <w:sz w:val="22"/>
          <w:szCs w:val="22"/>
        </w:rPr>
        <w:t xml:space="preserve">różnych </w:t>
      </w:r>
      <w:r w:rsidRPr="00F74788">
        <w:rPr>
          <w:rFonts w:ascii="Arial" w:hAnsi="Arial" w:cs="Arial"/>
          <w:color w:val="auto"/>
          <w:sz w:val="22"/>
          <w:szCs w:val="22"/>
        </w:rPr>
        <w:t>grantów traktowane będzie jako podwójne finansowanie i wydatek zostanie uznany za niekwalifikowalny</w:t>
      </w:r>
      <w:r w:rsidR="001B5211" w:rsidRPr="00F74788">
        <w:rPr>
          <w:rFonts w:ascii="Arial" w:hAnsi="Arial" w:cs="Arial"/>
          <w:color w:val="auto"/>
          <w:sz w:val="22"/>
          <w:szCs w:val="22"/>
        </w:rPr>
        <w:t>.</w:t>
      </w:r>
      <w:r w:rsidRPr="00F74788">
        <w:rPr>
          <w:rFonts w:ascii="Arial" w:hAnsi="Arial" w:cs="Arial"/>
          <w:color w:val="auto"/>
          <w:sz w:val="22"/>
          <w:szCs w:val="22"/>
        </w:rPr>
        <w:t xml:space="preserve"> Obowiązek weryfikacji, czy uczestnik nie korzysta z tego samego wsparcia w innym grancie należy do Grantobiorcy. Grantobiorca odbierze od każdego uczestnika oświadczenie w powyższym zakresie.</w:t>
      </w:r>
    </w:p>
    <w:p w14:paraId="2A40B614" w14:textId="2C424A20" w:rsidR="002D2015" w:rsidRPr="001F48C1" w:rsidRDefault="002D2015" w:rsidP="009E5091">
      <w:pPr>
        <w:pStyle w:val="Normalny1"/>
        <w:widowControl w:val="0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Grantobiorca określa </w:t>
      </w:r>
      <w:r w:rsidR="000721A4" w:rsidRPr="001F48C1">
        <w:rPr>
          <w:rFonts w:ascii="Arial" w:hAnsi="Arial" w:cs="Arial"/>
          <w:color w:val="auto"/>
          <w:sz w:val="22"/>
          <w:szCs w:val="22"/>
        </w:rPr>
        <w:t>wskaźniki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wg następujących założeń:</w:t>
      </w:r>
    </w:p>
    <w:p w14:paraId="4DF982BF" w14:textId="773F99C6" w:rsidR="00BE2DF3" w:rsidRPr="001F48C1" w:rsidRDefault="002D2015" w:rsidP="009E5091">
      <w:pPr>
        <w:pStyle w:val="Normalny1"/>
        <w:widowControl w:val="0"/>
        <w:numPr>
          <w:ilvl w:val="0"/>
          <w:numId w:val="42"/>
        </w:numPr>
        <w:tabs>
          <w:tab w:val="left" w:pos="284"/>
        </w:tabs>
        <w:spacing w:line="276" w:lineRule="auto"/>
        <w:ind w:hanging="436"/>
        <w:rPr>
          <w:rFonts w:ascii="Arial" w:hAnsi="Arial" w:cs="Arial"/>
          <w:b/>
          <w:color w:val="auto"/>
          <w:sz w:val="22"/>
          <w:szCs w:val="22"/>
        </w:rPr>
      </w:pPr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osoby z doświadczeniem migracji </w:t>
      </w:r>
      <w:r w:rsidR="00BE2DF3" w:rsidRPr="001F48C1">
        <w:rPr>
          <w:rFonts w:ascii="Arial" w:hAnsi="Arial" w:cs="Arial"/>
          <w:b/>
          <w:color w:val="auto"/>
          <w:sz w:val="22"/>
          <w:szCs w:val="22"/>
        </w:rPr>
        <w:t xml:space="preserve">objęte wsparciem </w:t>
      </w:r>
      <w:r w:rsidRPr="001F48C1">
        <w:rPr>
          <w:rFonts w:ascii="Arial" w:hAnsi="Arial" w:cs="Arial"/>
          <w:b/>
          <w:color w:val="auto"/>
          <w:sz w:val="22"/>
          <w:szCs w:val="22"/>
        </w:rPr>
        <w:t>(wskaźnik stanowiący podstawę do obliczenia maksymalnej kwoty grantu)</w:t>
      </w:r>
      <w:r w:rsidR="0023654E" w:rsidRPr="001F48C1">
        <w:rPr>
          <w:rFonts w:ascii="Arial" w:hAnsi="Arial" w:cs="Arial"/>
          <w:b/>
          <w:color w:val="auto"/>
          <w:sz w:val="22"/>
          <w:szCs w:val="22"/>
        </w:rPr>
        <w:t>,</w:t>
      </w:r>
      <w:r w:rsidR="00BE2DF3" w:rsidRPr="001F48C1">
        <w:rPr>
          <w:rFonts w:ascii="Arial" w:hAnsi="Arial" w:cs="Arial"/>
          <w:b/>
          <w:color w:val="auto"/>
          <w:sz w:val="22"/>
          <w:szCs w:val="22"/>
        </w:rPr>
        <w:t xml:space="preserve"> w tym: </w:t>
      </w:r>
      <w:r w:rsidR="00BE2DF3" w:rsidRPr="001F48C1">
        <w:rPr>
          <w:rFonts w:ascii="Arial" w:hAnsi="Arial" w:cs="Arial"/>
          <w:color w:val="auto"/>
          <w:sz w:val="22"/>
          <w:szCs w:val="22"/>
        </w:rPr>
        <w:t>liczba dzieci poniżej 18 roku życia objętych wsparciem,</w:t>
      </w:r>
    </w:p>
    <w:p w14:paraId="1EE5BAD3" w14:textId="77777777" w:rsidR="00BE2DF3" w:rsidRPr="001F48C1" w:rsidRDefault="002D2015" w:rsidP="009E5091">
      <w:pPr>
        <w:pStyle w:val="Normalny1"/>
        <w:widowControl w:val="0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pracownicy i wolontariusze </w:t>
      </w:r>
      <w:r w:rsidR="000721A4" w:rsidRPr="001F48C1">
        <w:rPr>
          <w:rFonts w:ascii="Arial" w:hAnsi="Arial" w:cs="Arial"/>
          <w:b/>
          <w:color w:val="auto"/>
          <w:sz w:val="22"/>
          <w:szCs w:val="22"/>
        </w:rPr>
        <w:t>Grantobiorcy</w:t>
      </w:r>
      <w:r w:rsidR="000721A4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2438FC" w:rsidRPr="001F48C1">
        <w:rPr>
          <w:rFonts w:ascii="Arial" w:hAnsi="Arial" w:cs="Arial"/>
          <w:color w:val="auto"/>
          <w:sz w:val="22"/>
          <w:szCs w:val="22"/>
        </w:rPr>
        <w:t>objęci wsparciem</w:t>
      </w:r>
      <w:r w:rsidR="0023654E" w:rsidRPr="001F48C1">
        <w:rPr>
          <w:rFonts w:ascii="Arial" w:hAnsi="Arial" w:cs="Arial"/>
          <w:color w:val="auto"/>
          <w:sz w:val="22"/>
          <w:szCs w:val="22"/>
        </w:rPr>
        <w:t>,</w:t>
      </w:r>
    </w:p>
    <w:p w14:paraId="31584B8C" w14:textId="3CF5BD2B" w:rsidR="002D2015" w:rsidRPr="001F48C1" w:rsidRDefault="002D2015" w:rsidP="009E5091">
      <w:pPr>
        <w:pStyle w:val="Normalny1"/>
        <w:widowControl w:val="0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F48C1">
        <w:rPr>
          <w:rFonts w:ascii="Arial" w:hAnsi="Arial" w:cs="Arial"/>
          <w:b/>
          <w:color w:val="auto"/>
          <w:sz w:val="22"/>
          <w:szCs w:val="22"/>
        </w:rPr>
        <w:t>wskaźnik efektywności społecznej</w:t>
      </w:r>
      <w:r w:rsidR="00460589">
        <w:rPr>
          <w:rFonts w:ascii="Arial" w:hAnsi="Arial" w:cs="Arial"/>
          <w:b/>
          <w:color w:val="auto"/>
          <w:sz w:val="22"/>
          <w:szCs w:val="22"/>
        </w:rPr>
        <w:t xml:space="preserve"> w wysokości min. 34 %, </w:t>
      </w:r>
      <w:r w:rsidR="00460589" w:rsidRPr="00460589">
        <w:rPr>
          <w:rFonts w:ascii="Arial" w:hAnsi="Arial" w:cs="Arial"/>
          <w:color w:val="auto"/>
          <w:sz w:val="22"/>
          <w:szCs w:val="22"/>
        </w:rPr>
        <w:t xml:space="preserve">liczony osobno dla </w:t>
      </w:r>
      <w:r w:rsidR="00460589">
        <w:rPr>
          <w:rFonts w:ascii="Arial" w:hAnsi="Arial" w:cs="Arial"/>
          <w:color w:val="auto"/>
          <w:sz w:val="22"/>
          <w:szCs w:val="22"/>
        </w:rPr>
        <w:t xml:space="preserve">obu </w:t>
      </w:r>
      <w:r w:rsidR="00460589" w:rsidRPr="00460589">
        <w:rPr>
          <w:rFonts w:ascii="Arial" w:hAnsi="Arial" w:cs="Arial"/>
          <w:color w:val="auto"/>
          <w:sz w:val="22"/>
          <w:szCs w:val="22"/>
        </w:rPr>
        <w:t>grup</w:t>
      </w:r>
      <w:r w:rsidRPr="001F48C1">
        <w:rPr>
          <w:rFonts w:ascii="Arial" w:hAnsi="Arial" w:cs="Arial"/>
          <w:color w:val="auto"/>
          <w:sz w:val="22"/>
          <w:szCs w:val="22"/>
        </w:rPr>
        <w:t>:</w:t>
      </w:r>
    </w:p>
    <w:p w14:paraId="1FADD93D" w14:textId="7053A478" w:rsidR="002D2015" w:rsidRPr="001F48C1" w:rsidRDefault="002D2015" w:rsidP="009E5091">
      <w:pPr>
        <w:pStyle w:val="Akapitzlist"/>
        <w:numPr>
          <w:ilvl w:val="0"/>
          <w:numId w:val="39"/>
        </w:numPr>
        <w:spacing w:after="0"/>
        <w:ind w:left="1843" w:hanging="425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dla osób z niepełnosprawnościami – </w:t>
      </w:r>
      <w:r w:rsidRPr="001F48C1">
        <w:rPr>
          <w:rFonts w:ascii="Arial" w:hAnsi="Arial" w:cs="Arial"/>
          <w:b/>
        </w:rPr>
        <w:t>min. 34%</w:t>
      </w:r>
      <w:r w:rsidRPr="001F48C1">
        <w:rPr>
          <w:rFonts w:ascii="Arial" w:hAnsi="Arial" w:cs="Arial"/>
        </w:rPr>
        <w:t xml:space="preserve"> </w:t>
      </w:r>
      <w:r w:rsidR="0023654E" w:rsidRPr="001F48C1">
        <w:rPr>
          <w:rFonts w:ascii="Arial" w:hAnsi="Arial" w:cs="Arial"/>
        </w:rPr>
        <w:t xml:space="preserve">osób </w:t>
      </w:r>
      <w:r w:rsidR="00B13DD6" w:rsidRPr="001F48C1">
        <w:rPr>
          <w:rFonts w:ascii="Arial" w:hAnsi="Arial" w:cs="Arial"/>
        </w:rPr>
        <w:t xml:space="preserve">z </w:t>
      </w:r>
      <w:r w:rsidR="00FC14E4" w:rsidRPr="001F48C1">
        <w:rPr>
          <w:rFonts w:ascii="Arial" w:hAnsi="Arial" w:cs="Arial"/>
        </w:rPr>
        <w:t>niepełnosprawnościami objętych wsparciem w ramach grantu</w:t>
      </w:r>
      <w:r w:rsidRPr="001F48C1">
        <w:rPr>
          <w:rFonts w:ascii="Arial" w:hAnsi="Arial" w:cs="Arial"/>
        </w:rPr>
        <w:t>,</w:t>
      </w:r>
    </w:p>
    <w:p w14:paraId="4750D246" w14:textId="7B61575C" w:rsidR="002D2015" w:rsidRPr="001F48C1" w:rsidRDefault="002D2015" w:rsidP="009E5091">
      <w:pPr>
        <w:pStyle w:val="Akapitzlist"/>
        <w:numPr>
          <w:ilvl w:val="0"/>
          <w:numId w:val="39"/>
        </w:numPr>
        <w:spacing w:after="0"/>
        <w:ind w:left="1843" w:hanging="425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dla pozostałych osób zagrożonych ubóstwem lub wykluczeniem społecznym – </w:t>
      </w:r>
      <w:r w:rsidR="0023654E" w:rsidRPr="001F48C1">
        <w:rPr>
          <w:rFonts w:ascii="Arial" w:hAnsi="Arial" w:cs="Arial"/>
          <w:b/>
        </w:rPr>
        <w:t xml:space="preserve">min. </w:t>
      </w:r>
      <w:r w:rsidRPr="001F48C1">
        <w:rPr>
          <w:rFonts w:ascii="Arial" w:hAnsi="Arial" w:cs="Arial"/>
          <w:b/>
        </w:rPr>
        <w:t>34%</w:t>
      </w:r>
      <w:r w:rsidR="0023654E" w:rsidRPr="001F48C1">
        <w:rPr>
          <w:rFonts w:ascii="Arial" w:hAnsi="Arial" w:cs="Arial"/>
        </w:rPr>
        <w:t xml:space="preserve"> </w:t>
      </w:r>
      <w:r w:rsidR="00FC14E4" w:rsidRPr="001F48C1">
        <w:rPr>
          <w:rFonts w:ascii="Arial" w:hAnsi="Arial" w:cs="Arial"/>
        </w:rPr>
        <w:t>pozostałych osób zagrożonych ubóstwem lub wykluczeniem społecznym objętych wsparciem w ramach grantu</w:t>
      </w:r>
      <w:r w:rsidRPr="001F48C1">
        <w:rPr>
          <w:rFonts w:ascii="Arial" w:hAnsi="Arial" w:cs="Arial"/>
        </w:rPr>
        <w:t>.</w:t>
      </w:r>
    </w:p>
    <w:p w14:paraId="311F232E" w14:textId="77777777" w:rsidR="000721A4" w:rsidRPr="001F48C1" w:rsidRDefault="000721A4" w:rsidP="009E5091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Efektywność społeczna jest mierzona wśród osób zagrożonych ubóstwem lub wykluczeniem społecznym, </w:t>
      </w:r>
      <w:r w:rsidRPr="001F48C1">
        <w:rPr>
          <w:rFonts w:ascii="Arial" w:hAnsi="Arial" w:cs="Arial"/>
          <w:u w:val="single"/>
        </w:rPr>
        <w:t>które skorzystały z usług aktywnej integracji o charakterze społecznym lub edukacyjnym, lub zdrowotnym</w:t>
      </w:r>
      <w:r w:rsidRPr="001F48C1">
        <w:rPr>
          <w:rFonts w:ascii="Arial" w:hAnsi="Arial" w:cs="Arial"/>
        </w:rPr>
        <w:t>.</w:t>
      </w:r>
    </w:p>
    <w:p w14:paraId="3D0F278F" w14:textId="11469673" w:rsidR="000721A4" w:rsidRPr="001F48C1" w:rsidRDefault="000721A4" w:rsidP="009E5091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1F48C1">
        <w:rPr>
          <w:rFonts w:ascii="Arial" w:hAnsi="Arial" w:cs="Arial"/>
        </w:rPr>
        <w:t>Efektywność społeczna jest mierzona rozłącznie w odniesieniu do:</w:t>
      </w:r>
    </w:p>
    <w:p w14:paraId="096D5B44" w14:textId="77777777" w:rsidR="000721A4" w:rsidRPr="001F48C1" w:rsidRDefault="000721A4" w:rsidP="009E5091">
      <w:pPr>
        <w:numPr>
          <w:ilvl w:val="0"/>
          <w:numId w:val="38"/>
        </w:numPr>
        <w:spacing w:line="276" w:lineRule="auto"/>
        <w:ind w:left="1134" w:hanging="425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osób z niepełnosprawnościami;</w:t>
      </w:r>
    </w:p>
    <w:p w14:paraId="4352E9AA" w14:textId="77777777" w:rsidR="000721A4" w:rsidRPr="001F48C1" w:rsidRDefault="000721A4" w:rsidP="009E5091">
      <w:pPr>
        <w:numPr>
          <w:ilvl w:val="0"/>
          <w:numId w:val="38"/>
        </w:numPr>
        <w:spacing w:line="276" w:lineRule="auto"/>
        <w:ind w:left="1134" w:hanging="425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pozostałych osób zagrożonych ubóstwem lub wykluczeniem społecznym.</w:t>
      </w:r>
    </w:p>
    <w:p w14:paraId="5A74D1BD" w14:textId="77777777" w:rsidR="000721A4" w:rsidRPr="001F48C1" w:rsidRDefault="000721A4" w:rsidP="009E5091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1F48C1">
        <w:rPr>
          <w:rFonts w:ascii="Arial" w:hAnsi="Arial" w:cs="Arial"/>
        </w:rPr>
        <w:t>Efektywność społeczna jest mierzona:</w:t>
      </w:r>
    </w:p>
    <w:p w14:paraId="4E9F3419" w14:textId="3288B274" w:rsidR="000721A4" w:rsidRPr="001F48C1" w:rsidRDefault="000721A4" w:rsidP="009E5091">
      <w:pPr>
        <w:numPr>
          <w:ilvl w:val="0"/>
          <w:numId w:val="40"/>
        </w:numPr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wśród uczestników</w:t>
      </w:r>
      <w:r w:rsidR="00265063" w:rsidRPr="001F48C1">
        <w:rPr>
          <w:rFonts w:cs="Arial"/>
          <w:szCs w:val="22"/>
        </w:rPr>
        <w:t xml:space="preserve">, </w:t>
      </w:r>
      <w:r w:rsidRPr="001F48C1">
        <w:rPr>
          <w:rFonts w:cs="Arial"/>
          <w:szCs w:val="22"/>
        </w:rPr>
        <w:t>względem ich sytuacji w momencie rozpoczęcia udziału w</w:t>
      </w:r>
      <w:r w:rsidR="00994E4D" w:rsidRPr="001F48C1">
        <w:rPr>
          <w:rFonts w:cs="Arial"/>
          <w:szCs w:val="22"/>
        </w:rPr>
        <w:t> </w:t>
      </w:r>
      <w:r w:rsidRPr="001F48C1">
        <w:rPr>
          <w:rFonts w:cs="Arial"/>
          <w:szCs w:val="22"/>
        </w:rPr>
        <w:t>projekcie;</w:t>
      </w:r>
    </w:p>
    <w:p w14:paraId="4C9E8743" w14:textId="677E2FBD" w:rsidR="000721A4" w:rsidRPr="001F48C1" w:rsidRDefault="000721A4" w:rsidP="009E5091">
      <w:pPr>
        <w:numPr>
          <w:ilvl w:val="0"/>
          <w:numId w:val="40"/>
        </w:numPr>
        <w:spacing w:line="276" w:lineRule="auto"/>
        <w:ind w:left="993" w:hanging="284"/>
        <w:rPr>
          <w:rFonts w:cs="Arial"/>
          <w:szCs w:val="22"/>
        </w:rPr>
      </w:pPr>
      <w:r w:rsidRPr="001F48C1">
        <w:rPr>
          <w:rFonts w:cs="Arial"/>
          <w:szCs w:val="22"/>
        </w:rPr>
        <w:t xml:space="preserve">wśród uczestników, którzy zakończyli udział </w:t>
      </w:r>
      <w:r w:rsidR="00265063" w:rsidRPr="001F48C1">
        <w:rPr>
          <w:rFonts w:cs="Arial"/>
          <w:szCs w:val="22"/>
        </w:rPr>
        <w:t>we wsparciu</w:t>
      </w:r>
      <w:r w:rsidRPr="001F48C1">
        <w:rPr>
          <w:rFonts w:cs="Arial"/>
          <w:szCs w:val="22"/>
        </w:rPr>
        <w:t xml:space="preserve">; za zakończenie udziału </w:t>
      </w:r>
      <w:r w:rsidR="00265063" w:rsidRPr="001F48C1">
        <w:rPr>
          <w:rFonts w:cs="Arial"/>
          <w:szCs w:val="22"/>
        </w:rPr>
        <w:t>we wsparciu</w:t>
      </w:r>
      <w:r w:rsidRPr="001F48C1">
        <w:rPr>
          <w:rFonts w:cs="Arial"/>
          <w:szCs w:val="22"/>
        </w:rPr>
        <w:t xml:space="preserve"> należy uznać zakończenie uczestnictwa zgodnie ze ścieżką udziału w projekcie. Zakończenie udziału </w:t>
      </w:r>
      <w:r w:rsidR="008918F1" w:rsidRPr="001F48C1">
        <w:rPr>
          <w:rFonts w:cs="Arial"/>
          <w:szCs w:val="22"/>
        </w:rPr>
        <w:t>we wsparciu</w:t>
      </w:r>
      <w:r w:rsidRPr="001F48C1">
        <w:rPr>
          <w:rFonts w:cs="Arial"/>
          <w:szCs w:val="22"/>
        </w:rPr>
        <w:t xml:space="preserve"> z powodu podjęcia zatrudnienia wcześniej niż uprzednio było to planowane można uznać za zakończenie udziału w projekcie na potrzeby weryfikacji kryterium efektywności społecznej;</w:t>
      </w:r>
    </w:p>
    <w:p w14:paraId="78B7E98E" w14:textId="211E45C6" w:rsidR="000721A4" w:rsidRPr="001F48C1" w:rsidRDefault="000721A4" w:rsidP="009E5091">
      <w:pPr>
        <w:numPr>
          <w:ilvl w:val="0"/>
          <w:numId w:val="40"/>
        </w:numPr>
        <w:spacing w:line="276" w:lineRule="auto"/>
        <w:ind w:left="993" w:hanging="284"/>
        <w:rPr>
          <w:rFonts w:cs="Arial"/>
          <w:szCs w:val="22"/>
        </w:rPr>
      </w:pPr>
      <w:r w:rsidRPr="001F48C1">
        <w:rPr>
          <w:rFonts w:cs="Arial"/>
          <w:szCs w:val="22"/>
        </w:rPr>
        <w:lastRenderedPageBreak/>
        <w:t>w stosunku do łącznej liczby uczestników, którzy zakończyli udział w projekcie w</w:t>
      </w:r>
      <w:r w:rsidR="00994E4D" w:rsidRPr="001F48C1">
        <w:rPr>
          <w:rFonts w:cs="Arial"/>
          <w:szCs w:val="22"/>
        </w:rPr>
        <w:t> </w:t>
      </w:r>
      <w:r w:rsidRPr="001F48C1">
        <w:rPr>
          <w:rFonts w:cs="Arial"/>
          <w:szCs w:val="22"/>
        </w:rPr>
        <w:t xml:space="preserve">rozumieniu </w:t>
      </w:r>
      <w:r w:rsidR="00F10CC7" w:rsidRPr="001F48C1">
        <w:rPr>
          <w:rFonts w:cs="Arial"/>
          <w:szCs w:val="22"/>
        </w:rPr>
        <w:t>pkt 2</w:t>
      </w:r>
      <w:r w:rsidRPr="001F48C1">
        <w:rPr>
          <w:rFonts w:cs="Arial"/>
          <w:szCs w:val="22"/>
        </w:rPr>
        <w:t xml:space="preserve"> i skorzystali w projekcie z usług aktywnej integracji wskazanych w </w:t>
      </w:r>
      <w:r w:rsidR="00F10CC7" w:rsidRPr="001F48C1">
        <w:rPr>
          <w:rFonts w:cs="Arial"/>
          <w:szCs w:val="22"/>
        </w:rPr>
        <w:t>ust. 2</w:t>
      </w:r>
      <w:r w:rsidRPr="001F48C1">
        <w:rPr>
          <w:rFonts w:cs="Arial"/>
          <w:szCs w:val="22"/>
        </w:rPr>
        <w:t>.</w:t>
      </w:r>
    </w:p>
    <w:p w14:paraId="4287F315" w14:textId="392AB874" w:rsidR="000721A4" w:rsidRPr="001F48C1" w:rsidRDefault="000721A4" w:rsidP="009E5091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Kryterium efektywności społecznej określa odsetek uczestników, którzy po zakończeniu udziału </w:t>
      </w:r>
      <w:r w:rsidR="00265063" w:rsidRPr="001F48C1">
        <w:rPr>
          <w:rFonts w:ascii="Arial" w:hAnsi="Arial" w:cs="Arial"/>
        </w:rPr>
        <w:t>we wsparciu</w:t>
      </w:r>
      <w:r w:rsidRPr="001F48C1">
        <w:rPr>
          <w:rFonts w:ascii="Arial" w:hAnsi="Arial" w:cs="Arial"/>
        </w:rPr>
        <w:t xml:space="preserve"> dokonali postępu w procesie aktywizacji społeczno-zawodowej i zmniejszenia dystansu do zatrudnienia, przy czym postęp powinien być rozumiany m.in. jako: </w:t>
      </w:r>
    </w:p>
    <w:p w14:paraId="74854843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 xml:space="preserve">rozpoczęcie nauki; </w:t>
      </w:r>
    </w:p>
    <w:p w14:paraId="3832382A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wzmocnienie motywacji do pracy po projekcie;</w:t>
      </w:r>
    </w:p>
    <w:p w14:paraId="79A1669D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zwiększenie pewności siebie i własnych umiejętności;</w:t>
      </w:r>
    </w:p>
    <w:p w14:paraId="3FEAA08D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poprawa umiejętności rozwiązywania pojawiających się problemów;</w:t>
      </w:r>
    </w:p>
    <w:p w14:paraId="271E2375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 xml:space="preserve">podjęcie wolontariatu; </w:t>
      </w:r>
    </w:p>
    <w:p w14:paraId="4A42F800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poprawa stanu zdrowia;</w:t>
      </w:r>
    </w:p>
    <w:p w14:paraId="0630F032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ograniczenie nałogów;</w:t>
      </w:r>
    </w:p>
    <w:p w14:paraId="1E7B59A0" w14:textId="5DBE5D33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rPr>
          <w:rFonts w:cs="Arial"/>
          <w:szCs w:val="22"/>
        </w:rPr>
      </w:pPr>
      <w:r w:rsidRPr="001F48C1">
        <w:rPr>
          <w:rFonts w:cs="Arial"/>
          <w:szCs w:val="22"/>
        </w:rPr>
        <w:t>doświadczenie widocznej poprawy w funkcjonowaniu (w przypadku osób</w:t>
      </w:r>
      <w:r w:rsidR="00F10CC7" w:rsidRPr="001F48C1">
        <w:rPr>
          <w:rFonts w:cs="Arial"/>
          <w:szCs w:val="22"/>
        </w:rPr>
        <w:t xml:space="preserve"> </w:t>
      </w:r>
      <w:r w:rsidRPr="001F48C1">
        <w:rPr>
          <w:rFonts w:cs="Arial"/>
          <w:szCs w:val="22"/>
        </w:rPr>
        <w:t>z niepełnosprawnościami).</w:t>
      </w:r>
    </w:p>
    <w:p w14:paraId="7453C0D0" w14:textId="02717D93" w:rsidR="002438FC" w:rsidRPr="001F48C1" w:rsidRDefault="002438FC" w:rsidP="009E5091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Potwierdzenie osiągnięcia wskaźnika efektywności społecznej następuje na podstawie dokumentów potwierdzających postęp w procesie aktywizacji społeczno-zawodowej i zmniejszenie dystansu do zatrudnienia</w:t>
      </w:r>
      <w:r w:rsidR="00F10CC7" w:rsidRPr="001F48C1">
        <w:rPr>
          <w:rFonts w:ascii="Arial" w:hAnsi="Arial" w:cs="Arial"/>
        </w:rPr>
        <w:t>,</w:t>
      </w:r>
      <w:r w:rsidRPr="001F48C1">
        <w:rPr>
          <w:rFonts w:ascii="Arial" w:hAnsi="Arial" w:cs="Arial"/>
        </w:rPr>
        <w:t xml:space="preserve"> </w:t>
      </w:r>
      <w:r w:rsidR="00F10CC7" w:rsidRPr="001F48C1">
        <w:rPr>
          <w:rFonts w:ascii="Arial" w:hAnsi="Arial" w:cs="Arial"/>
        </w:rPr>
        <w:t>w postaci</w:t>
      </w:r>
      <w:r w:rsidRPr="001F48C1">
        <w:rPr>
          <w:rFonts w:ascii="Arial" w:hAnsi="Arial" w:cs="Arial"/>
        </w:rPr>
        <w:t>:</w:t>
      </w:r>
    </w:p>
    <w:p w14:paraId="75433F0B" w14:textId="72758852" w:rsidR="00D75E0D" w:rsidRPr="00F16C9A" w:rsidRDefault="00D75E0D" w:rsidP="009E5091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t>ankiety monitorującej postęp w procesie aktywizacji społeczno-zawodowej</w:t>
      </w:r>
      <w:r>
        <w:rPr>
          <w:rFonts w:ascii="Arial" w:hAnsi="Arial" w:cs="Arial"/>
        </w:rPr>
        <w:t xml:space="preserve"> (wzór ankiety monitorującej, wstępnej oraz podsumowującej znajduje się w </w:t>
      </w:r>
      <w:r w:rsidRPr="00F16C9A">
        <w:rPr>
          <w:rFonts w:ascii="Arial" w:hAnsi="Arial" w:cs="Arial"/>
        </w:rPr>
        <w:t>załącznik</w:t>
      </w:r>
      <w:r w:rsidR="00F16C9A" w:rsidRPr="00F16C9A">
        <w:rPr>
          <w:rFonts w:ascii="Arial" w:hAnsi="Arial" w:cs="Arial"/>
        </w:rPr>
        <w:t>ach</w:t>
      </w:r>
      <w:r w:rsidRPr="00F16C9A">
        <w:rPr>
          <w:rFonts w:ascii="Arial" w:hAnsi="Arial" w:cs="Arial"/>
        </w:rPr>
        <w:t xml:space="preserve"> nr </w:t>
      </w:r>
      <w:r w:rsidR="00F16C9A" w:rsidRPr="00F16C9A">
        <w:rPr>
          <w:rFonts w:ascii="Arial" w:hAnsi="Arial" w:cs="Arial"/>
        </w:rPr>
        <w:t>11 i 12</w:t>
      </w:r>
      <w:r w:rsidRPr="00F16C9A">
        <w:rPr>
          <w:rFonts w:ascii="Arial" w:hAnsi="Arial" w:cs="Arial"/>
        </w:rPr>
        <w:t xml:space="preserve"> do niniejszego Regulaminu)</w:t>
      </w:r>
    </w:p>
    <w:p w14:paraId="534EE760" w14:textId="6309F143" w:rsidR="00D75E0D" w:rsidRPr="00F16C9A" w:rsidRDefault="00D75E0D" w:rsidP="00D75E0D">
      <w:pPr>
        <w:pStyle w:val="Akapitzlist"/>
        <w:spacing w:after="0"/>
        <w:rPr>
          <w:rFonts w:ascii="Arial" w:hAnsi="Arial" w:cs="Arial"/>
        </w:rPr>
      </w:pPr>
      <w:r w:rsidRPr="00F16C9A">
        <w:rPr>
          <w:rFonts w:ascii="Arial" w:hAnsi="Arial" w:cs="Arial"/>
        </w:rPr>
        <w:t>lub</w:t>
      </w:r>
      <w:r w:rsidR="00F16C9A">
        <w:rPr>
          <w:rFonts w:ascii="Arial" w:hAnsi="Arial" w:cs="Arial"/>
        </w:rPr>
        <w:t xml:space="preserve"> np.</w:t>
      </w:r>
      <w:r w:rsidRPr="00F16C9A">
        <w:rPr>
          <w:rFonts w:ascii="Arial" w:hAnsi="Arial" w:cs="Arial"/>
        </w:rPr>
        <w:t>:</w:t>
      </w:r>
    </w:p>
    <w:p w14:paraId="4C18F428" w14:textId="20A1ABA9" w:rsidR="002438FC" w:rsidRPr="00F16C9A" w:rsidRDefault="002438FC" w:rsidP="009E5091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</w:rPr>
      </w:pPr>
      <w:r w:rsidRPr="00F16C9A">
        <w:rPr>
          <w:rFonts w:ascii="Arial" w:hAnsi="Arial" w:cs="Arial"/>
        </w:rPr>
        <w:t>opini</w:t>
      </w:r>
      <w:r w:rsidR="00F10CC7" w:rsidRPr="00F16C9A">
        <w:rPr>
          <w:rFonts w:ascii="Arial" w:hAnsi="Arial" w:cs="Arial"/>
        </w:rPr>
        <w:t>i</w:t>
      </w:r>
      <w:r w:rsidRPr="00F16C9A">
        <w:rPr>
          <w:rFonts w:ascii="Arial" w:hAnsi="Arial" w:cs="Arial"/>
        </w:rPr>
        <w:t xml:space="preserve"> psychologa;</w:t>
      </w:r>
    </w:p>
    <w:p w14:paraId="745B8176" w14:textId="08770960" w:rsidR="002438FC" w:rsidRPr="00F16C9A" w:rsidRDefault="002E21B3" w:rsidP="009E5091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</w:rPr>
      </w:pPr>
      <w:r w:rsidRPr="00F16C9A">
        <w:rPr>
          <w:rFonts w:ascii="Arial" w:hAnsi="Arial" w:cs="Arial"/>
        </w:rPr>
        <w:t>opini</w:t>
      </w:r>
      <w:r w:rsidR="00F10CC7" w:rsidRPr="00F16C9A">
        <w:rPr>
          <w:rFonts w:ascii="Arial" w:hAnsi="Arial" w:cs="Arial"/>
        </w:rPr>
        <w:t>i</w:t>
      </w:r>
      <w:r w:rsidRPr="00F16C9A">
        <w:rPr>
          <w:rFonts w:ascii="Arial" w:hAnsi="Arial" w:cs="Arial"/>
        </w:rPr>
        <w:t xml:space="preserve"> </w:t>
      </w:r>
      <w:r w:rsidR="002438FC" w:rsidRPr="00F16C9A">
        <w:rPr>
          <w:rFonts w:ascii="Arial" w:hAnsi="Arial" w:cs="Arial"/>
        </w:rPr>
        <w:t>terapeuty lub pracownika socjalnego;</w:t>
      </w:r>
    </w:p>
    <w:p w14:paraId="75829163" w14:textId="1F899056" w:rsidR="002438FC" w:rsidRPr="00F16C9A" w:rsidRDefault="002438FC" w:rsidP="00D75E0D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</w:rPr>
      </w:pPr>
      <w:r w:rsidRPr="00F16C9A">
        <w:rPr>
          <w:rFonts w:ascii="Arial" w:hAnsi="Arial" w:cs="Arial"/>
        </w:rPr>
        <w:t>zaświadczeni</w:t>
      </w:r>
      <w:r w:rsidR="00F10CC7" w:rsidRPr="00F16C9A">
        <w:rPr>
          <w:rFonts w:ascii="Arial" w:hAnsi="Arial" w:cs="Arial"/>
        </w:rPr>
        <w:t>a</w:t>
      </w:r>
      <w:r w:rsidRPr="00F16C9A">
        <w:rPr>
          <w:rFonts w:ascii="Arial" w:hAnsi="Arial" w:cs="Arial"/>
        </w:rPr>
        <w:t xml:space="preserve"> o podjęciu wolontariatu</w:t>
      </w:r>
      <w:r w:rsidR="002E21B3" w:rsidRPr="00F16C9A">
        <w:rPr>
          <w:rFonts w:cs="Arial"/>
        </w:rPr>
        <w:t>.</w:t>
      </w:r>
    </w:p>
    <w:p w14:paraId="559E5040" w14:textId="33C90905" w:rsidR="007105B8" w:rsidRPr="001F48C1" w:rsidRDefault="007105B8" w:rsidP="007105B8">
      <w:pPr>
        <w:rPr>
          <w:rFonts w:cs="Arial"/>
          <w:szCs w:val="22"/>
        </w:rPr>
      </w:pPr>
    </w:p>
    <w:p w14:paraId="4E04C427" w14:textId="51A9F162" w:rsidR="002438FC" w:rsidRPr="001F48C1" w:rsidRDefault="005C7E73" w:rsidP="00265063">
      <w:pPr>
        <w:pStyle w:val="Bezodstpw"/>
        <w:spacing w:after="100" w:afterAutospacing="1" w:line="276" w:lineRule="auto"/>
        <w:rPr>
          <w:rFonts w:ascii="Arial" w:hAnsi="Arial" w:cs="Arial"/>
          <w:b/>
        </w:rPr>
      </w:pPr>
      <w:r w:rsidRPr="001F48C1">
        <w:rPr>
          <w:rFonts w:ascii="Arial" w:hAnsi="Arial" w:cs="Arial"/>
          <w:b/>
        </w:rPr>
        <w:t>Grantobiorca zobowiązany będzie do zebrania dokumentacji potwierdzającej osiągnięcie wskaźnika efektywności społecznej.</w:t>
      </w:r>
      <w:r w:rsidR="000721A4" w:rsidRPr="001F48C1">
        <w:rPr>
          <w:rFonts w:ascii="Arial" w:hAnsi="Arial" w:cs="Arial"/>
          <w:b/>
        </w:rPr>
        <w:t xml:space="preserve"> Dokumentację potwierdzającą osiągnięcie wskaźnika efektywności społecznej Grantobiorca </w:t>
      </w:r>
      <w:r w:rsidR="00384A50">
        <w:rPr>
          <w:rFonts w:ascii="Arial" w:hAnsi="Arial" w:cs="Arial"/>
          <w:b/>
        </w:rPr>
        <w:t xml:space="preserve">dołączy do sprawozdania końcowego z </w:t>
      </w:r>
      <w:r w:rsidR="00681D4B">
        <w:rPr>
          <w:rFonts w:ascii="Arial" w:hAnsi="Arial" w:cs="Arial"/>
          <w:b/>
        </w:rPr>
        <w:t xml:space="preserve">powierzonego </w:t>
      </w:r>
      <w:r w:rsidR="00384A50">
        <w:rPr>
          <w:rFonts w:ascii="Arial" w:hAnsi="Arial" w:cs="Arial"/>
          <w:b/>
        </w:rPr>
        <w:t>grantu</w:t>
      </w:r>
      <w:r w:rsidR="000721A4" w:rsidRPr="001F48C1">
        <w:rPr>
          <w:rFonts w:ascii="Arial" w:hAnsi="Arial" w:cs="Arial"/>
          <w:b/>
        </w:rPr>
        <w:t>.</w:t>
      </w:r>
    </w:p>
    <w:p w14:paraId="2AB499D5" w14:textId="153B4EC0" w:rsidR="00BE2DF3" w:rsidRPr="001F48C1" w:rsidRDefault="00BE2DF3" w:rsidP="007808C5">
      <w:pPr>
        <w:pStyle w:val="Bezodstpw"/>
        <w:spacing w:line="276" w:lineRule="auto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Grantobiorca wraz ze sprawozdaniem końcowym zobowiązany będzie do przekazania Grantodawcy oryginałów oświadczeń </w:t>
      </w:r>
      <w:r w:rsidR="00127114" w:rsidRPr="001F48C1">
        <w:rPr>
          <w:rFonts w:ascii="Arial" w:hAnsi="Arial" w:cs="Arial"/>
        </w:rPr>
        <w:t xml:space="preserve">uczestników </w:t>
      </w:r>
      <w:r w:rsidR="00994E4D" w:rsidRPr="001F48C1">
        <w:rPr>
          <w:rFonts w:ascii="Arial" w:hAnsi="Arial" w:cs="Arial"/>
        </w:rPr>
        <w:t>(wz</w:t>
      </w:r>
      <w:r w:rsidR="00127114" w:rsidRPr="001F48C1">
        <w:rPr>
          <w:rFonts w:ascii="Arial" w:hAnsi="Arial" w:cs="Arial"/>
        </w:rPr>
        <w:t>ory</w:t>
      </w:r>
      <w:r w:rsidR="00994E4D" w:rsidRPr="001F48C1">
        <w:rPr>
          <w:rFonts w:ascii="Arial" w:hAnsi="Arial" w:cs="Arial"/>
        </w:rPr>
        <w:t xml:space="preserve"> oświadczeń określon</w:t>
      </w:r>
      <w:r w:rsidR="00127114" w:rsidRPr="001F48C1">
        <w:rPr>
          <w:rFonts w:ascii="Arial" w:hAnsi="Arial" w:cs="Arial"/>
        </w:rPr>
        <w:t>e</w:t>
      </w:r>
      <w:r w:rsidR="00994E4D" w:rsidRPr="001F48C1">
        <w:rPr>
          <w:rFonts w:ascii="Arial" w:hAnsi="Arial" w:cs="Arial"/>
        </w:rPr>
        <w:t xml:space="preserve"> został</w:t>
      </w:r>
      <w:r w:rsidR="00384A50">
        <w:rPr>
          <w:rFonts w:ascii="Arial" w:hAnsi="Arial" w:cs="Arial"/>
        </w:rPr>
        <w:t>y</w:t>
      </w:r>
      <w:r w:rsidR="00994E4D" w:rsidRPr="001F48C1">
        <w:rPr>
          <w:rFonts w:ascii="Arial" w:hAnsi="Arial" w:cs="Arial"/>
        </w:rPr>
        <w:t xml:space="preserve"> załącznikami nr 7 i 8 do niniejszego Regulaminu) </w:t>
      </w:r>
      <w:r w:rsidRPr="001F48C1">
        <w:rPr>
          <w:rFonts w:ascii="Arial" w:hAnsi="Arial" w:cs="Arial"/>
        </w:rPr>
        <w:t xml:space="preserve">oraz elektronicznego zestawienia danych uczestników niezbędnych do uzupełnienia w SL2014 </w:t>
      </w:r>
      <w:r w:rsidR="00D5768E">
        <w:rPr>
          <w:rFonts w:ascii="Arial" w:hAnsi="Arial" w:cs="Arial"/>
        </w:rPr>
        <w:t>(</w:t>
      </w:r>
      <w:r w:rsidR="004674A1">
        <w:rPr>
          <w:rFonts w:ascii="Arial" w:hAnsi="Arial" w:cs="Arial"/>
        </w:rPr>
        <w:t xml:space="preserve">pełen zakres danych) </w:t>
      </w:r>
      <w:r w:rsidRPr="001F48C1">
        <w:rPr>
          <w:rFonts w:ascii="Arial" w:hAnsi="Arial" w:cs="Arial"/>
        </w:rPr>
        <w:t>przygotowanego na formularzu przekazanym przez Realizatora projektu.</w:t>
      </w:r>
    </w:p>
    <w:p w14:paraId="1D6B98F2" w14:textId="15D3F4AC" w:rsidR="00D715C1" w:rsidRPr="001F48C1" w:rsidRDefault="00D715C1" w:rsidP="001027B2">
      <w:pPr>
        <w:pStyle w:val="Nagwek1"/>
        <w:rPr>
          <w:lang w:val="pl-PL"/>
        </w:rPr>
      </w:pPr>
      <w:r w:rsidRPr="001F48C1">
        <w:rPr>
          <w:lang w:val="pl-PL"/>
        </w:rPr>
        <w:t>Rozdział V: WYSOKOŚĆ WNIOSKOWANEGO WSPARCIA</w:t>
      </w:r>
    </w:p>
    <w:p w14:paraId="44D5682F" w14:textId="77777777" w:rsidR="00994E4D" w:rsidRPr="001F48C1" w:rsidRDefault="00881599" w:rsidP="007808C5">
      <w:pPr>
        <w:pStyle w:val="Bezodstpw"/>
        <w:numPr>
          <w:ilvl w:val="0"/>
          <w:numId w:val="7"/>
        </w:numPr>
        <w:spacing w:after="100" w:afterAutospacing="1" w:line="276" w:lineRule="auto"/>
        <w:ind w:left="284" w:hanging="284"/>
        <w:rPr>
          <w:rFonts w:ascii="Arial" w:hAnsi="Arial" w:cs="Arial"/>
          <w:i/>
        </w:rPr>
      </w:pPr>
      <w:bookmarkStart w:id="8" w:name="_Hlk38870301"/>
      <w:r w:rsidRPr="001F48C1">
        <w:rPr>
          <w:rFonts w:ascii="Arial" w:hAnsi="Arial" w:cs="Arial"/>
        </w:rPr>
        <w:t xml:space="preserve">Maksymalna kwota Grantu uzależniona będzie od planowanego wskaźnika </w:t>
      </w:r>
    </w:p>
    <w:p w14:paraId="14006805" w14:textId="77777777" w:rsidR="00994E4D" w:rsidRPr="001F48C1" w:rsidRDefault="00881599" w:rsidP="00994E4D">
      <w:pPr>
        <w:pStyle w:val="Bezodstpw"/>
        <w:spacing w:after="100" w:afterAutospacing="1" w:line="276" w:lineRule="auto"/>
        <w:ind w:left="284"/>
        <w:rPr>
          <w:rFonts w:ascii="Arial" w:hAnsi="Arial" w:cs="Arial"/>
        </w:rPr>
      </w:pPr>
      <w:r w:rsidRPr="001F48C1">
        <w:rPr>
          <w:rFonts w:ascii="Arial" w:hAnsi="Arial" w:cs="Arial"/>
        </w:rPr>
        <w:t>„</w:t>
      </w:r>
      <w:r w:rsidR="00D47032" w:rsidRPr="001F48C1">
        <w:rPr>
          <w:rFonts w:ascii="Arial" w:hAnsi="Arial" w:cs="Arial"/>
          <w:b/>
        </w:rPr>
        <w:t>LICZBA OSÓB Z DOŚWIADCZENIEM MIGRACJI OBJĘTYCH WSPARCIEM</w:t>
      </w:r>
      <w:r w:rsidRPr="001F48C1">
        <w:rPr>
          <w:rFonts w:ascii="Arial" w:hAnsi="Arial" w:cs="Arial"/>
        </w:rPr>
        <w:t xml:space="preserve">”, </w:t>
      </w:r>
    </w:p>
    <w:p w14:paraId="4C528F34" w14:textId="7478FF99" w:rsidR="000E0B58" w:rsidRDefault="00881599" w:rsidP="000854F6">
      <w:pPr>
        <w:pStyle w:val="Bezodstpw"/>
        <w:spacing w:after="100" w:afterAutospacing="1" w:line="276" w:lineRule="auto"/>
        <w:rPr>
          <w:rFonts w:ascii="Arial" w:hAnsi="Arial" w:cs="Arial"/>
          <w:color w:val="2F5496" w:themeColor="accent5" w:themeShade="BF"/>
        </w:rPr>
      </w:pPr>
      <w:r w:rsidRPr="001F48C1">
        <w:rPr>
          <w:rFonts w:ascii="Arial" w:hAnsi="Arial" w:cs="Arial"/>
        </w:rPr>
        <w:t xml:space="preserve">przy założeniu, że </w:t>
      </w:r>
      <w:r w:rsidRPr="001F48C1">
        <w:rPr>
          <w:rFonts w:ascii="Arial" w:hAnsi="Arial" w:cs="Arial"/>
          <w:b/>
          <w:color w:val="2F5496" w:themeColor="accent5" w:themeShade="BF"/>
        </w:rPr>
        <w:t xml:space="preserve">kwota przypadająca na 1 osobę </w:t>
      </w:r>
      <w:r w:rsidR="00D1184D" w:rsidRPr="001F48C1">
        <w:rPr>
          <w:rFonts w:ascii="Arial" w:hAnsi="Arial" w:cs="Arial"/>
          <w:b/>
          <w:color w:val="2F5496" w:themeColor="accent5" w:themeShade="BF"/>
        </w:rPr>
        <w:t xml:space="preserve">z doświadczeniem migracji </w:t>
      </w:r>
      <w:r w:rsidRPr="001F48C1">
        <w:rPr>
          <w:rFonts w:ascii="Arial" w:hAnsi="Arial" w:cs="Arial"/>
          <w:b/>
          <w:color w:val="2F5496" w:themeColor="accent5" w:themeShade="BF"/>
        </w:rPr>
        <w:t>objętą wsparciem wyniesie</w:t>
      </w:r>
      <w:r w:rsidR="008D4C61">
        <w:rPr>
          <w:rFonts w:ascii="Arial" w:hAnsi="Arial" w:cs="Arial"/>
          <w:color w:val="2F5496" w:themeColor="accent5" w:themeShade="BF"/>
        </w:rPr>
        <w:t>:</w:t>
      </w:r>
    </w:p>
    <w:p w14:paraId="1E042930" w14:textId="7488EF43" w:rsidR="000E0B58" w:rsidRPr="00F74788" w:rsidRDefault="000E0B58" w:rsidP="000E0B58">
      <w:pPr>
        <w:pStyle w:val="Bezodstpw"/>
        <w:numPr>
          <w:ilvl w:val="0"/>
          <w:numId w:val="53"/>
        </w:numPr>
        <w:spacing w:after="100" w:afterAutospacing="1" w:line="276" w:lineRule="auto"/>
        <w:rPr>
          <w:rFonts w:ascii="Arial" w:hAnsi="Arial" w:cs="Arial"/>
          <w:i/>
        </w:rPr>
      </w:pPr>
      <w:r w:rsidRPr="00F74788">
        <w:rPr>
          <w:rFonts w:ascii="Arial" w:hAnsi="Arial" w:cs="Arial"/>
        </w:rPr>
        <w:t xml:space="preserve">dla podmiotów, które otrzymały grant w I edycji naboru wniosków o powierzenie grantu: </w:t>
      </w:r>
      <w:r w:rsidR="00BB50A9" w:rsidRPr="00F74788">
        <w:rPr>
          <w:rFonts w:ascii="Arial" w:hAnsi="Arial" w:cs="Arial"/>
        </w:rPr>
        <w:t xml:space="preserve">średnio </w:t>
      </w:r>
      <w:r w:rsidR="00930F51" w:rsidRPr="00F74788">
        <w:rPr>
          <w:rFonts w:ascii="Arial" w:hAnsi="Arial" w:cs="Arial"/>
          <w:b/>
        </w:rPr>
        <w:t>12</w:t>
      </w:r>
      <w:r w:rsidR="00881599" w:rsidRPr="00F74788">
        <w:rPr>
          <w:rFonts w:ascii="Arial" w:hAnsi="Arial" w:cs="Arial"/>
          <w:b/>
        </w:rPr>
        <w:t xml:space="preserve"> </w:t>
      </w:r>
      <w:r w:rsidR="00930F51" w:rsidRPr="00F74788">
        <w:rPr>
          <w:rFonts w:ascii="Arial" w:hAnsi="Arial" w:cs="Arial"/>
          <w:b/>
        </w:rPr>
        <w:t>7</w:t>
      </w:r>
      <w:r w:rsidR="00881599" w:rsidRPr="00F74788">
        <w:rPr>
          <w:rFonts w:ascii="Arial" w:hAnsi="Arial" w:cs="Arial"/>
          <w:b/>
        </w:rPr>
        <w:t>00 zł</w:t>
      </w:r>
    </w:p>
    <w:p w14:paraId="263EDA4C" w14:textId="0A36A9BA" w:rsidR="000E0B58" w:rsidRPr="00F74788" w:rsidRDefault="000E0B58" w:rsidP="000E0B58">
      <w:pPr>
        <w:pStyle w:val="Bezodstpw"/>
        <w:numPr>
          <w:ilvl w:val="0"/>
          <w:numId w:val="53"/>
        </w:numPr>
        <w:spacing w:after="100" w:afterAutospacing="1" w:line="276" w:lineRule="auto"/>
        <w:rPr>
          <w:rFonts w:ascii="Arial" w:hAnsi="Arial" w:cs="Arial"/>
          <w:i/>
        </w:rPr>
      </w:pPr>
      <w:r w:rsidRPr="00F74788">
        <w:rPr>
          <w:rFonts w:ascii="Arial" w:hAnsi="Arial" w:cs="Arial"/>
        </w:rPr>
        <w:lastRenderedPageBreak/>
        <w:t xml:space="preserve">dla podmiotów, które </w:t>
      </w:r>
      <w:r w:rsidR="008D4C61" w:rsidRPr="00F74788">
        <w:rPr>
          <w:rFonts w:ascii="Arial" w:hAnsi="Arial" w:cs="Arial"/>
        </w:rPr>
        <w:t>wezmą udział w</w:t>
      </w:r>
      <w:r w:rsidRPr="00F74788">
        <w:rPr>
          <w:rFonts w:ascii="Arial" w:hAnsi="Arial" w:cs="Arial"/>
        </w:rPr>
        <w:t xml:space="preserve"> II edycji naboru wniosków o powierzenie grantu: średnio </w:t>
      </w:r>
      <w:r w:rsidRPr="00F74788">
        <w:rPr>
          <w:rFonts w:ascii="Arial" w:hAnsi="Arial" w:cs="Arial"/>
          <w:b/>
        </w:rPr>
        <w:t>8 000 zł</w:t>
      </w:r>
    </w:p>
    <w:p w14:paraId="78D3A5F8" w14:textId="024B4E36" w:rsidR="00881599" w:rsidRPr="001F48C1" w:rsidRDefault="00BB50A9" w:rsidP="000E0B58">
      <w:pPr>
        <w:pStyle w:val="Bezodstpw"/>
        <w:spacing w:after="100" w:afterAutospacing="1" w:line="276" w:lineRule="auto"/>
        <w:ind w:left="360"/>
        <w:rPr>
          <w:rFonts w:ascii="Arial" w:hAnsi="Arial" w:cs="Arial"/>
          <w:i/>
        </w:rPr>
      </w:pPr>
      <w:r w:rsidRPr="001F48C1">
        <w:rPr>
          <w:rFonts w:ascii="Arial" w:hAnsi="Arial" w:cs="Arial"/>
          <w:b/>
        </w:rPr>
        <w:t>Jednocześnie m</w:t>
      </w:r>
      <w:r w:rsidR="00881599" w:rsidRPr="001F48C1">
        <w:rPr>
          <w:rFonts w:ascii="Arial" w:hAnsi="Arial" w:cs="Arial"/>
          <w:b/>
        </w:rPr>
        <w:t xml:space="preserve">aksymalna kwota grantu </w:t>
      </w:r>
      <w:r w:rsidR="00881599" w:rsidRPr="001F48C1">
        <w:rPr>
          <w:rFonts w:ascii="Arial" w:hAnsi="Arial" w:cs="Arial"/>
        </w:rPr>
        <w:t>wynosić będzie</w:t>
      </w:r>
      <w:r w:rsidRPr="001F48C1">
        <w:rPr>
          <w:rFonts w:ascii="Arial" w:hAnsi="Arial" w:cs="Arial"/>
        </w:rPr>
        <w:t xml:space="preserve"> nie więcej niż</w:t>
      </w:r>
      <w:r w:rsidR="00881599" w:rsidRPr="001F48C1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32" w:type="dxa"/>
        <w:tblLook w:val="04A0" w:firstRow="1" w:lastRow="0" w:firstColumn="1" w:lastColumn="0" w:noHBand="0" w:noVBand="1"/>
      </w:tblPr>
      <w:tblGrid>
        <w:gridCol w:w="530"/>
        <w:gridCol w:w="6663"/>
        <w:gridCol w:w="1761"/>
      </w:tblGrid>
      <w:tr w:rsidR="005556AE" w:rsidRPr="001F48C1" w14:paraId="01B70B94" w14:textId="77777777" w:rsidTr="00504D67">
        <w:tc>
          <w:tcPr>
            <w:tcW w:w="530" w:type="dxa"/>
            <w:shd w:val="clear" w:color="auto" w:fill="E7E6E6" w:themeFill="background2"/>
          </w:tcPr>
          <w:p w14:paraId="1B262AFA" w14:textId="77777777" w:rsidR="005556AE" w:rsidRPr="001F48C1" w:rsidRDefault="005556AE" w:rsidP="009E5091">
            <w:pPr>
              <w:pStyle w:val="Bezodstpw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shd w:val="clear" w:color="auto" w:fill="E7E6E6" w:themeFill="background2"/>
          </w:tcPr>
          <w:p w14:paraId="1BFA05AE" w14:textId="1F330090" w:rsidR="005556AE" w:rsidRPr="001F48C1" w:rsidRDefault="005556AE" w:rsidP="007808C5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 w:rsidRPr="001F48C1">
              <w:rPr>
                <w:rFonts w:ascii="Arial" w:hAnsi="Arial" w:cs="Arial"/>
              </w:rPr>
              <w:t>dla JST szczebla powiatowego</w:t>
            </w:r>
            <w:r w:rsidR="009D4F78">
              <w:rPr>
                <w:rFonts w:ascii="Arial" w:hAnsi="Arial" w:cs="Arial"/>
              </w:rPr>
              <w:t xml:space="preserve"> i ich jednostek organizacyjnych</w:t>
            </w:r>
            <w:r w:rsidRPr="001F48C1">
              <w:rPr>
                <w:rFonts w:ascii="Arial" w:hAnsi="Arial" w:cs="Arial"/>
              </w:rPr>
              <w:t xml:space="preserve"> (z wyjątkiem miast na prawach powiatu)</w:t>
            </w:r>
          </w:p>
        </w:tc>
        <w:tc>
          <w:tcPr>
            <w:tcW w:w="1761" w:type="dxa"/>
            <w:shd w:val="clear" w:color="auto" w:fill="E7E6E6" w:themeFill="background2"/>
          </w:tcPr>
          <w:p w14:paraId="61B89849" w14:textId="633A30EB" w:rsidR="005556AE" w:rsidRPr="001F48C1" w:rsidRDefault="005556AE" w:rsidP="00881599">
            <w:pPr>
              <w:pStyle w:val="Bezodstpw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F48C1">
              <w:rPr>
                <w:rFonts w:ascii="Arial" w:hAnsi="Arial" w:cs="Arial"/>
                <w:b/>
              </w:rPr>
              <w:t>500 000 zł</w:t>
            </w:r>
          </w:p>
        </w:tc>
      </w:tr>
      <w:tr w:rsidR="005556AE" w:rsidRPr="001F48C1" w14:paraId="3016C757" w14:textId="77777777" w:rsidTr="005556AE">
        <w:tc>
          <w:tcPr>
            <w:tcW w:w="530" w:type="dxa"/>
          </w:tcPr>
          <w:p w14:paraId="46942298" w14:textId="77777777" w:rsidR="005556AE" w:rsidRPr="001F48C1" w:rsidRDefault="005556AE" w:rsidP="009E5091">
            <w:pPr>
              <w:pStyle w:val="Bezodstpw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5DA2A88C" w14:textId="4CF59786" w:rsidR="009D4F78" w:rsidRDefault="005556AE" w:rsidP="007808C5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>dla JST szczebla gminnego</w:t>
            </w:r>
            <w:r w:rsidR="009D4F78">
              <w:rPr>
                <w:rFonts w:ascii="Arial" w:hAnsi="Arial" w:cs="Arial"/>
              </w:rPr>
              <w:t>,</w:t>
            </w:r>
            <w:r w:rsidRPr="001F48C1">
              <w:rPr>
                <w:rFonts w:ascii="Arial" w:hAnsi="Arial" w:cs="Arial"/>
              </w:rPr>
              <w:t xml:space="preserve"> miast na prawach powiatu</w:t>
            </w:r>
            <w:r w:rsidR="009D4F78">
              <w:rPr>
                <w:rFonts w:ascii="Arial" w:hAnsi="Arial" w:cs="Arial"/>
              </w:rPr>
              <w:t xml:space="preserve"> i ich jednostek organizacyjnych:</w:t>
            </w:r>
          </w:p>
          <w:p w14:paraId="6643E52F" w14:textId="0EC60461" w:rsidR="005556AE" w:rsidRPr="001F48C1" w:rsidRDefault="005556AE" w:rsidP="007808C5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 w:rsidRPr="001F48C1">
              <w:rPr>
                <w:rFonts w:ascii="Arial" w:hAnsi="Arial" w:cs="Arial"/>
              </w:rPr>
              <w:t>na terenie których przebywa powyżej 10 tys. obywateli Ukrainy w związku z działaniami wojennymi w Ukrainie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761" w:type="dxa"/>
          </w:tcPr>
          <w:p w14:paraId="55BC33A9" w14:textId="4BE93A9C" w:rsidR="005556AE" w:rsidRPr="001F48C1" w:rsidRDefault="005556AE" w:rsidP="00881599">
            <w:pPr>
              <w:pStyle w:val="Bezodstpw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F48C1">
              <w:rPr>
                <w:rFonts w:ascii="Arial" w:hAnsi="Arial" w:cs="Arial"/>
                <w:b/>
              </w:rPr>
              <w:t>1 000 000 zł</w:t>
            </w:r>
          </w:p>
        </w:tc>
      </w:tr>
      <w:tr w:rsidR="005556AE" w:rsidRPr="001F48C1" w14:paraId="29E5847B" w14:textId="77777777" w:rsidTr="00504D67">
        <w:tc>
          <w:tcPr>
            <w:tcW w:w="530" w:type="dxa"/>
            <w:shd w:val="clear" w:color="auto" w:fill="E7E6E6" w:themeFill="background2"/>
          </w:tcPr>
          <w:p w14:paraId="6782D248" w14:textId="77777777" w:rsidR="005556AE" w:rsidRPr="001F48C1" w:rsidRDefault="005556AE" w:rsidP="009E5091">
            <w:pPr>
              <w:pStyle w:val="Bezodstpw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shd w:val="clear" w:color="auto" w:fill="E7E6E6" w:themeFill="background2"/>
          </w:tcPr>
          <w:p w14:paraId="6E965179" w14:textId="680A1A26" w:rsidR="009D4F78" w:rsidRDefault="005556AE" w:rsidP="007808C5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>dla JST szczebla gminnego</w:t>
            </w:r>
            <w:r w:rsidR="009D4F78">
              <w:rPr>
                <w:rFonts w:ascii="Arial" w:hAnsi="Arial" w:cs="Arial"/>
              </w:rPr>
              <w:t xml:space="preserve">, </w:t>
            </w:r>
            <w:r w:rsidRPr="001F48C1">
              <w:rPr>
                <w:rFonts w:ascii="Arial" w:hAnsi="Arial" w:cs="Arial"/>
              </w:rPr>
              <w:t>miast na prawach powiatu</w:t>
            </w:r>
            <w:r w:rsidR="009D4F78">
              <w:rPr>
                <w:rFonts w:ascii="Arial" w:hAnsi="Arial" w:cs="Arial"/>
              </w:rPr>
              <w:t xml:space="preserve"> i ich jednostek organizacyjnych:</w:t>
            </w:r>
          </w:p>
          <w:p w14:paraId="74EA327D" w14:textId="4428DC40" w:rsidR="005556AE" w:rsidRPr="001F48C1" w:rsidRDefault="005556AE" w:rsidP="007808C5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 w:rsidRPr="001F48C1">
              <w:rPr>
                <w:rFonts w:ascii="Arial" w:hAnsi="Arial" w:cs="Arial"/>
              </w:rPr>
              <w:t>na terenie których przebywa od 800 do 10 tys. obywateli Ukrainy w związku z działaniami wojennymi w Ukrainie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761" w:type="dxa"/>
            <w:shd w:val="clear" w:color="auto" w:fill="E7E6E6" w:themeFill="background2"/>
          </w:tcPr>
          <w:p w14:paraId="579FD61A" w14:textId="22FA4317" w:rsidR="005556AE" w:rsidRPr="001F48C1" w:rsidRDefault="005556AE" w:rsidP="00881599">
            <w:pPr>
              <w:pStyle w:val="Bezodstpw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F48C1">
              <w:rPr>
                <w:rFonts w:ascii="Arial" w:hAnsi="Arial" w:cs="Arial"/>
                <w:b/>
              </w:rPr>
              <w:t>500 000 zł</w:t>
            </w:r>
          </w:p>
        </w:tc>
      </w:tr>
      <w:tr w:rsidR="005556AE" w:rsidRPr="001F48C1" w14:paraId="5D52C97D" w14:textId="77777777" w:rsidTr="005556AE">
        <w:tc>
          <w:tcPr>
            <w:tcW w:w="530" w:type="dxa"/>
          </w:tcPr>
          <w:p w14:paraId="00936098" w14:textId="77777777" w:rsidR="005556AE" w:rsidRPr="001F48C1" w:rsidRDefault="005556AE" w:rsidP="009E5091">
            <w:pPr>
              <w:pStyle w:val="Bezodstpw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4F2481F4" w14:textId="1AF44D9E" w:rsidR="009D4F78" w:rsidRDefault="005556AE" w:rsidP="007808C5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>dla JST szczebla gminnego</w:t>
            </w:r>
            <w:r w:rsidR="009D4F78">
              <w:rPr>
                <w:rFonts w:ascii="Arial" w:hAnsi="Arial" w:cs="Arial"/>
              </w:rPr>
              <w:t>,</w:t>
            </w:r>
            <w:r w:rsidRPr="001F48C1">
              <w:rPr>
                <w:rFonts w:ascii="Arial" w:hAnsi="Arial" w:cs="Arial"/>
              </w:rPr>
              <w:t xml:space="preserve"> miast na prawach powiatu</w:t>
            </w:r>
            <w:r w:rsidR="009D4F78">
              <w:rPr>
                <w:rFonts w:ascii="Arial" w:hAnsi="Arial" w:cs="Arial"/>
              </w:rPr>
              <w:t xml:space="preserve"> i ich jednostek organizacyjnych:</w:t>
            </w:r>
          </w:p>
          <w:p w14:paraId="65181EC6" w14:textId="17C08113" w:rsidR="005556AE" w:rsidRPr="001F48C1" w:rsidRDefault="005556AE" w:rsidP="007808C5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 w:rsidRPr="001F48C1">
              <w:rPr>
                <w:rFonts w:ascii="Arial" w:hAnsi="Arial" w:cs="Arial"/>
              </w:rPr>
              <w:t>na terenie których przebywa poniżej 800 obywateli Ukrainy w związku z działaniami wojennymi w Ukrainie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761" w:type="dxa"/>
          </w:tcPr>
          <w:p w14:paraId="696185B1" w14:textId="286D08F8" w:rsidR="005556AE" w:rsidRPr="001F48C1" w:rsidRDefault="005556AE" w:rsidP="00881599">
            <w:pPr>
              <w:pStyle w:val="Bezodstpw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F48C1">
              <w:rPr>
                <w:rFonts w:ascii="Arial" w:hAnsi="Arial" w:cs="Arial"/>
                <w:b/>
              </w:rPr>
              <w:t>300 000 zł</w:t>
            </w:r>
          </w:p>
        </w:tc>
      </w:tr>
      <w:tr w:rsidR="005556AE" w:rsidRPr="001F48C1" w14:paraId="62FB19A3" w14:textId="77777777" w:rsidTr="00504D67">
        <w:tc>
          <w:tcPr>
            <w:tcW w:w="530" w:type="dxa"/>
            <w:shd w:val="clear" w:color="auto" w:fill="E7E6E6" w:themeFill="background2"/>
          </w:tcPr>
          <w:p w14:paraId="1BA65CE2" w14:textId="77777777" w:rsidR="005556AE" w:rsidRPr="001F48C1" w:rsidRDefault="005556AE" w:rsidP="009E5091">
            <w:pPr>
              <w:pStyle w:val="Bezodstpw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shd w:val="clear" w:color="auto" w:fill="E7E6E6" w:themeFill="background2"/>
          </w:tcPr>
          <w:p w14:paraId="66662827" w14:textId="61D5B596" w:rsidR="005556AE" w:rsidRPr="001F48C1" w:rsidRDefault="005556AE" w:rsidP="007808C5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 xml:space="preserve">dla organizacji pozarządowych, </w:t>
            </w:r>
            <w:r w:rsidR="00685427">
              <w:rPr>
                <w:rFonts w:ascii="Arial" w:hAnsi="Arial" w:cs="Arial"/>
              </w:rPr>
              <w:t>kościołów i związków wyznaniowych</w:t>
            </w:r>
            <w:r w:rsidRPr="001F48C1">
              <w:rPr>
                <w:rFonts w:ascii="Arial" w:hAnsi="Arial" w:cs="Arial"/>
              </w:rPr>
              <w:t xml:space="preserve"> oraz podmiotów ekonomii społecznej / przedsiębiorstw społecznych</w:t>
            </w:r>
          </w:p>
        </w:tc>
        <w:tc>
          <w:tcPr>
            <w:tcW w:w="1761" w:type="dxa"/>
            <w:shd w:val="clear" w:color="auto" w:fill="E7E6E6" w:themeFill="background2"/>
          </w:tcPr>
          <w:p w14:paraId="781F4731" w14:textId="316B749F" w:rsidR="005556AE" w:rsidRPr="001F48C1" w:rsidRDefault="005556AE" w:rsidP="00881599">
            <w:pPr>
              <w:pStyle w:val="Bezodstpw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F48C1">
              <w:rPr>
                <w:rFonts w:ascii="Arial" w:hAnsi="Arial" w:cs="Arial"/>
                <w:b/>
              </w:rPr>
              <w:t>300 000 zł</w:t>
            </w:r>
          </w:p>
        </w:tc>
      </w:tr>
    </w:tbl>
    <w:bookmarkEnd w:id="8"/>
    <w:p w14:paraId="4714DB45" w14:textId="5D608E18" w:rsidR="005C7E73" w:rsidRPr="00FA6645" w:rsidRDefault="00384A50" w:rsidP="00881599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A6645">
        <w:rPr>
          <w:rFonts w:ascii="Arial" w:hAnsi="Arial" w:cs="Arial"/>
          <w:b/>
        </w:rPr>
        <w:t>*</w:t>
      </w:r>
      <w:r w:rsidR="006E06C6" w:rsidRPr="00FA6645">
        <w:rPr>
          <w:rFonts w:ascii="Arial" w:hAnsi="Arial" w:cs="Arial"/>
        </w:rPr>
        <w:t xml:space="preserve">Zgodnie z </w:t>
      </w:r>
      <w:bookmarkStart w:id="9" w:name="_Hlk116908325"/>
      <w:r w:rsidR="006E06C6" w:rsidRPr="00FA6645">
        <w:rPr>
          <w:rFonts w:ascii="Arial" w:hAnsi="Arial" w:cs="Arial"/>
        </w:rPr>
        <w:t xml:space="preserve">liczbą </w:t>
      </w:r>
      <w:r w:rsidR="006E06C6" w:rsidRPr="00C74411">
        <w:rPr>
          <w:rFonts w:ascii="Arial" w:eastAsia="Times New Roman" w:hAnsi="Arial" w:cs="Arial"/>
          <w:b/>
          <w:bCs/>
          <w:lang w:eastAsia="pl-PL"/>
        </w:rPr>
        <w:t>wniosków o nadanie nr PESEL przez uchodźców</w:t>
      </w:r>
      <w:r w:rsidR="006E06C6" w:rsidRPr="00FA6645">
        <w:rPr>
          <w:rFonts w:ascii="Arial" w:eastAsia="Times New Roman" w:hAnsi="Arial" w:cs="Arial"/>
          <w:b/>
          <w:bCs/>
          <w:lang w:eastAsia="pl-PL"/>
        </w:rPr>
        <w:t xml:space="preserve"> </w:t>
      </w:r>
      <w:bookmarkEnd w:id="9"/>
      <w:r w:rsidR="006E06C6" w:rsidRPr="00504D67">
        <w:rPr>
          <w:rFonts w:ascii="Arial" w:eastAsia="Times New Roman" w:hAnsi="Arial" w:cs="Arial"/>
          <w:bCs/>
          <w:lang w:eastAsia="pl-PL"/>
        </w:rPr>
        <w:t xml:space="preserve">- </w:t>
      </w:r>
      <w:r w:rsidR="00FA6645" w:rsidRPr="00504D67">
        <w:rPr>
          <w:rFonts w:ascii="Arial" w:eastAsia="Times New Roman" w:hAnsi="Arial" w:cs="Arial"/>
          <w:bCs/>
          <w:lang w:eastAsia="pl-PL"/>
        </w:rPr>
        <w:t>wskazaną</w:t>
      </w:r>
      <w:r w:rsidR="00F16C9A" w:rsidRPr="00FA6645">
        <w:rPr>
          <w:rFonts w:ascii="Arial" w:hAnsi="Arial" w:cs="Arial"/>
        </w:rPr>
        <w:t xml:space="preserve"> w załączniku nr 13 do niniejszego regulaminu</w:t>
      </w:r>
      <w:r w:rsidR="008715A9">
        <w:rPr>
          <w:rFonts w:ascii="Arial" w:hAnsi="Arial" w:cs="Arial"/>
        </w:rPr>
        <w:t xml:space="preserve"> (aktualizacja listy wg danych Wojewody Pomorskiego nie wymaga zmian do niniejszego Regulaminu)</w:t>
      </w:r>
    </w:p>
    <w:p w14:paraId="34145946" w14:textId="77777777" w:rsidR="00384A50" w:rsidRPr="001F48C1" w:rsidRDefault="00384A50" w:rsidP="0088159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178A3" w14:textId="20816B03" w:rsidR="00F15F14" w:rsidRPr="001F48C1" w:rsidRDefault="00AA2043" w:rsidP="00881599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1F48C1">
        <w:rPr>
          <w:rFonts w:ascii="Arial" w:hAnsi="Arial" w:cs="Arial"/>
          <w:b/>
        </w:rPr>
        <w:t>Brak osiągniecia wskaźnik</w:t>
      </w:r>
      <w:r w:rsidR="007105B8" w:rsidRPr="001F48C1">
        <w:rPr>
          <w:rFonts w:ascii="Arial" w:hAnsi="Arial" w:cs="Arial"/>
          <w:b/>
        </w:rPr>
        <w:t xml:space="preserve">a </w:t>
      </w:r>
      <w:r w:rsidR="007105B8" w:rsidRPr="001F48C1">
        <w:rPr>
          <w:rFonts w:ascii="Arial" w:hAnsi="Arial" w:cs="Arial"/>
        </w:rPr>
        <w:t>„</w:t>
      </w:r>
      <w:r w:rsidR="007105B8" w:rsidRPr="001F48C1">
        <w:rPr>
          <w:rFonts w:ascii="Arial" w:hAnsi="Arial" w:cs="Arial"/>
          <w:b/>
        </w:rPr>
        <w:t>LICZBA OSÓB Z DOŚWIADCZENIEM MIGRACJI OBJĘTYCH WSPARCIEM</w:t>
      </w:r>
      <w:r w:rsidR="007105B8" w:rsidRPr="001F48C1">
        <w:rPr>
          <w:rFonts w:ascii="Arial" w:hAnsi="Arial" w:cs="Arial"/>
        </w:rPr>
        <w:t>”</w:t>
      </w:r>
      <w:r w:rsidRPr="001F48C1">
        <w:rPr>
          <w:rFonts w:ascii="Arial" w:hAnsi="Arial" w:cs="Arial"/>
          <w:b/>
        </w:rPr>
        <w:t xml:space="preserve"> </w:t>
      </w:r>
      <w:r w:rsidR="007105B8" w:rsidRPr="001F48C1">
        <w:rPr>
          <w:rFonts w:ascii="Arial" w:hAnsi="Arial" w:cs="Arial"/>
          <w:b/>
        </w:rPr>
        <w:t xml:space="preserve">oraz wskaźnika efektywności społecznej, </w:t>
      </w:r>
      <w:r w:rsidR="002A2998" w:rsidRPr="001F48C1">
        <w:rPr>
          <w:rFonts w:ascii="Arial" w:hAnsi="Arial" w:cs="Arial"/>
          <w:b/>
        </w:rPr>
        <w:t>zaplanowan</w:t>
      </w:r>
      <w:r w:rsidR="007105B8" w:rsidRPr="001F48C1">
        <w:rPr>
          <w:rFonts w:ascii="Arial" w:hAnsi="Arial" w:cs="Arial"/>
          <w:b/>
        </w:rPr>
        <w:t>ych</w:t>
      </w:r>
      <w:r w:rsidR="002A2998" w:rsidRPr="001F48C1">
        <w:rPr>
          <w:rFonts w:ascii="Arial" w:hAnsi="Arial" w:cs="Arial"/>
          <w:b/>
        </w:rPr>
        <w:t xml:space="preserve"> w ramach grantu </w:t>
      </w:r>
      <w:r w:rsidRPr="001F48C1">
        <w:rPr>
          <w:rFonts w:ascii="Arial" w:hAnsi="Arial" w:cs="Arial"/>
          <w:b/>
        </w:rPr>
        <w:t>skutkować będzie zwrotem proporcjonalnej części grantu.</w:t>
      </w:r>
      <w:r w:rsidR="002D2015" w:rsidRPr="001F48C1">
        <w:rPr>
          <w:rFonts w:ascii="Arial" w:hAnsi="Arial" w:cs="Arial"/>
          <w:b/>
        </w:rPr>
        <w:t xml:space="preserve"> </w:t>
      </w:r>
    </w:p>
    <w:p w14:paraId="7F1E29B0" w14:textId="77777777" w:rsidR="005C7E73" w:rsidRPr="001F48C1" w:rsidRDefault="005C7E73" w:rsidP="00881599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B74BD12" w14:textId="246999EA" w:rsidR="00163528" w:rsidRPr="001F48C1" w:rsidRDefault="00F55535" w:rsidP="007808C5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Grant </w:t>
      </w:r>
      <w:r w:rsidR="00CA66A6" w:rsidRPr="001F48C1">
        <w:rPr>
          <w:szCs w:val="22"/>
        </w:rPr>
        <w:t>powierzany</w:t>
      </w:r>
      <w:r w:rsidRPr="001F48C1">
        <w:rPr>
          <w:szCs w:val="22"/>
        </w:rPr>
        <w:t xml:space="preserve"> jest maksymalnie na okres </w:t>
      </w:r>
      <w:r w:rsidR="00881599" w:rsidRPr="00F74788">
        <w:rPr>
          <w:b/>
          <w:szCs w:val="22"/>
        </w:rPr>
        <w:t>od 24.02.2022 r. do 31.0</w:t>
      </w:r>
      <w:r w:rsidR="000E0B58" w:rsidRPr="00F74788">
        <w:rPr>
          <w:b/>
          <w:szCs w:val="22"/>
        </w:rPr>
        <w:t>8</w:t>
      </w:r>
      <w:r w:rsidR="00881599" w:rsidRPr="00F74788">
        <w:rPr>
          <w:b/>
          <w:szCs w:val="22"/>
        </w:rPr>
        <w:t>.2023</w:t>
      </w:r>
      <w:r w:rsidR="00881599" w:rsidRPr="00F74788">
        <w:rPr>
          <w:szCs w:val="22"/>
        </w:rPr>
        <w:t xml:space="preserve"> </w:t>
      </w:r>
      <w:r w:rsidR="00881599" w:rsidRPr="001F48C1">
        <w:rPr>
          <w:szCs w:val="22"/>
        </w:rPr>
        <w:t>roku</w:t>
      </w:r>
      <w:r w:rsidRPr="001F48C1">
        <w:rPr>
          <w:szCs w:val="22"/>
        </w:rPr>
        <w:t xml:space="preserve">. </w:t>
      </w:r>
      <w:r w:rsidR="00DE43B0" w:rsidRPr="001F48C1">
        <w:rPr>
          <w:szCs w:val="22"/>
        </w:rPr>
        <w:t>Grantobiorca</w:t>
      </w:r>
      <w:r w:rsidR="00163528" w:rsidRPr="001F48C1">
        <w:rPr>
          <w:szCs w:val="22"/>
        </w:rPr>
        <w:t xml:space="preserve"> gwarantuje realizację wskazanych przez siebie działań zgodnie ze złożonym </w:t>
      </w:r>
      <w:r w:rsidR="00FD6628" w:rsidRPr="001F48C1">
        <w:rPr>
          <w:szCs w:val="22"/>
        </w:rPr>
        <w:t>W</w:t>
      </w:r>
      <w:r w:rsidR="00163528" w:rsidRPr="001F48C1">
        <w:rPr>
          <w:szCs w:val="22"/>
        </w:rPr>
        <w:t>nioskiem</w:t>
      </w:r>
      <w:r w:rsidR="008F563F" w:rsidRPr="001F48C1">
        <w:rPr>
          <w:szCs w:val="22"/>
        </w:rPr>
        <w:t xml:space="preserve"> </w:t>
      </w:r>
      <w:r w:rsidR="00D502E7" w:rsidRPr="001F48C1">
        <w:rPr>
          <w:szCs w:val="22"/>
        </w:rPr>
        <w:t xml:space="preserve">i </w:t>
      </w:r>
      <w:r w:rsidR="008F563F" w:rsidRPr="001F48C1">
        <w:rPr>
          <w:szCs w:val="22"/>
        </w:rPr>
        <w:t>w terminie przez siebie wskazanym</w:t>
      </w:r>
      <w:r w:rsidR="00D502E7" w:rsidRPr="001F48C1">
        <w:rPr>
          <w:szCs w:val="22"/>
        </w:rPr>
        <w:t xml:space="preserve"> we Wniosku</w:t>
      </w:r>
      <w:r w:rsidR="00163528" w:rsidRPr="001F48C1">
        <w:rPr>
          <w:szCs w:val="22"/>
        </w:rPr>
        <w:t xml:space="preserve">. </w:t>
      </w:r>
    </w:p>
    <w:p w14:paraId="5D5B2976" w14:textId="13B6277E" w:rsidR="00163528" w:rsidRPr="001F48C1" w:rsidRDefault="008F2F85" w:rsidP="007808C5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Granty </w:t>
      </w:r>
      <w:r w:rsidR="00CA66A6" w:rsidRPr="001F48C1">
        <w:rPr>
          <w:rFonts w:ascii="Arial" w:hAnsi="Arial" w:cs="Arial"/>
        </w:rPr>
        <w:t>powierzane</w:t>
      </w:r>
      <w:r w:rsidRPr="001F48C1">
        <w:rPr>
          <w:rFonts w:ascii="Arial" w:hAnsi="Arial" w:cs="Arial"/>
        </w:rPr>
        <w:t xml:space="preserve"> są do wyczerpania puli środków przeznaczonych na ich wypłatę. </w:t>
      </w:r>
      <w:r w:rsidR="00163528" w:rsidRPr="001F48C1">
        <w:rPr>
          <w:rFonts w:ascii="Arial" w:hAnsi="Arial" w:cs="Arial"/>
        </w:rPr>
        <w:t xml:space="preserve">Realizator projektu zastrzega sobie prawo wezwania </w:t>
      </w:r>
      <w:r w:rsidR="00DE43B0" w:rsidRPr="001F48C1">
        <w:rPr>
          <w:rFonts w:ascii="Arial" w:hAnsi="Arial" w:cs="Arial"/>
        </w:rPr>
        <w:t>Grantobiorcy</w:t>
      </w:r>
      <w:r w:rsidR="00163528" w:rsidRPr="001F48C1">
        <w:rPr>
          <w:rFonts w:ascii="Arial" w:hAnsi="Arial" w:cs="Arial"/>
        </w:rPr>
        <w:t xml:space="preserve"> celem zmiany</w:t>
      </w:r>
      <w:r w:rsidR="00F46BE2" w:rsidRPr="001F48C1">
        <w:rPr>
          <w:rFonts w:ascii="Arial" w:hAnsi="Arial" w:cs="Arial"/>
        </w:rPr>
        <w:t xml:space="preserve">, uzupełnienia, poprawy </w:t>
      </w:r>
      <w:r w:rsidR="00163528" w:rsidRPr="001F48C1">
        <w:rPr>
          <w:rFonts w:ascii="Arial" w:hAnsi="Arial" w:cs="Arial"/>
        </w:rPr>
        <w:t xml:space="preserve">Wniosku w zakresie </w:t>
      </w:r>
      <w:r w:rsidR="00881599" w:rsidRPr="001F48C1">
        <w:rPr>
          <w:rFonts w:ascii="Arial" w:hAnsi="Arial" w:cs="Arial"/>
        </w:rPr>
        <w:t xml:space="preserve">zaplanowanych działań oraz </w:t>
      </w:r>
      <w:r w:rsidR="00163528" w:rsidRPr="001F48C1">
        <w:rPr>
          <w:rFonts w:ascii="Arial" w:hAnsi="Arial" w:cs="Arial"/>
        </w:rPr>
        <w:t>wysokości grantu.</w:t>
      </w:r>
    </w:p>
    <w:p w14:paraId="246C6547" w14:textId="33D97901" w:rsidR="00D715C1" w:rsidRPr="001F48C1" w:rsidRDefault="00163528" w:rsidP="007808C5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Grantobiorca</w:t>
      </w:r>
      <w:r w:rsidR="00D715C1" w:rsidRPr="001F48C1">
        <w:rPr>
          <w:rFonts w:ascii="Arial" w:hAnsi="Arial" w:cs="Arial"/>
        </w:rPr>
        <w:t xml:space="preserve">, po złożeniu końcowego sprawozdania z rozliczenia Grantu i uzyskaniu </w:t>
      </w:r>
      <w:r w:rsidR="00F75214" w:rsidRPr="001F48C1">
        <w:rPr>
          <w:rFonts w:ascii="Arial" w:hAnsi="Arial" w:cs="Arial"/>
        </w:rPr>
        <w:t xml:space="preserve">jego </w:t>
      </w:r>
      <w:r w:rsidR="00D715C1" w:rsidRPr="001F48C1">
        <w:rPr>
          <w:rFonts w:ascii="Arial" w:hAnsi="Arial" w:cs="Arial"/>
        </w:rPr>
        <w:t xml:space="preserve">akceptacji, może </w:t>
      </w:r>
      <w:r w:rsidR="00FD6628" w:rsidRPr="001F48C1">
        <w:rPr>
          <w:rFonts w:ascii="Arial" w:hAnsi="Arial" w:cs="Arial"/>
        </w:rPr>
        <w:t>złożyć</w:t>
      </w:r>
      <w:r w:rsidR="00D715C1" w:rsidRPr="001F48C1">
        <w:rPr>
          <w:rFonts w:ascii="Arial" w:hAnsi="Arial" w:cs="Arial"/>
        </w:rPr>
        <w:t xml:space="preserve"> </w:t>
      </w:r>
      <w:r w:rsidR="007B7A03">
        <w:rPr>
          <w:rFonts w:ascii="Arial" w:hAnsi="Arial" w:cs="Arial"/>
        </w:rPr>
        <w:t xml:space="preserve">kolejny </w:t>
      </w:r>
      <w:r w:rsidR="00FD6628" w:rsidRPr="001F48C1">
        <w:rPr>
          <w:rFonts w:ascii="Arial" w:hAnsi="Arial" w:cs="Arial"/>
        </w:rPr>
        <w:t>W</w:t>
      </w:r>
      <w:r w:rsidR="00D715C1" w:rsidRPr="001F48C1">
        <w:rPr>
          <w:rFonts w:ascii="Arial" w:hAnsi="Arial" w:cs="Arial"/>
        </w:rPr>
        <w:t>nios</w:t>
      </w:r>
      <w:r w:rsidR="00FD6628" w:rsidRPr="001F48C1">
        <w:rPr>
          <w:rFonts w:ascii="Arial" w:hAnsi="Arial" w:cs="Arial"/>
        </w:rPr>
        <w:t>ek</w:t>
      </w:r>
      <w:r w:rsidR="00D715C1" w:rsidRPr="001F48C1">
        <w:rPr>
          <w:rFonts w:ascii="Arial" w:hAnsi="Arial" w:cs="Arial"/>
        </w:rPr>
        <w:t>.</w:t>
      </w:r>
      <w:r w:rsidR="00FD6628" w:rsidRPr="001F48C1">
        <w:rPr>
          <w:rFonts w:ascii="Arial" w:hAnsi="Arial" w:cs="Arial"/>
        </w:rPr>
        <w:t xml:space="preserve"> </w:t>
      </w:r>
      <w:r w:rsidR="00265063" w:rsidRPr="001F48C1">
        <w:rPr>
          <w:rFonts w:ascii="Arial" w:hAnsi="Arial" w:cs="Arial"/>
        </w:rPr>
        <w:t>W ramach kolejnego Wniosku Grantobiorca obejmuje wsparciem uczestników</w:t>
      </w:r>
      <w:r w:rsidR="00B50496">
        <w:rPr>
          <w:rFonts w:ascii="Arial" w:hAnsi="Arial" w:cs="Arial"/>
        </w:rPr>
        <w:t xml:space="preserve"> z </w:t>
      </w:r>
      <w:r w:rsidR="00446EC3">
        <w:rPr>
          <w:rFonts w:ascii="Arial" w:hAnsi="Arial" w:cs="Arial"/>
        </w:rPr>
        <w:t>zastosowaniem</w:t>
      </w:r>
      <w:r w:rsidR="00B50496">
        <w:rPr>
          <w:rFonts w:ascii="Arial" w:hAnsi="Arial" w:cs="Arial"/>
        </w:rPr>
        <w:t xml:space="preserve"> zapisów </w:t>
      </w:r>
      <w:r w:rsidR="00DA3D7F">
        <w:rPr>
          <w:rFonts w:ascii="Arial" w:hAnsi="Arial" w:cs="Arial"/>
        </w:rPr>
        <w:t>Rozdziału IV ust. 1.</w:t>
      </w:r>
      <w:r w:rsidR="00446EC3">
        <w:rPr>
          <w:rFonts w:ascii="Arial" w:hAnsi="Arial" w:cs="Arial"/>
        </w:rPr>
        <w:t xml:space="preserve"> </w:t>
      </w:r>
    </w:p>
    <w:p w14:paraId="6D761408" w14:textId="14DA73C6" w:rsidR="00D715C1" w:rsidRPr="001F48C1" w:rsidRDefault="00D715C1" w:rsidP="007808C5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W przypadku, o którym mowa w ust. </w:t>
      </w:r>
      <w:r w:rsidR="007700D1" w:rsidRPr="001F48C1">
        <w:rPr>
          <w:rFonts w:ascii="Arial" w:hAnsi="Arial" w:cs="Arial"/>
        </w:rPr>
        <w:t>4</w:t>
      </w:r>
      <w:r w:rsidRPr="001F48C1">
        <w:rPr>
          <w:rFonts w:ascii="Arial" w:hAnsi="Arial" w:cs="Arial"/>
        </w:rPr>
        <w:t xml:space="preserve"> wysokość oraz termin rozliczenia Grantu ustala Realizator projektu – w miarę posiadanych środków finansowych</w:t>
      </w:r>
      <w:r w:rsidR="00265063" w:rsidRPr="001F48C1">
        <w:rPr>
          <w:rFonts w:ascii="Arial" w:hAnsi="Arial" w:cs="Arial"/>
        </w:rPr>
        <w:t>.</w:t>
      </w:r>
    </w:p>
    <w:p w14:paraId="65EB5C6F" w14:textId="6349DE37" w:rsidR="00D715C1" w:rsidRPr="001F48C1" w:rsidRDefault="00D715C1" w:rsidP="007808C5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W przypadku braku środków finansowych na </w:t>
      </w:r>
      <w:r w:rsidR="00CA66A6" w:rsidRPr="001F48C1">
        <w:rPr>
          <w:rFonts w:ascii="Arial" w:hAnsi="Arial" w:cs="Arial"/>
        </w:rPr>
        <w:t>powierzenie</w:t>
      </w:r>
      <w:r w:rsidRPr="001F48C1">
        <w:rPr>
          <w:rFonts w:ascii="Arial" w:hAnsi="Arial" w:cs="Arial"/>
        </w:rPr>
        <w:t xml:space="preserve"> Grantu, o którym mowa w ust. </w:t>
      </w:r>
      <w:r w:rsidR="007700D1" w:rsidRPr="001F48C1">
        <w:rPr>
          <w:rFonts w:ascii="Arial" w:hAnsi="Arial" w:cs="Arial"/>
        </w:rPr>
        <w:t>4</w:t>
      </w:r>
      <w:r w:rsidRPr="001F48C1">
        <w:rPr>
          <w:rFonts w:ascii="Arial" w:hAnsi="Arial" w:cs="Arial"/>
        </w:rPr>
        <w:t xml:space="preserve">, Realizator projektu informuje </w:t>
      </w:r>
      <w:r w:rsidR="008F2F85" w:rsidRPr="001F48C1">
        <w:rPr>
          <w:rFonts w:ascii="Arial" w:hAnsi="Arial" w:cs="Arial"/>
        </w:rPr>
        <w:t>Grantobiorcę</w:t>
      </w:r>
      <w:r w:rsidRPr="001F48C1">
        <w:rPr>
          <w:rFonts w:ascii="Arial" w:hAnsi="Arial" w:cs="Arial"/>
        </w:rPr>
        <w:t xml:space="preserve"> o tym fakcie i odmawia przyznania pomocy.</w:t>
      </w:r>
    </w:p>
    <w:p w14:paraId="0835641A" w14:textId="0C8AF48E" w:rsidR="00006228" w:rsidRPr="001F48C1" w:rsidRDefault="008F2F85" w:rsidP="007808C5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Dopuszcza się możliwość aktualizacji Wniosku, na pisemną prośbę Grantobiorcy - złożoną min. </w:t>
      </w:r>
      <w:r w:rsidR="00F46BE2" w:rsidRPr="001F48C1">
        <w:rPr>
          <w:szCs w:val="22"/>
        </w:rPr>
        <w:t>4</w:t>
      </w:r>
      <w:r w:rsidRPr="001F48C1">
        <w:rPr>
          <w:szCs w:val="22"/>
        </w:rPr>
        <w:t xml:space="preserve"> dni robocze przed zakończeniem terminu, na który został </w:t>
      </w:r>
      <w:r w:rsidR="00CA66A6" w:rsidRPr="001F48C1">
        <w:rPr>
          <w:szCs w:val="22"/>
        </w:rPr>
        <w:t>powierzony</w:t>
      </w:r>
      <w:r w:rsidRPr="001F48C1">
        <w:rPr>
          <w:szCs w:val="22"/>
        </w:rPr>
        <w:t xml:space="preserve"> Grant. Gdy aktualizacja nie będzie miała wpływu na wysokość otrzymanego grantu, akceptacja będzie dokonywana przez Dyrektora lub Z-</w:t>
      </w:r>
      <w:proofErr w:type="spellStart"/>
      <w:r w:rsidRPr="001F48C1">
        <w:rPr>
          <w:szCs w:val="22"/>
        </w:rPr>
        <w:t>cę</w:t>
      </w:r>
      <w:proofErr w:type="spellEnd"/>
      <w:r w:rsidRPr="001F48C1">
        <w:rPr>
          <w:szCs w:val="22"/>
        </w:rPr>
        <w:t xml:space="preserve"> Dyrektora ROPS w formie pisemnej.</w:t>
      </w:r>
      <w:r w:rsidR="00823C13">
        <w:rPr>
          <w:szCs w:val="22"/>
        </w:rPr>
        <w:t xml:space="preserve"> </w:t>
      </w:r>
      <w:r w:rsidR="00823C13" w:rsidRPr="0096054D">
        <w:t>W przypadku dokonania zmian w</w:t>
      </w:r>
      <w:r w:rsidR="00823C13">
        <w:t>e Wniosku</w:t>
      </w:r>
      <w:r w:rsidR="00823C13" w:rsidRPr="0096054D">
        <w:t xml:space="preserve">, </w:t>
      </w:r>
      <w:r w:rsidR="00823C13">
        <w:t>Grantobiorca</w:t>
      </w:r>
      <w:r w:rsidR="00823C13" w:rsidRPr="0096054D">
        <w:t xml:space="preserve"> odpowiada za realizację </w:t>
      </w:r>
      <w:r w:rsidR="00823C13">
        <w:t>Grantu</w:t>
      </w:r>
      <w:r w:rsidR="00823C13" w:rsidRPr="0096054D">
        <w:t xml:space="preserve"> zgodnie z </w:t>
      </w:r>
      <w:r w:rsidR="00823C13" w:rsidRPr="0096054D">
        <w:lastRenderedPageBreak/>
        <w:t xml:space="preserve">aktualnym </w:t>
      </w:r>
      <w:r w:rsidR="00823C13">
        <w:t>W</w:t>
      </w:r>
      <w:r w:rsidR="00823C13" w:rsidRPr="0096054D">
        <w:t>nioskiem</w:t>
      </w:r>
      <w:r w:rsidR="00823C13">
        <w:t>.</w:t>
      </w:r>
    </w:p>
    <w:p w14:paraId="5A56E64B" w14:textId="4D759E06" w:rsidR="008F563F" w:rsidRPr="001F48C1" w:rsidRDefault="00006228" w:rsidP="007808C5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Aktualizacja, która wywołuje zwiększenie kwoty Grantu jest możliwa wyłącznie w sytuacji dostępności środków i po uzyskaniu zgody Realizatora</w:t>
      </w:r>
      <w:r w:rsidR="00323A07" w:rsidRPr="001F48C1">
        <w:rPr>
          <w:szCs w:val="22"/>
        </w:rPr>
        <w:t xml:space="preserve"> projektu</w:t>
      </w:r>
      <w:r w:rsidRPr="001F48C1">
        <w:rPr>
          <w:szCs w:val="22"/>
        </w:rPr>
        <w:t>. Zwiększenie kwoty grantu możliwe jest wyłącznie w sytuacji jednoczesnego zwiększenia przez Grantobiorcę zakładanego wskaźnika:</w:t>
      </w:r>
      <w:r w:rsidR="00323A07" w:rsidRPr="001F48C1">
        <w:rPr>
          <w:szCs w:val="22"/>
        </w:rPr>
        <w:t xml:space="preserve"> LICZBA OSÓB Z DOŚWIADCZENIEM MIGRACJI OBJĘTYCH WSPARCIEM</w:t>
      </w:r>
      <w:r w:rsidRPr="001F48C1">
        <w:rPr>
          <w:b/>
          <w:szCs w:val="22"/>
        </w:rPr>
        <w:t xml:space="preserve">, </w:t>
      </w:r>
      <w:r w:rsidRPr="001F48C1">
        <w:rPr>
          <w:szCs w:val="22"/>
        </w:rPr>
        <w:t xml:space="preserve">z zachowaniem zasady, że zakładana kwota wsparcia wynosić będzie nie więcej niż średnio </w:t>
      </w:r>
      <w:r w:rsidR="000E0B58" w:rsidRPr="00F74788">
        <w:rPr>
          <w:szCs w:val="22"/>
        </w:rPr>
        <w:t>8 0</w:t>
      </w:r>
      <w:r w:rsidRPr="00F74788">
        <w:rPr>
          <w:szCs w:val="22"/>
        </w:rPr>
        <w:t>00 zł / osobę</w:t>
      </w:r>
      <w:r w:rsidR="001F5C18" w:rsidRPr="00F74788">
        <w:rPr>
          <w:szCs w:val="22"/>
        </w:rPr>
        <w:t xml:space="preserve">, z zastrzeżeniem </w:t>
      </w:r>
      <w:r w:rsidR="000E0B58" w:rsidRPr="00F74788">
        <w:rPr>
          <w:szCs w:val="22"/>
        </w:rPr>
        <w:t xml:space="preserve">maksymalnych kwot wskazanych </w:t>
      </w:r>
      <w:r w:rsidR="000E0B58">
        <w:rPr>
          <w:szCs w:val="22"/>
        </w:rPr>
        <w:t xml:space="preserve">w </w:t>
      </w:r>
      <w:r w:rsidR="001F5C18">
        <w:rPr>
          <w:szCs w:val="22"/>
        </w:rPr>
        <w:t>ust. 1.</w:t>
      </w:r>
    </w:p>
    <w:p w14:paraId="5F0F154A" w14:textId="7650D3E2" w:rsidR="008F563F" w:rsidRPr="001F48C1" w:rsidRDefault="00D75180" w:rsidP="007808C5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Grantobiorca</w:t>
      </w:r>
      <w:r w:rsidR="008F563F" w:rsidRPr="001F48C1">
        <w:rPr>
          <w:szCs w:val="22"/>
        </w:rPr>
        <w:t xml:space="preserve"> może samodzielnie dokonywać przesunięć pomiędzy kosztami działań wyszczególnionymi w zakresie rzeczowo-finansowym we Wniosku łącznie do 2% wartości grantu, bez konieczności zachowania wymogu, o którym mowa w ust. 7 (nie dotyczy środków trwałych).</w:t>
      </w:r>
    </w:p>
    <w:p w14:paraId="6EBF1E50" w14:textId="2D818CED" w:rsidR="00DD4FDA" w:rsidRDefault="008F563F" w:rsidP="00DD4FDA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Każd</w:t>
      </w:r>
      <w:r w:rsidR="008946BF">
        <w:rPr>
          <w:szCs w:val="22"/>
        </w:rPr>
        <w:t>e</w:t>
      </w:r>
      <w:r w:rsidRPr="001F48C1">
        <w:rPr>
          <w:szCs w:val="22"/>
        </w:rPr>
        <w:t xml:space="preserve"> zwiększenie dotacji inwestycyjnej lub przesunięcie pomiędzy wydatkami bieżącymi i inwestycyjnymi wymaga wyrażenia pisemnej zgody Realizatora projektu</w:t>
      </w:r>
      <w:r w:rsidR="005E2F9B" w:rsidRPr="001F48C1">
        <w:rPr>
          <w:szCs w:val="22"/>
        </w:rPr>
        <w:t xml:space="preserve"> (zmiana zaangażowania Umowy)</w:t>
      </w:r>
      <w:r w:rsidRPr="001F48C1">
        <w:rPr>
          <w:szCs w:val="22"/>
        </w:rPr>
        <w:t>.</w:t>
      </w:r>
    </w:p>
    <w:p w14:paraId="6BBAF6BE" w14:textId="77777777" w:rsidR="00DD4FDA" w:rsidRDefault="008F2F85" w:rsidP="00DD4FDA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DD4FDA">
        <w:rPr>
          <w:szCs w:val="22"/>
        </w:rPr>
        <w:t xml:space="preserve">Za cały proces przyznawania, oceny i rozliczania Grantów odpowiada Realizator projektu. Realizator projektu zobowiązany jest przedłożyć Zarządowi Województwa Pomorskiego informację o wynikach pozytywnej oceny wniosków oraz informację o złożonych </w:t>
      </w:r>
      <w:r w:rsidR="00B946A7" w:rsidRPr="00DD4FDA">
        <w:rPr>
          <w:szCs w:val="22"/>
        </w:rPr>
        <w:t>skargach</w:t>
      </w:r>
      <w:r w:rsidR="00F46BE2" w:rsidRPr="00DD4FDA">
        <w:rPr>
          <w:szCs w:val="22"/>
        </w:rPr>
        <w:t xml:space="preserve"> i </w:t>
      </w:r>
      <w:r w:rsidRPr="00DD4FDA">
        <w:rPr>
          <w:szCs w:val="22"/>
        </w:rPr>
        <w:t xml:space="preserve">sposobach ich rozpatrzenia przed zawarciem umowy pomiędzy </w:t>
      </w:r>
      <w:proofErr w:type="spellStart"/>
      <w:r w:rsidRPr="00DD4FDA">
        <w:rPr>
          <w:szCs w:val="22"/>
        </w:rPr>
        <w:t>Grantodawcą</w:t>
      </w:r>
      <w:proofErr w:type="spellEnd"/>
      <w:r w:rsidRPr="00DD4FDA">
        <w:rPr>
          <w:szCs w:val="22"/>
        </w:rPr>
        <w:t xml:space="preserve"> a </w:t>
      </w:r>
      <w:proofErr w:type="spellStart"/>
      <w:r w:rsidRPr="00DD4FDA">
        <w:rPr>
          <w:szCs w:val="22"/>
        </w:rPr>
        <w:t>Grantobiorcą</w:t>
      </w:r>
      <w:proofErr w:type="spellEnd"/>
      <w:r w:rsidRPr="00DD4FDA">
        <w:rPr>
          <w:szCs w:val="22"/>
        </w:rPr>
        <w:t xml:space="preserve">. Przyjęcie informacji przez Zarząd Województwa Pomorskiego jest równoznaczne z dokonaniem wyboru Grantobiorców. Przyznanie Grantu nie wymaga odrębnej uchwały. </w:t>
      </w:r>
      <w:r w:rsidR="00D75180" w:rsidRPr="00DD4FDA">
        <w:rPr>
          <w:szCs w:val="22"/>
        </w:rPr>
        <w:t>Zawarcie aneksu, w sytuacji o której mowa w ust. 8, polegającego na zwiększeniu wartości Umowy, nie wymaga przedłożenia dodatkowej informacji Zarządowi Województwa Pomorskiego.</w:t>
      </w:r>
    </w:p>
    <w:p w14:paraId="439D4E64" w14:textId="61E00F61" w:rsidR="00D75180" w:rsidRPr="00DD4FDA" w:rsidRDefault="00D75180" w:rsidP="00DD4FDA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DD4FDA">
        <w:rPr>
          <w:szCs w:val="22"/>
        </w:rPr>
        <w:t>Realizator projektu przed podpisaniem Umowy ma obowiązek zweryfikować oświadczenie Grantobiorcy niebędącego jednostką sektora finansów publicznych o niepodleganiu wykluczeniu z</w:t>
      </w:r>
      <w:r w:rsidR="00994E4D" w:rsidRPr="00DD4FDA">
        <w:rPr>
          <w:szCs w:val="22"/>
        </w:rPr>
        <w:t> </w:t>
      </w:r>
      <w:r w:rsidRPr="00DD4FDA">
        <w:rPr>
          <w:szCs w:val="22"/>
        </w:rPr>
        <w:t>ubiegania się o dofinansowanie.</w:t>
      </w:r>
    </w:p>
    <w:p w14:paraId="14BFB8DC" w14:textId="3E0896C5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>Rozdział V</w:t>
      </w:r>
      <w:r w:rsidR="00E224D1" w:rsidRPr="001F48C1">
        <w:rPr>
          <w:lang w:val="pl-PL"/>
        </w:rPr>
        <w:t>I</w:t>
      </w:r>
      <w:r w:rsidRPr="001F48C1">
        <w:rPr>
          <w:lang w:val="pl-PL"/>
        </w:rPr>
        <w:t xml:space="preserve">: </w:t>
      </w:r>
      <w:r w:rsidR="003A7C5E" w:rsidRPr="001F48C1">
        <w:rPr>
          <w:lang w:val="pl-PL"/>
        </w:rPr>
        <w:t xml:space="preserve">KOSZTY KWALIFIKOWALNE </w:t>
      </w:r>
      <w:r w:rsidRPr="001F48C1">
        <w:rPr>
          <w:lang w:val="pl-PL"/>
        </w:rPr>
        <w:t>I NIEKWALIFIKOWALNE</w:t>
      </w:r>
    </w:p>
    <w:p w14:paraId="5FC24E3C" w14:textId="77777777" w:rsidR="003A7C5E" w:rsidRPr="001F48C1" w:rsidRDefault="003A7C5E" w:rsidP="00881599">
      <w:pPr>
        <w:pStyle w:val="Normalny1"/>
        <w:widowControl w:val="0"/>
        <w:numPr>
          <w:ilvl w:val="2"/>
          <w:numId w:val="2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Wydatki poniesione w ramach </w:t>
      </w:r>
      <w:r w:rsidR="00827CA1" w:rsidRPr="001F48C1">
        <w:rPr>
          <w:rFonts w:ascii="Arial" w:hAnsi="Arial" w:cs="Arial"/>
          <w:color w:val="auto"/>
          <w:sz w:val="22"/>
          <w:szCs w:val="22"/>
        </w:rPr>
        <w:t>Grantu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Pr="001F48C1">
        <w:rPr>
          <w:rFonts w:ascii="Arial" w:hAnsi="Arial" w:cs="Arial"/>
          <w:color w:val="auto"/>
          <w:sz w:val="22"/>
          <w:szCs w:val="22"/>
          <w:u w:val="single"/>
        </w:rPr>
        <w:t>są uznane za kwalifikowalne</w:t>
      </w:r>
      <w:r w:rsidRPr="001F48C1">
        <w:rPr>
          <w:rFonts w:ascii="Arial" w:hAnsi="Arial" w:cs="Arial"/>
          <w:color w:val="auto"/>
          <w:sz w:val="22"/>
          <w:szCs w:val="22"/>
        </w:rPr>
        <w:t>, jeśli :</w:t>
      </w:r>
    </w:p>
    <w:p w14:paraId="063D8612" w14:textId="4F623EEC" w:rsidR="0069297C" w:rsidRPr="001F48C1" w:rsidRDefault="0069297C" w:rsidP="007105B8">
      <w:pPr>
        <w:pStyle w:val="Styl2"/>
        <w:numPr>
          <w:ilvl w:val="0"/>
          <w:numId w:val="24"/>
        </w:numPr>
        <w:spacing w:line="276" w:lineRule="auto"/>
      </w:pPr>
      <w:r w:rsidRPr="001F48C1">
        <w:t>dotyczą wsparcia zaplanowanego w zatwierdzonym Wniosku;</w:t>
      </w:r>
    </w:p>
    <w:p w14:paraId="014D0A21" w14:textId="77777777" w:rsidR="0069297C" w:rsidRPr="001F48C1" w:rsidRDefault="0069297C" w:rsidP="007105B8">
      <w:pPr>
        <w:pStyle w:val="Styl2"/>
        <w:numPr>
          <w:ilvl w:val="0"/>
          <w:numId w:val="24"/>
        </w:numPr>
        <w:spacing w:line="276" w:lineRule="auto"/>
      </w:pPr>
      <w:r w:rsidRPr="001F48C1">
        <w:t>są racjonalne i efektywne;</w:t>
      </w:r>
    </w:p>
    <w:p w14:paraId="038A4033" w14:textId="29E3CEC8" w:rsidR="0069297C" w:rsidRPr="001F48C1" w:rsidRDefault="0069297C" w:rsidP="007105B8">
      <w:pPr>
        <w:pStyle w:val="Styl2"/>
        <w:numPr>
          <w:ilvl w:val="0"/>
          <w:numId w:val="24"/>
        </w:numPr>
        <w:spacing w:line="276" w:lineRule="auto"/>
      </w:pPr>
      <w:r w:rsidRPr="001F48C1">
        <w:t xml:space="preserve">zostały faktycznie poniesione i </w:t>
      </w:r>
      <w:r w:rsidRPr="001F48C1">
        <w:rPr>
          <w:b/>
        </w:rPr>
        <w:t xml:space="preserve">dotyczą okresu </w:t>
      </w:r>
      <w:r w:rsidR="000E0B58" w:rsidRPr="00F74788">
        <w:rPr>
          <w:b/>
        </w:rPr>
        <w:t>wskazanego w umowie</w:t>
      </w:r>
      <w:r w:rsidR="000E0B58">
        <w:rPr>
          <w:b/>
        </w:rPr>
        <w:t>;</w:t>
      </w:r>
    </w:p>
    <w:p w14:paraId="69CD9E72" w14:textId="28CD98F9" w:rsidR="0069297C" w:rsidRPr="001F48C1" w:rsidRDefault="0069297C" w:rsidP="007105B8">
      <w:pPr>
        <w:pStyle w:val="Styl2"/>
        <w:numPr>
          <w:ilvl w:val="0"/>
          <w:numId w:val="24"/>
        </w:numPr>
        <w:spacing w:line="276" w:lineRule="auto"/>
      </w:pPr>
      <w:r w:rsidRPr="001F48C1">
        <w:t xml:space="preserve">są udokumentowane w formie dokumentów księgowych, tj. listy płac, dowody zapłaty, faktury, rachunki, wyciągi bankowe (z uwzględnieniem składek ZUS i US), umowy, zakresy obowiązków itp. Dokumenty księgowe, potwierdzające poniesione w ramach </w:t>
      </w:r>
      <w:r w:rsidR="00FD6628" w:rsidRPr="001F48C1">
        <w:t>powierzonego</w:t>
      </w:r>
      <w:r w:rsidRPr="001F48C1">
        <w:t xml:space="preserve"> grantu wydatki, Grantobiorca jest zobowiązany przedstawić Realizatorowi projektu na wezwanie;</w:t>
      </w:r>
    </w:p>
    <w:p w14:paraId="1044706A" w14:textId="0714C5BF" w:rsidR="0069297C" w:rsidRPr="001F48C1" w:rsidRDefault="0069297C" w:rsidP="007105B8">
      <w:pPr>
        <w:pStyle w:val="Styl2"/>
        <w:numPr>
          <w:ilvl w:val="0"/>
          <w:numId w:val="24"/>
        </w:numPr>
        <w:spacing w:line="276" w:lineRule="auto"/>
      </w:pPr>
      <w:r w:rsidRPr="001F48C1">
        <w:t>zostały przewidziane w zakresie rzeczowo-finansowym Wniosku;</w:t>
      </w:r>
    </w:p>
    <w:p w14:paraId="2C994370" w14:textId="77777777" w:rsidR="0069297C" w:rsidRPr="001F48C1" w:rsidRDefault="0069297C" w:rsidP="007105B8">
      <w:pPr>
        <w:pStyle w:val="Styl2"/>
        <w:numPr>
          <w:ilvl w:val="0"/>
          <w:numId w:val="24"/>
        </w:numPr>
        <w:spacing w:line="276" w:lineRule="auto"/>
      </w:pPr>
      <w:r w:rsidRPr="001F48C1">
        <w:t xml:space="preserve">są zgodne z odrębnymi przepisami prawa powszechnie obowiązującego. </w:t>
      </w:r>
    </w:p>
    <w:p w14:paraId="1860A18A" w14:textId="1928F215" w:rsidR="000C74CF" w:rsidRPr="001F48C1" w:rsidRDefault="000C74CF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bookmarkStart w:id="10" w:name="_Hlk38885149"/>
      <w:r w:rsidRPr="001F48C1">
        <w:rPr>
          <w:rFonts w:eastAsiaTheme="minorHAnsi"/>
          <w:szCs w:val="22"/>
        </w:rPr>
        <w:t>Kwalifikowalnymi składnikami wynagrodzeń są wynagrodzenie brutto oraz koszty ponoszone przez pracodawcę zgodnie z właściwymi przepisami prawa krajowego</w:t>
      </w:r>
      <w:r w:rsidR="00D502E7" w:rsidRPr="001F48C1">
        <w:rPr>
          <w:rFonts w:eastAsiaTheme="minorHAnsi"/>
          <w:szCs w:val="22"/>
        </w:rPr>
        <w:t xml:space="preserve"> i regulaminami wewnętrznymi – o ile dotyczy</w:t>
      </w:r>
      <w:r w:rsidRPr="001F48C1">
        <w:rPr>
          <w:szCs w:val="22"/>
        </w:rPr>
        <w:t>.</w:t>
      </w:r>
    </w:p>
    <w:p w14:paraId="7A556118" w14:textId="117DCDD9" w:rsidR="009905DF" w:rsidRPr="001F48C1" w:rsidRDefault="000C74CF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Każdy Grantobiorca złoży do Umowy oświadczenie o kwalifikowalności podatku od towarów i usług. Jeżeli z oświadczenia będzie wynikać, iż nie ma prawnej możliwości odliczenia VAT, wówczas VAT jest kwalifikowalnym składnikiem wydatku. Jeżeli istnieje możliwość odzyskania VAT, to VAT nie jest kwalifikowalny i Grant będzie rozliczany (lub częściowo rozliczany) w kwotach netto.</w:t>
      </w:r>
      <w:bookmarkEnd w:id="10"/>
      <w:r w:rsidRPr="001F48C1">
        <w:rPr>
          <w:szCs w:val="22"/>
        </w:rPr>
        <w:t xml:space="preserve"> Weryfikacja prawnej możliwości rozliczenia VAT </w:t>
      </w:r>
      <w:r w:rsidRPr="001F48C1">
        <w:rPr>
          <w:szCs w:val="22"/>
        </w:rPr>
        <w:lastRenderedPageBreak/>
        <w:t xml:space="preserve">odbędzie się również w procesie rozliczania Grantu, na podstawie ponownie złożonego przez </w:t>
      </w:r>
      <w:r w:rsidR="000E02B7" w:rsidRPr="001F48C1">
        <w:rPr>
          <w:szCs w:val="22"/>
        </w:rPr>
        <w:t>Grantobiorcę</w:t>
      </w:r>
      <w:r w:rsidRPr="001F48C1">
        <w:rPr>
          <w:szCs w:val="22"/>
        </w:rPr>
        <w:t xml:space="preserve"> oświadczenia o kwalifikowalności podatku od towarów i usług.</w:t>
      </w:r>
    </w:p>
    <w:p w14:paraId="3BFA8AE4" w14:textId="5689599B" w:rsidR="009905DF" w:rsidRPr="001F48C1" w:rsidRDefault="000C74CF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rFonts w:eastAsiaTheme="minorHAnsi"/>
          <w:szCs w:val="22"/>
        </w:rPr>
        <w:t xml:space="preserve">W ramach </w:t>
      </w:r>
      <w:r w:rsidR="00FD6628" w:rsidRPr="001F48C1">
        <w:rPr>
          <w:rFonts w:eastAsiaTheme="minorHAnsi"/>
          <w:szCs w:val="22"/>
        </w:rPr>
        <w:t>powierzonego</w:t>
      </w:r>
      <w:r w:rsidRPr="001F48C1">
        <w:rPr>
          <w:rFonts w:eastAsiaTheme="minorHAnsi"/>
          <w:szCs w:val="22"/>
        </w:rPr>
        <w:t xml:space="preserve"> Grantu Grantobiorca może doko</w:t>
      </w:r>
      <w:r w:rsidR="00342911" w:rsidRPr="001F48C1">
        <w:rPr>
          <w:rFonts w:eastAsiaTheme="minorHAnsi"/>
          <w:szCs w:val="22"/>
        </w:rPr>
        <w:t>n</w:t>
      </w:r>
      <w:r w:rsidRPr="001F48C1">
        <w:rPr>
          <w:rFonts w:eastAsiaTheme="minorHAnsi"/>
          <w:szCs w:val="22"/>
        </w:rPr>
        <w:t>ać</w:t>
      </w:r>
      <w:r w:rsidR="001C6A97" w:rsidRPr="001F48C1">
        <w:rPr>
          <w:rFonts w:eastAsiaTheme="minorHAnsi"/>
          <w:szCs w:val="22"/>
        </w:rPr>
        <w:t xml:space="preserve"> </w:t>
      </w:r>
      <w:r w:rsidRPr="001F48C1">
        <w:rPr>
          <w:rFonts w:eastAsiaTheme="minorHAnsi"/>
          <w:szCs w:val="22"/>
        </w:rPr>
        <w:t>zakupu środków trwałych</w:t>
      </w:r>
      <w:r w:rsidR="009905DF" w:rsidRPr="001F48C1">
        <w:rPr>
          <w:rFonts w:eastAsiaTheme="minorHAnsi"/>
          <w:szCs w:val="22"/>
        </w:rPr>
        <w:t xml:space="preserve"> oraz </w:t>
      </w:r>
      <w:r w:rsidR="00342911" w:rsidRPr="001F48C1">
        <w:rPr>
          <w:rFonts w:eastAsiaTheme="minorHAnsi"/>
          <w:szCs w:val="22"/>
        </w:rPr>
        <w:t>ponieść wydatki objęte cross-</w:t>
      </w:r>
      <w:proofErr w:type="spellStart"/>
      <w:r w:rsidR="00342911" w:rsidRPr="001F48C1">
        <w:rPr>
          <w:rFonts w:eastAsiaTheme="minorHAnsi"/>
          <w:szCs w:val="22"/>
        </w:rPr>
        <w:t>financingiem</w:t>
      </w:r>
      <w:proofErr w:type="spellEnd"/>
      <w:r w:rsidR="00342911" w:rsidRPr="001F48C1">
        <w:rPr>
          <w:rFonts w:eastAsiaTheme="minorHAnsi"/>
          <w:szCs w:val="22"/>
        </w:rPr>
        <w:t>.</w:t>
      </w:r>
    </w:p>
    <w:p w14:paraId="5E8C4579" w14:textId="676A4276" w:rsidR="009905DF" w:rsidRPr="001F48C1" w:rsidRDefault="004638AA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Wydatki na zakup środków trwałych </w:t>
      </w:r>
      <w:r w:rsidR="006A6364" w:rsidRPr="001F48C1">
        <w:rPr>
          <w:szCs w:val="22"/>
        </w:rPr>
        <w:t>i cross-</w:t>
      </w:r>
      <w:proofErr w:type="spellStart"/>
      <w:r w:rsidR="006A6364" w:rsidRPr="001F48C1">
        <w:rPr>
          <w:szCs w:val="22"/>
        </w:rPr>
        <w:t>financingu</w:t>
      </w:r>
      <w:proofErr w:type="spellEnd"/>
      <w:r w:rsidR="006A6364" w:rsidRPr="001F48C1">
        <w:rPr>
          <w:szCs w:val="22"/>
        </w:rPr>
        <w:t xml:space="preserve"> </w:t>
      </w:r>
      <w:r w:rsidRPr="001F48C1">
        <w:rPr>
          <w:szCs w:val="22"/>
        </w:rPr>
        <w:t xml:space="preserve">mogą być uznane za kwalifikowalne pod warunkiem ich bezpośredniego wskazania we </w:t>
      </w:r>
      <w:r w:rsidR="009905DF" w:rsidRPr="001F48C1">
        <w:rPr>
          <w:szCs w:val="22"/>
        </w:rPr>
        <w:t>W</w:t>
      </w:r>
      <w:r w:rsidRPr="001F48C1">
        <w:rPr>
          <w:szCs w:val="22"/>
        </w:rPr>
        <w:t>niosku wraz z uzasadnieniem dla konieczności ich zakupu.</w:t>
      </w:r>
    </w:p>
    <w:p w14:paraId="2403AE93" w14:textId="167A3B50" w:rsidR="006A6364" w:rsidRPr="001F48C1" w:rsidRDefault="00E05E42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W ramach Grantu kwota wydatków poniesionych na zakup środków trwałych o wartości jednostkowej równej i wyższej niż 10 000 PLN netto nie może przekroczyć </w:t>
      </w:r>
      <w:r w:rsidRPr="001F48C1">
        <w:rPr>
          <w:b/>
          <w:szCs w:val="22"/>
        </w:rPr>
        <w:t xml:space="preserve">50% </w:t>
      </w:r>
      <w:r w:rsidRPr="001F48C1">
        <w:rPr>
          <w:szCs w:val="22"/>
        </w:rPr>
        <w:t>wartości grantu, przy czym łączna wartość wydatków poniesionych na zakup środków trwałych oraz wydatków w ramach cross-</w:t>
      </w:r>
      <w:proofErr w:type="spellStart"/>
      <w:r w:rsidRPr="001F48C1">
        <w:rPr>
          <w:szCs w:val="22"/>
        </w:rPr>
        <w:t>financingu</w:t>
      </w:r>
      <w:proofErr w:type="spellEnd"/>
      <w:r w:rsidRPr="001F48C1">
        <w:rPr>
          <w:szCs w:val="22"/>
        </w:rPr>
        <w:t xml:space="preserve"> nie może łącznie przekroczyć </w:t>
      </w:r>
      <w:r w:rsidRPr="001F48C1">
        <w:rPr>
          <w:b/>
          <w:szCs w:val="22"/>
        </w:rPr>
        <w:t xml:space="preserve">80% </w:t>
      </w:r>
      <w:r w:rsidRPr="001F48C1">
        <w:rPr>
          <w:szCs w:val="22"/>
        </w:rPr>
        <w:t>kosztów kwalifikowalnych</w:t>
      </w:r>
      <w:r w:rsidR="001A0CC5">
        <w:rPr>
          <w:szCs w:val="22"/>
        </w:rPr>
        <w:t xml:space="preserve"> </w:t>
      </w:r>
      <w:r w:rsidR="007D55C3">
        <w:rPr>
          <w:szCs w:val="22"/>
        </w:rPr>
        <w:t>Grantu</w:t>
      </w:r>
      <w:r w:rsidR="004638AA" w:rsidRPr="001F48C1">
        <w:rPr>
          <w:szCs w:val="22"/>
        </w:rPr>
        <w:t>.</w:t>
      </w:r>
    </w:p>
    <w:p w14:paraId="25B5156D" w14:textId="0948740C" w:rsidR="00E1145B" w:rsidRPr="00F16C9A" w:rsidRDefault="004638AA" w:rsidP="00E1145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F16C9A">
        <w:rPr>
          <w:szCs w:val="22"/>
        </w:rPr>
        <w:t>Wydatki w ramach cross-</w:t>
      </w:r>
      <w:proofErr w:type="spellStart"/>
      <w:r w:rsidRPr="00F16C9A">
        <w:rPr>
          <w:szCs w:val="22"/>
        </w:rPr>
        <w:t>financingu</w:t>
      </w:r>
      <w:proofErr w:type="spellEnd"/>
      <w:r w:rsidRPr="00F16C9A">
        <w:rPr>
          <w:szCs w:val="22"/>
        </w:rPr>
        <w:t xml:space="preserve"> obejmują wyłącznie</w:t>
      </w:r>
      <w:r w:rsidR="00210B30" w:rsidRPr="00F16C9A">
        <w:rPr>
          <w:szCs w:val="22"/>
        </w:rPr>
        <w:t xml:space="preserve"> </w:t>
      </w:r>
      <w:r w:rsidRPr="00F16C9A">
        <w:rPr>
          <w:szCs w:val="22"/>
        </w:rPr>
        <w:t>dostosowanie lub adaptację (prace remontowo-wykończeniowe) budynków i pomieszczeń, w tym wydatki niezbędne do przeprowadzenia tych prac i wchodzące w ich zakres</w:t>
      </w:r>
      <w:r w:rsidR="00D75E0D" w:rsidRPr="00F16C9A">
        <w:rPr>
          <w:szCs w:val="22"/>
        </w:rPr>
        <w:t xml:space="preserve"> pod warunkiem, że Grantobiorca posiada tytuł prawny do nieruchomości przez okres realizacji grantu oraz przez okres zachowania trwałości.</w:t>
      </w:r>
    </w:p>
    <w:p w14:paraId="250988D5" w14:textId="61514695" w:rsidR="00E1145B" w:rsidRPr="001F48C1" w:rsidRDefault="00E1145B" w:rsidP="00E1145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Jeśli będzie taka konieczność, Grantobiorca uruchomi mechanizm racjonalnych usprawnień pozwalający na udział w projekcie osobom z niepełnosprawnościami. W projekcie stosowana będzie zasada uniwersalnego projektowania, gdzie wszystkie produkty, usługi i infrastruktura będą dostępne architektonicznie dla wszystkich uczestników projektu, w tym osób z niepełnosprawności</w:t>
      </w:r>
      <w:r w:rsidR="00E9711F">
        <w:rPr>
          <w:szCs w:val="22"/>
        </w:rPr>
        <w:t>ami</w:t>
      </w:r>
      <w:r w:rsidRPr="001F48C1">
        <w:rPr>
          <w:szCs w:val="22"/>
        </w:rPr>
        <w:t>.</w:t>
      </w:r>
    </w:p>
    <w:p w14:paraId="6E10BE03" w14:textId="3E3178A7" w:rsidR="00E1145B" w:rsidRPr="001F48C1" w:rsidRDefault="00E1145B" w:rsidP="0011419F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Grantobiorca w celu zapewnienia dostępności projektu dla osób z niepełnosprawnościami ma możliwość zastosowania w projekcie kosztów związanych z mechanizmem racjonalnych usprawnień, których nie przewidział na etapie przygotowania Wniosku. Pozwala on na elastyczne reagowanie na potrzeby uczestników lub </w:t>
      </w:r>
      <w:r w:rsidR="0011419F" w:rsidRPr="001F48C1">
        <w:rPr>
          <w:szCs w:val="22"/>
        </w:rPr>
        <w:t xml:space="preserve">pracowników i wolontariuszy Grantobiorcy </w:t>
      </w:r>
      <w:r w:rsidRPr="001F48C1">
        <w:rPr>
          <w:szCs w:val="22"/>
        </w:rPr>
        <w:t xml:space="preserve">oraz zapewnia im optymalne usprawnienia. Każde zastosowanie mechanizmu racjonalnych usprawnień wynika z występowania przynajmniej trzech czynników: </w:t>
      </w:r>
    </w:p>
    <w:p w14:paraId="61F19C91" w14:textId="5598E2A4" w:rsidR="00E1145B" w:rsidRPr="001F48C1" w:rsidRDefault="00E1145B" w:rsidP="009E5091">
      <w:pPr>
        <w:pStyle w:val="Default"/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1F48C1">
        <w:rPr>
          <w:sz w:val="22"/>
          <w:szCs w:val="22"/>
        </w:rPr>
        <w:t xml:space="preserve">specjalnej potrzeby uczestnika lub personelu, </w:t>
      </w:r>
    </w:p>
    <w:p w14:paraId="0D1061C9" w14:textId="77777777" w:rsidR="00E1145B" w:rsidRPr="001F48C1" w:rsidRDefault="00E1145B" w:rsidP="009E5091">
      <w:pPr>
        <w:pStyle w:val="Default"/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1F48C1">
        <w:rPr>
          <w:sz w:val="22"/>
          <w:szCs w:val="22"/>
        </w:rPr>
        <w:t xml:space="preserve">barier otoczenia, </w:t>
      </w:r>
    </w:p>
    <w:p w14:paraId="48842034" w14:textId="77777777" w:rsidR="00E1145B" w:rsidRPr="001F48C1" w:rsidRDefault="00E1145B" w:rsidP="009E5091">
      <w:pPr>
        <w:pStyle w:val="Default"/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1F48C1">
        <w:rPr>
          <w:sz w:val="22"/>
          <w:szCs w:val="22"/>
        </w:rPr>
        <w:t xml:space="preserve">charakteru interwencji. </w:t>
      </w:r>
    </w:p>
    <w:p w14:paraId="18E59EA8" w14:textId="17D0E865" w:rsidR="00E1145B" w:rsidRPr="001F48C1" w:rsidRDefault="00E1145B" w:rsidP="0011419F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Koszty dostosowania Grantu w ramach mechanizmu mogą wynieść łącznie do 12 tys. zł na osobę. Uruchomienie tego mechanizmu może być finansowane w ramach elastyczności budżetu Grantu. Każdorazowe uruchomienie mechanizmu racjonalnych usprawnień musi znaleźć odzwierciedlenie w poprawionym Wniosku, w szczególności w </w:t>
      </w:r>
      <w:r w:rsidR="0011419F" w:rsidRPr="001F48C1">
        <w:rPr>
          <w:szCs w:val="22"/>
        </w:rPr>
        <w:t>zakresie rzeczowo-finansowym</w:t>
      </w:r>
      <w:r w:rsidRPr="001F48C1">
        <w:rPr>
          <w:szCs w:val="22"/>
        </w:rPr>
        <w:t>.</w:t>
      </w:r>
    </w:p>
    <w:p w14:paraId="0DEC1ACA" w14:textId="45FE28D9" w:rsidR="000C74CF" w:rsidRPr="001F48C1" w:rsidRDefault="000C74CF" w:rsidP="0011419F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Koszty obsługi grantu (np. koszt prowadzenia rachunku bankowego, obsługa księgowa, koszty biurowe – telefon, czynsz, prąd) </w:t>
      </w:r>
      <w:r w:rsidRPr="001F48C1">
        <w:rPr>
          <w:b/>
          <w:szCs w:val="22"/>
        </w:rPr>
        <w:t>nie są kwalifikowalne.</w:t>
      </w:r>
    </w:p>
    <w:p w14:paraId="430A51B7" w14:textId="77777777" w:rsidR="0047576B" w:rsidRPr="001F48C1" w:rsidRDefault="000C74CF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W odniesieniu do środków finansowych przekazanych Grantobiorc</w:t>
      </w:r>
      <w:r w:rsidR="00AA2043" w:rsidRPr="001F48C1">
        <w:rPr>
          <w:szCs w:val="22"/>
        </w:rPr>
        <w:t>y</w:t>
      </w:r>
      <w:r w:rsidRPr="001F48C1">
        <w:rPr>
          <w:szCs w:val="22"/>
        </w:rPr>
        <w:t xml:space="preserve"> w ramach Grantu obowiązuje </w:t>
      </w:r>
      <w:r w:rsidRPr="001F48C1">
        <w:rPr>
          <w:szCs w:val="22"/>
          <w:u w:val="single"/>
        </w:rPr>
        <w:t>zakaz podwójnego finansowania tych samych wydatków</w:t>
      </w:r>
      <w:r w:rsidRPr="001F48C1">
        <w:rPr>
          <w:szCs w:val="22"/>
        </w:rPr>
        <w:t>. Jeżeli wydatki ponoszone przez Grantobiorcę zostały zrefundowane/pokryte w ramach innych środków publicznych, nie można ich ponosić ze środków otrzymanych w ramach Grantu. Takie działanie skutkować będzie koniecznością zwrotu proporcjonalnej części otrzymanego Grantu.</w:t>
      </w:r>
    </w:p>
    <w:p w14:paraId="07B13313" w14:textId="680019E0" w:rsidR="002B609C" w:rsidRPr="001F48C1" w:rsidRDefault="00F40DFA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>
        <w:rPr>
          <w:szCs w:val="22"/>
        </w:rPr>
        <w:t>Grantobiorca</w:t>
      </w:r>
      <w:r w:rsidR="00D502E7" w:rsidRPr="001F48C1">
        <w:rPr>
          <w:szCs w:val="22"/>
        </w:rPr>
        <w:t xml:space="preserve"> </w:t>
      </w:r>
      <w:r w:rsidR="002B609C" w:rsidRPr="001F48C1">
        <w:rPr>
          <w:szCs w:val="22"/>
        </w:rPr>
        <w:t>zobowiązany będzie</w:t>
      </w:r>
      <w:r w:rsidR="00D502E7" w:rsidRPr="001F48C1">
        <w:rPr>
          <w:szCs w:val="22"/>
        </w:rPr>
        <w:t xml:space="preserve"> do zachowania trwałości </w:t>
      </w:r>
      <w:r w:rsidR="0047576B" w:rsidRPr="001F48C1">
        <w:rPr>
          <w:szCs w:val="22"/>
        </w:rPr>
        <w:t>w</w:t>
      </w:r>
      <w:r w:rsidR="00D502E7" w:rsidRPr="001F48C1">
        <w:rPr>
          <w:szCs w:val="22"/>
        </w:rPr>
        <w:t xml:space="preserve"> przypadku dokonania zakupu środków trwałych </w:t>
      </w:r>
      <w:r w:rsidR="0047576B" w:rsidRPr="001F48C1">
        <w:rPr>
          <w:szCs w:val="22"/>
        </w:rPr>
        <w:t>oraz poniesienia wydatków w ramach cross-</w:t>
      </w:r>
      <w:proofErr w:type="spellStart"/>
      <w:r w:rsidR="0047576B" w:rsidRPr="001F48C1">
        <w:rPr>
          <w:szCs w:val="22"/>
        </w:rPr>
        <w:t>financingu</w:t>
      </w:r>
      <w:proofErr w:type="spellEnd"/>
      <w:r w:rsidR="0047576B" w:rsidRPr="001F48C1">
        <w:rPr>
          <w:szCs w:val="22"/>
        </w:rPr>
        <w:t xml:space="preserve"> </w:t>
      </w:r>
      <w:r w:rsidR="00D502E7" w:rsidRPr="001F48C1">
        <w:rPr>
          <w:szCs w:val="22"/>
        </w:rPr>
        <w:t xml:space="preserve">w ramach </w:t>
      </w:r>
      <w:r w:rsidR="00B66FA5" w:rsidRPr="001F48C1">
        <w:rPr>
          <w:szCs w:val="22"/>
        </w:rPr>
        <w:t>G</w:t>
      </w:r>
      <w:r w:rsidR="00D502E7" w:rsidRPr="001F48C1">
        <w:rPr>
          <w:szCs w:val="22"/>
        </w:rPr>
        <w:t>rant</w:t>
      </w:r>
      <w:r w:rsidR="00B66FA5" w:rsidRPr="001F48C1">
        <w:rPr>
          <w:szCs w:val="22"/>
        </w:rPr>
        <w:t>u</w:t>
      </w:r>
      <w:r w:rsidR="00D502E7" w:rsidRPr="001F48C1">
        <w:rPr>
          <w:szCs w:val="22"/>
        </w:rPr>
        <w:t xml:space="preserve"> – przez okres 5 lat od dnia zatwierdzenia sprawozdania końcowego z rozliczenia </w:t>
      </w:r>
      <w:r w:rsidR="00B66FA5" w:rsidRPr="001F48C1">
        <w:rPr>
          <w:szCs w:val="22"/>
        </w:rPr>
        <w:t>G</w:t>
      </w:r>
      <w:r w:rsidR="00D502E7" w:rsidRPr="001F48C1">
        <w:rPr>
          <w:szCs w:val="22"/>
        </w:rPr>
        <w:t>rantu</w:t>
      </w:r>
      <w:r w:rsidR="0047576B" w:rsidRPr="001F48C1">
        <w:rPr>
          <w:szCs w:val="22"/>
        </w:rPr>
        <w:t>.</w:t>
      </w:r>
    </w:p>
    <w:p w14:paraId="749921F4" w14:textId="4C185D4C" w:rsidR="002B609C" w:rsidRPr="001F48C1" w:rsidRDefault="002B609C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Spełnienie wymogu trwałości może podlegać kontroli po zakończeniu działań projektowych.</w:t>
      </w:r>
    </w:p>
    <w:p w14:paraId="226464A7" w14:textId="62B4D245" w:rsidR="00E63792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lastRenderedPageBreak/>
        <w:t>Rozdział VI</w:t>
      </w:r>
      <w:r w:rsidR="00D715C1" w:rsidRPr="001F48C1">
        <w:rPr>
          <w:lang w:val="pl-PL"/>
        </w:rPr>
        <w:t>I</w:t>
      </w:r>
      <w:r w:rsidRPr="001F48C1">
        <w:rPr>
          <w:lang w:val="pl-PL"/>
        </w:rPr>
        <w:t xml:space="preserve">: </w:t>
      </w:r>
      <w:r w:rsidR="00E63792" w:rsidRPr="001F48C1">
        <w:rPr>
          <w:lang w:val="pl-PL"/>
        </w:rPr>
        <w:t xml:space="preserve">PODSTAWOWE OBOWIĄZKI </w:t>
      </w:r>
      <w:r w:rsidR="000E02B7" w:rsidRPr="001F48C1">
        <w:rPr>
          <w:lang w:val="pl-PL"/>
        </w:rPr>
        <w:t>GRANTOBIORCY</w:t>
      </w:r>
      <w:r w:rsidR="00E63792" w:rsidRPr="001F48C1">
        <w:rPr>
          <w:lang w:val="pl-PL"/>
        </w:rPr>
        <w:t>:</w:t>
      </w:r>
    </w:p>
    <w:p w14:paraId="0076321D" w14:textId="1851BA10" w:rsidR="002627CA" w:rsidRPr="001F48C1" w:rsidRDefault="000C74CF" w:rsidP="00994E4D">
      <w:pPr>
        <w:pStyle w:val="Default"/>
        <w:spacing w:line="276" w:lineRule="auto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>Grantobiorca</w:t>
      </w:r>
      <w:r w:rsidR="002627CA" w:rsidRPr="001F48C1">
        <w:rPr>
          <w:color w:val="auto"/>
          <w:sz w:val="22"/>
          <w:szCs w:val="22"/>
        </w:rPr>
        <w:t xml:space="preserve"> ma w szczególności obowiązek: </w:t>
      </w:r>
    </w:p>
    <w:p w14:paraId="516D3509" w14:textId="77777777" w:rsidR="00FD30D6" w:rsidRPr="001F48C1" w:rsidRDefault="002627CA" w:rsidP="00994E4D">
      <w:pPr>
        <w:pStyle w:val="Default"/>
        <w:numPr>
          <w:ilvl w:val="0"/>
          <w:numId w:val="12"/>
        </w:numPr>
        <w:spacing w:line="276" w:lineRule="auto"/>
        <w:ind w:left="851" w:hanging="425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>zapoznania się z Regulaminem przed złożeniem Wniosku. Złożenie Wniosku oznacza deklarację udziału w Projekcie, zaakceptowanie warunków Regulaminu i zobowiązanie się do ich stosowania</w:t>
      </w:r>
      <w:r w:rsidR="0046562A" w:rsidRPr="001F48C1">
        <w:rPr>
          <w:color w:val="auto"/>
          <w:sz w:val="22"/>
          <w:szCs w:val="22"/>
        </w:rPr>
        <w:t>;</w:t>
      </w:r>
      <w:r w:rsidRPr="001F48C1">
        <w:rPr>
          <w:color w:val="auto"/>
          <w:sz w:val="22"/>
          <w:szCs w:val="22"/>
        </w:rPr>
        <w:t xml:space="preserve"> </w:t>
      </w:r>
    </w:p>
    <w:p w14:paraId="65988471" w14:textId="77777777" w:rsidR="00FD30D6" w:rsidRPr="001F48C1" w:rsidRDefault="00FD30D6" w:rsidP="00994E4D">
      <w:pPr>
        <w:pStyle w:val="Default"/>
        <w:numPr>
          <w:ilvl w:val="0"/>
          <w:numId w:val="12"/>
        </w:numPr>
        <w:spacing w:line="276" w:lineRule="auto"/>
        <w:ind w:left="851" w:hanging="425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 xml:space="preserve">podawania prawdziwych informacji w dokumentach przedstawianych </w:t>
      </w:r>
      <w:r w:rsidR="00F7279C" w:rsidRPr="001F48C1">
        <w:rPr>
          <w:color w:val="auto"/>
          <w:sz w:val="22"/>
          <w:szCs w:val="22"/>
        </w:rPr>
        <w:t xml:space="preserve">Grantodawcy </w:t>
      </w:r>
      <w:r w:rsidR="0046562A" w:rsidRPr="001F48C1">
        <w:rPr>
          <w:color w:val="auto"/>
          <w:sz w:val="22"/>
          <w:szCs w:val="22"/>
        </w:rPr>
        <w:t>pod rygorem</w:t>
      </w:r>
      <w:r w:rsidRPr="001F48C1">
        <w:rPr>
          <w:color w:val="auto"/>
          <w:sz w:val="22"/>
          <w:szCs w:val="22"/>
        </w:rPr>
        <w:t xml:space="preserve"> odpowiedzialności karnej za składanie oświadczeń niezgodnych z prawdą</w:t>
      </w:r>
      <w:r w:rsidR="0046562A" w:rsidRPr="001F48C1">
        <w:rPr>
          <w:color w:val="auto"/>
          <w:sz w:val="22"/>
          <w:szCs w:val="22"/>
        </w:rPr>
        <w:t>;</w:t>
      </w:r>
      <w:r w:rsidRPr="001F48C1">
        <w:rPr>
          <w:color w:val="auto"/>
          <w:sz w:val="22"/>
          <w:szCs w:val="22"/>
        </w:rPr>
        <w:t xml:space="preserve"> </w:t>
      </w:r>
    </w:p>
    <w:p w14:paraId="271DD71E" w14:textId="224EB0A3" w:rsidR="00FD30D6" w:rsidRPr="001F48C1" w:rsidRDefault="00FD30D6" w:rsidP="00994E4D">
      <w:pPr>
        <w:pStyle w:val="Default"/>
        <w:numPr>
          <w:ilvl w:val="0"/>
          <w:numId w:val="12"/>
        </w:numPr>
        <w:spacing w:line="276" w:lineRule="auto"/>
        <w:ind w:left="851" w:hanging="425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>poddania się czynnościom monitoringowym i kontrolnym zgodnie z postanowieniami Umowy</w:t>
      </w:r>
      <w:r w:rsidR="0046562A" w:rsidRPr="001F48C1">
        <w:rPr>
          <w:color w:val="auto"/>
          <w:sz w:val="22"/>
          <w:szCs w:val="22"/>
        </w:rPr>
        <w:t>;</w:t>
      </w:r>
    </w:p>
    <w:p w14:paraId="3ED25B3C" w14:textId="77777777" w:rsidR="00FD30D6" w:rsidRPr="001F48C1" w:rsidRDefault="00FD30D6" w:rsidP="00994E4D">
      <w:pPr>
        <w:pStyle w:val="Default"/>
        <w:numPr>
          <w:ilvl w:val="0"/>
          <w:numId w:val="12"/>
        </w:numPr>
        <w:spacing w:line="276" w:lineRule="auto"/>
        <w:ind w:left="851" w:hanging="425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>przedkładania do R</w:t>
      </w:r>
      <w:r w:rsidR="00697B59" w:rsidRPr="001F48C1">
        <w:rPr>
          <w:color w:val="auto"/>
          <w:sz w:val="22"/>
          <w:szCs w:val="22"/>
        </w:rPr>
        <w:t>ealizatora projektu</w:t>
      </w:r>
      <w:r w:rsidRPr="001F48C1">
        <w:rPr>
          <w:color w:val="auto"/>
          <w:sz w:val="22"/>
          <w:szCs w:val="22"/>
        </w:rPr>
        <w:t xml:space="preserve"> wszelkich dokumentów niezbędnych do rozliczenia Grantu</w:t>
      </w:r>
      <w:r w:rsidR="0046562A" w:rsidRPr="001F48C1">
        <w:rPr>
          <w:color w:val="auto"/>
          <w:sz w:val="22"/>
          <w:szCs w:val="22"/>
        </w:rPr>
        <w:t>;</w:t>
      </w:r>
    </w:p>
    <w:p w14:paraId="2702F5A0" w14:textId="02070168" w:rsidR="00FD30D6" w:rsidRPr="001F48C1" w:rsidRDefault="00FD30D6" w:rsidP="00994E4D">
      <w:pPr>
        <w:pStyle w:val="Default"/>
        <w:numPr>
          <w:ilvl w:val="0"/>
          <w:numId w:val="12"/>
        </w:numPr>
        <w:spacing w:line="276" w:lineRule="auto"/>
        <w:ind w:left="851" w:hanging="425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 xml:space="preserve">udostępniania lub przekazywania na wniosek </w:t>
      </w:r>
      <w:r w:rsidR="00697B59" w:rsidRPr="001F48C1">
        <w:rPr>
          <w:color w:val="auto"/>
          <w:sz w:val="22"/>
          <w:szCs w:val="22"/>
        </w:rPr>
        <w:t>Realizatora projektu</w:t>
      </w:r>
      <w:r w:rsidRPr="001F48C1">
        <w:rPr>
          <w:color w:val="auto"/>
          <w:sz w:val="22"/>
          <w:szCs w:val="22"/>
        </w:rPr>
        <w:t xml:space="preserve"> wszelkich dokumentów i</w:t>
      </w:r>
      <w:r w:rsidR="00994E4D" w:rsidRPr="001F48C1">
        <w:rPr>
          <w:color w:val="auto"/>
          <w:sz w:val="22"/>
          <w:szCs w:val="22"/>
        </w:rPr>
        <w:t> </w:t>
      </w:r>
      <w:r w:rsidRPr="001F48C1">
        <w:rPr>
          <w:color w:val="auto"/>
          <w:sz w:val="22"/>
          <w:szCs w:val="22"/>
        </w:rPr>
        <w:t>informacji dotyczących realizacji Grantu, w tym oryginałów dokumentów związanych z</w:t>
      </w:r>
      <w:r w:rsidR="00994E4D" w:rsidRPr="001F48C1">
        <w:rPr>
          <w:color w:val="auto"/>
          <w:sz w:val="22"/>
          <w:szCs w:val="22"/>
        </w:rPr>
        <w:t> </w:t>
      </w:r>
      <w:r w:rsidRPr="001F48C1">
        <w:rPr>
          <w:color w:val="auto"/>
          <w:sz w:val="22"/>
          <w:szCs w:val="22"/>
        </w:rPr>
        <w:t>uzyskaniem i wykorzystaniem Grantu</w:t>
      </w:r>
      <w:r w:rsidR="0046562A" w:rsidRPr="001F48C1">
        <w:rPr>
          <w:color w:val="auto"/>
          <w:sz w:val="22"/>
          <w:szCs w:val="22"/>
        </w:rPr>
        <w:t>;</w:t>
      </w:r>
    </w:p>
    <w:p w14:paraId="3795B306" w14:textId="3FDB1689" w:rsidR="00FD30D6" w:rsidRPr="001F48C1" w:rsidRDefault="00FD30D6" w:rsidP="00994E4D">
      <w:pPr>
        <w:pStyle w:val="Default"/>
        <w:numPr>
          <w:ilvl w:val="0"/>
          <w:numId w:val="12"/>
        </w:numPr>
        <w:spacing w:line="276" w:lineRule="auto"/>
        <w:ind w:left="851" w:hanging="425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>wykorzystania Grantu zgodnie z Umową i Regulaminem</w:t>
      </w:r>
      <w:r w:rsidR="0046562A" w:rsidRPr="001F48C1">
        <w:rPr>
          <w:color w:val="auto"/>
          <w:sz w:val="22"/>
          <w:szCs w:val="22"/>
        </w:rPr>
        <w:t>.</w:t>
      </w:r>
    </w:p>
    <w:p w14:paraId="2D62BD57" w14:textId="0E35D553" w:rsidR="003A7C5E" w:rsidRPr="001F48C1" w:rsidRDefault="00E63792" w:rsidP="001027B2">
      <w:pPr>
        <w:pStyle w:val="Nagwek1"/>
        <w:rPr>
          <w:lang w:val="pl-PL"/>
        </w:rPr>
      </w:pPr>
      <w:r w:rsidRPr="001F48C1">
        <w:rPr>
          <w:lang w:val="pl-PL"/>
        </w:rPr>
        <w:t>Rozdział VII</w:t>
      </w:r>
      <w:r w:rsidR="00D715C1" w:rsidRPr="001F48C1">
        <w:rPr>
          <w:lang w:val="pl-PL"/>
        </w:rPr>
        <w:t>I</w:t>
      </w:r>
      <w:r w:rsidRPr="001F48C1">
        <w:rPr>
          <w:lang w:val="pl-PL"/>
        </w:rPr>
        <w:t xml:space="preserve">: </w:t>
      </w:r>
      <w:r w:rsidR="003A7C5E" w:rsidRPr="001F48C1">
        <w:rPr>
          <w:lang w:val="pl-PL"/>
        </w:rPr>
        <w:t>WYPŁACANIE I FINANSOWANIE GRANTÓW</w:t>
      </w:r>
    </w:p>
    <w:p w14:paraId="40067092" w14:textId="7EBF46EA" w:rsidR="003A7C5E" w:rsidRPr="001F48C1" w:rsidRDefault="003A7C5E" w:rsidP="00994E4D">
      <w:pPr>
        <w:pStyle w:val="Akapitzlist"/>
        <w:numPr>
          <w:ilvl w:val="0"/>
          <w:numId w:val="9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Grant wypłacany jest w formie zaliczki</w:t>
      </w:r>
      <w:r w:rsidR="00E63792" w:rsidRPr="001F48C1">
        <w:rPr>
          <w:rFonts w:ascii="Arial" w:hAnsi="Arial" w:cs="Arial"/>
        </w:rPr>
        <w:t xml:space="preserve"> </w:t>
      </w:r>
      <w:r w:rsidR="005556AE">
        <w:rPr>
          <w:rFonts w:ascii="Arial" w:hAnsi="Arial" w:cs="Arial"/>
        </w:rPr>
        <w:t xml:space="preserve">lub refundacji </w:t>
      </w:r>
      <w:r w:rsidRPr="001F48C1">
        <w:rPr>
          <w:rFonts w:ascii="Arial" w:hAnsi="Arial" w:cs="Arial"/>
        </w:rPr>
        <w:t xml:space="preserve">na konto wskazane przez </w:t>
      </w:r>
      <w:r w:rsidR="000C74CF" w:rsidRPr="001F48C1">
        <w:rPr>
          <w:rFonts w:ascii="Arial" w:hAnsi="Arial" w:cs="Arial"/>
        </w:rPr>
        <w:t>Grantobiorcę</w:t>
      </w:r>
      <w:r w:rsidRPr="001F48C1">
        <w:rPr>
          <w:rFonts w:ascii="Arial" w:hAnsi="Arial" w:cs="Arial"/>
        </w:rPr>
        <w:t xml:space="preserve"> w Umowie, pod warunkiem dostępności środków na rachunku bankowym prowadzonym przez </w:t>
      </w:r>
      <w:proofErr w:type="spellStart"/>
      <w:r w:rsidRPr="001F48C1">
        <w:rPr>
          <w:rFonts w:ascii="Arial" w:hAnsi="Arial" w:cs="Arial"/>
        </w:rPr>
        <w:t>Grantodawcę</w:t>
      </w:r>
      <w:proofErr w:type="spellEnd"/>
      <w:r w:rsidRPr="001F48C1">
        <w:rPr>
          <w:rFonts w:ascii="Arial" w:hAnsi="Arial" w:cs="Arial"/>
        </w:rPr>
        <w:t xml:space="preserve">. </w:t>
      </w:r>
    </w:p>
    <w:p w14:paraId="52197332" w14:textId="4555AA1B" w:rsidR="008E7943" w:rsidRPr="001F48C1" w:rsidRDefault="008E7943" w:rsidP="00994E4D">
      <w:pPr>
        <w:pStyle w:val="Akapitzlist"/>
        <w:numPr>
          <w:ilvl w:val="0"/>
          <w:numId w:val="9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Termin </w:t>
      </w:r>
      <w:r w:rsidR="005556AE">
        <w:rPr>
          <w:rFonts w:ascii="Arial" w:hAnsi="Arial" w:cs="Arial"/>
        </w:rPr>
        <w:t xml:space="preserve">i formę </w:t>
      </w:r>
      <w:r w:rsidRPr="001F48C1">
        <w:rPr>
          <w:rFonts w:ascii="Arial" w:hAnsi="Arial" w:cs="Arial"/>
        </w:rPr>
        <w:t>wypłaty Grantu określają warunki Umowy.</w:t>
      </w:r>
    </w:p>
    <w:p w14:paraId="557CD97E" w14:textId="026BB344" w:rsidR="004A22F7" w:rsidRPr="001F48C1" w:rsidRDefault="000C74CF" w:rsidP="00994E4D">
      <w:pPr>
        <w:numPr>
          <w:ilvl w:val="0"/>
          <w:numId w:val="9"/>
        </w:numPr>
        <w:spacing w:after="200" w:line="276" w:lineRule="auto"/>
        <w:ind w:left="426" w:hanging="426"/>
        <w:contextualSpacing/>
        <w:rPr>
          <w:rFonts w:cs="Arial"/>
          <w:szCs w:val="22"/>
        </w:rPr>
      </w:pPr>
      <w:r w:rsidRPr="001F48C1">
        <w:rPr>
          <w:rFonts w:cs="Arial"/>
          <w:szCs w:val="22"/>
        </w:rPr>
        <w:t>Grantobiorcy</w:t>
      </w:r>
      <w:r w:rsidR="003A7C5E" w:rsidRPr="001F48C1">
        <w:rPr>
          <w:rFonts w:cs="Arial"/>
          <w:szCs w:val="22"/>
        </w:rPr>
        <w:t xml:space="preserve"> będą zobowiązani do sprawozdawczości finansowej. Rozliczenie środków następuje zgodnie z zapisami </w:t>
      </w:r>
      <w:r w:rsidR="00FD6628" w:rsidRPr="001F48C1">
        <w:rPr>
          <w:rFonts w:cs="Arial"/>
          <w:szCs w:val="22"/>
        </w:rPr>
        <w:t>U</w:t>
      </w:r>
      <w:r w:rsidR="003A7C5E" w:rsidRPr="001F48C1">
        <w:rPr>
          <w:rFonts w:cs="Arial"/>
          <w:szCs w:val="22"/>
        </w:rPr>
        <w:t>mowy</w:t>
      </w:r>
      <w:r w:rsidR="00FD6628" w:rsidRPr="001F48C1">
        <w:rPr>
          <w:rFonts w:cs="Arial"/>
          <w:szCs w:val="22"/>
        </w:rPr>
        <w:t xml:space="preserve"> (wzór Umowy </w:t>
      </w:r>
      <w:r w:rsidR="003A7C5E" w:rsidRPr="001F48C1">
        <w:rPr>
          <w:rFonts w:cs="Arial"/>
          <w:szCs w:val="22"/>
        </w:rPr>
        <w:t xml:space="preserve">stanowi </w:t>
      </w:r>
      <w:r w:rsidR="003A7C5E" w:rsidRPr="001F48C1">
        <w:rPr>
          <w:rFonts w:cs="Arial"/>
          <w:bCs/>
          <w:szCs w:val="22"/>
        </w:rPr>
        <w:t xml:space="preserve">załącznik nr 3 do niniejszego </w:t>
      </w:r>
      <w:r w:rsidR="00FD6628" w:rsidRPr="001F48C1">
        <w:rPr>
          <w:rFonts w:cs="Arial"/>
          <w:bCs/>
          <w:szCs w:val="22"/>
        </w:rPr>
        <w:t>R</w:t>
      </w:r>
      <w:r w:rsidR="003A7C5E" w:rsidRPr="001F48C1">
        <w:rPr>
          <w:rFonts w:cs="Arial"/>
          <w:bCs/>
          <w:szCs w:val="22"/>
        </w:rPr>
        <w:t>egulaminu</w:t>
      </w:r>
      <w:r w:rsidR="00FD6628" w:rsidRPr="001F48C1">
        <w:rPr>
          <w:rFonts w:cs="Arial"/>
          <w:bCs/>
          <w:szCs w:val="22"/>
        </w:rPr>
        <w:t>)</w:t>
      </w:r>
      <w:r w:rsidR="003A7C5E" w:rsidRPr="001F48C1">
        <w:rPr>
          <w:rFonts w:cs="Arial"/>
          <w:bCs/>
          <w:szCs w:val="22"/>
        </w:rPr>
        <w:t>.</w:t>
      </w:r>
    </w:p>
    <w:p w14:paraId="4A8E55F0" w14:textId="288A0E00" w:rsidR="004A22F7" w:rsidRPr="001F48C1" w:rsidRDefault="004A22F7" w:rsidP="00994E4D">
      <w:pPr>
        <w:numPr>
          <w:ilvl w:val="0"/>
          <w:numId w:val="9"/>
        </w:numPr>
        <w:spacing w:after="200" w:line="276" w:lineRule="auto"/>
        <w:ind w:left="426" w:hanging="426"/>
        <w:contextualSpacing/>
        <w:rPr>
          <w:rFonts w:cs="Arial"/>
          <w:szCs w:val="22"/>
        </w:rPr>
      </w:pPr>
      <w:r w:rsidRPr="001F48C1">
        <w:rPr>
          <w:rFonts w:cs="Arial"/>
          <w:szCs w:val="22"/>
        </w:rPr>
        <w:t xml:space="preserve">Rozliczanie grantów dokonywane jest na podstawie rzeczywiście ponoszonych wydatków </w:t>
      </w:r>
      <w:r w:rsidR="0011257F" w:rsidRPr="001F48C1">
        <w:rPr>
          <w:rFonts w:cs="Arial"/>
          <w:szCs w:val="22"/>
        </w:rPr>
        <w:t xml:space="preserve">– </w:t>
      </w:r>
      <w:proofErr w:type="spellStart"/>
      <w:r w:rsidR="0011257F" w:rsidRPr="001F48C1">
        <w:rPr>
          <w:rFonts w:cs="Arial"/>
          <w:szCs w:val="22"/>
        </w:rPr>
        <w:t>Grantodawca</w:t>
      </w:r>
      <w:proofErr w:type="spellEnd"/>
      <w:r w:rsidR="0011257F" w:rsidRPr="001F48C1">
        <w:rPr>
          <w:rFonts w:cs="Arial"/>
          <w:szCs w:val="22"/>
        </w:rPr>
        <w:t xml:space="preserve"> </w:t>
      </w:r>
      <w:r w:rsidRPr="001F48C1">
        <w:rPr>
          <w:rFonts w:cs="Arial"/>
          <w:szCs w:val="22"/>
        </w:rPr>
        <w:t>weryfik</w:t>
      </w:r>
      <w:r w:rsidR="0011257F" w:rsidRPr="001F48C1">
        <w:rPr>
          <w:rFonts w:cs="Arial"/>
          <w:szCs w:val="22"/>
        </w:rPr>
        <w:t>uje</w:t>
      </w:r>
      <w:r w:rsidRPr="001F48C1">
        <w:rPr>
          <w:rFonts w:cs="Arial"/>
          <w:szCs w:val="22"/>
        </w:rPr>
        <w:t xml:space="preserve"> dokumenty księgowe dotyczące wydatków</w:t>
      </w:r>
      <w:r w:rsidR="00BA5ED4" w:rsidRPr="001F48C1">
        <w:rPr>
          <w:rFonts w:cs="Arial"/>
          <w:szCs w:val="22"/>
        </w:rPr>
        <w:t>, zgodnie z oświadczeniem o</w:t>
      </w:r>
      <w:r w:rsidR="00994E4D" w:rsidRPr="001F48C1">
        <w:rPr>
          <w:rFonts w:cs="Arial"/>
          <w:szCs w:val="22"/>
        </w:rPr>
        <w:t> </w:t>
      </w:r>
      <w:r w:rsidR="00BA5ED4" w:rsidRPr="001F48C1">
        <w:rPr>
          <w:rFonts w:cs="Arial"/>
          <w:szCs w:val="22"/>
        </w:rPr>
        <w:t xml:space="preserve">kwalifikowalności VAT przedstawionym przez </w:t>
      </w:r>
      <w:r w:rsidR="000C74CF" w:rsidRPr="001F48C1">
        <w:rPr>
          <w:rFonts w:cs="Arial"/>
          <w:szCs w:val="22"/>
        </w:rPr>
        <w:t>Grantobiorcę</w:t>
      </w:r>
      <w:r w:rsidR="00BA5ED4" w:rsidRPr="001F48C1">
        <w:rPr>
          <w:rFonts w:cs="Arial"/>
          <w:szCs w:val="22"/>
        </w:rPr>
        <w:t>.</w:t>
      </w:r>
    </w:p>
    <w:p w14:paraId="1C5F0FDA" w14:textId="5CAD1CBD" w:rsidR="00D702DB" w:rsidRPr="001F48C1" w:rsidRDefault="004A22F7" w:rsidP="00994E4D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cs="Arial"/>
          <w:szCs w:val="22"/>
        </w:rPr>
      </w:pPr>
      <w:r w:rsidRPr="001F48C1">
        <w:rPr>
          <w:rFonts w:cs="Arial"/>
          <w:szCs w:val="22"/>
        </w:rPr>
        <w:t>Rozlicz</w:t>
      </w:r>
      <w:r w:rsidR="00FA1ACA" w:rsidRPr="001F48C1">
        <w:rPr>
          <w:rFonts w:cs="Arial"/>
          <w:szCs w:val="22"/>
        </w:rPr>
        <w:t>e</w:t>
      </w:r>
      <w:r w:rsidRPr="001F48C1">
        <w:rPr>
          <w:rFonts w:cs="Arial"/>
          <w:szCs w:val="22"/>
        </w:rPr>
        <w:t>nie środków grantu odbywa się poprzez:</w:t>
      </w:r>
    </w:p>
    <w:p w14:paraId="61E6C636" w14:textId="25B250B9" w:rsidR="004A22F7" w:rsidRPr="00F74788" w:rsidRDefault="004A22F7" w:rsidP="00994E4D">
      <w:pPr>
        <w:pStyle w:val="Akapitzlist"/>
        <w:numPr>
          <w:ilvl w:val="0"/>
          <w:numId w:val="16"/>
        </w:numPr>
        <w:spacing w:after="0"/>
        <w:ind w:left="709" w:hanging="283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złożenie przez </w:t>
      </w:r>
      <w:r w:rsidR="000C74CF" w:rsidRPr="001F48C1">
        <w:rPr>
          <w:rFonts w:ascii="Arial" w:hAnsi="Arial" w:cs="Arial"/>
        </w:rPr>
        <w:t>Grantobiorcę</w:t>
      </w:r>
      <w:r w:rsidRPr="001F48C1">
        <w:rPr>
          <w:rFonts w:ascii="Arial" w:hAnsi="Arial" w:cs="Arial"/>
        </w:rPr>
        <w:t xml:space="preserve"> </w:t>
      </w:r>
      <w:r w:rsidR="00FA1ACA" w:rsidRPr="001F48C1">
        <w:rPr>
          <w:rFonts w:ascii="Arial" w:hAnsi="Arial" w:cs="Arial"/>
        </w:rPr>
        <w:t>sprawozdania końcowego</w:t>
      </w:r>
      <w:r w:rsidR="00BA5ED4" w:rsidRPr="001F48C1">
        <w:rPr>
          <w:rFonts w:ascii="Arial" w:hAnsi="Arial" w:cs="Arial"/>
        </w:rPr>
        <w:t xml:space="preserve"> w terminie do 10 dni roboczych od dnia zakończenia realizacji Grantu</w:t>
      </w:r>
      <w:r w:rsidR="00FA1ACA" w:rsidRPr="001F48C1">
        <w:rPr>
          <w:rFonts w:ascii="Arial" w:hAnsi="Arial" w:cs="Arial"/>
        </w:rPr>
        <w:t xml:space="preserve">, zawierającego </w:t>
      </w:r>
      <w:r w:rsidRPr="001F48C1">
        <w:rPr>
          <w:rFonts w:ascii="Arial" w:hAnsi="Arial" w:cs="Arial"/>
        </w:rPr>
        <w:t>zestawien</w:t>
      </w:r>
      <w:r w:rsidR="00FA1ACA" w:rsidRPr="001F48C1">
        <w:rPr>
          <w:rFonts w:ascii="Arial" w:hAnsi="Arial" w:cs="Arial"/>
        </w:rPr>
        <w:t>ie</w:t>
      </w:r>
      <w:r w:rsidRPr="001F48C1">
        <w:rPr>
          <w:rFonts w:ascii="Arial" w:hAnsi="Arial" w:cs="Arial"/>
        </w:rPr>
        <w:t xml:space="preserve"> poniesionych wydatków w ramach uzyskanego </w:t>
      </w:r>
      <w:r w:rsidR="009E2AC8" w:rsidRPr="001F48C1">
        <w:rPr>
          <w:rFonts w:ascii="Arial" w:hAnsi="Arial" w:cs="Arial"/>
        </w:rPr>
        <w:t>G</w:t>
      </w:r>
      <w:r w:rsidRPr="001F48C1">
        <w:rPr>
          <w:rFonts w:ascii="Arial" w:hAnsi="Arial" w:cs="Arial"/>
        </w:rPr>
        <w:t>rantu,</w:t>
      </w:r>
      <w:r w:rsidR="00FA1ACA" w:rsidRPr="001F48C1">
        <w:rPr>
          <w:rFonts w:ascii="Arial" w:hAnsi="Arial" w:cs="Arial"/>
        </w:rPr>
        <w:t xml:space="preserve"> zgodnie z wzorem, który </w:t>
      </w:r>
      <w:r w:rsidR="00FA1ACA" w:rsidRPr="00F74788">
        <w:rPr>
          <w:rFonts w:ascii="Arial" w:hAnsi="Arial" w:cs="Arial"/>
        </w:rPr>
        <w:t>stanowi</w:t>
      </w:r>
      <w:r w:rsidR="00864B56" w:rsidRPr="00F74788">
        <w:rPr>
          <w:rFonts w:ascii="Arial" w:hAnsi="Arial" w:cs="Arial"/>
        </w:rPr>
        <w:t xml:space="preserve"> załącznik Nr 4 do Regulaminu</w:t>
      </w:r>
      <w:r w:rsidR="00FA1ACA" w:rsidRPr="00F74788">
        <w:rPr>
          <w:rFonts w:ascii="Arial" w:hAnsi="Arial" w:cs="Arial"/>
        </w:rPr>
        <w:t>;</w:t>
      </w:r>
    </w:p>
    <w:p w14:paraId="5E8F5FFC" w14:textId="051472F8" w:rsidR="005D508F" w:rsidRPr="001F48C1" w:rsidRDefault="004A22F7" w:rsidP="00994E4D">
      <w:pPr>
        <w:pStyle w:val="Akapitzlist"/>
        <w:numPr>
          <w:ilvl w:val="0"/>
          <w:numId w:val="16"/>
        </w:numPr>
        <w:spacing w:after="0"/>
        <w:ind w:left="709" w:hanging="283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weryfikację dokumentów </w:t>
      </w:r>
      <w:r w:rsidR="005D508F" w:rsidRPr="001F48C1">
        <w:rPr>
          <w:rFonts w:ascii="Arial" w:hAnsi="Arial" w:cs="Arial"/>
        </w:rPr>
        <w:t>polegającą na sprawdzeniu co najmniej faktur lub dokumentów o</w:t>
      </w:r>
      <w:r w:rsidR="00994E4D" w:rsidRPr="001F48C1">
        <w:rPr>
          <w:rFonts w:ascii="Arial" w:hAnsi="Arial" w:cs="Arial"/>
        </w:rPr>
        <w:t> </w:t>
      </w:r>
      <w:r w:rsidR="005D508F" w:rsidRPr="001F48C1">
        <w:rPr>
          <w:rFonts w:ascii="Arial" w:hAnsi="Arial" w:cs="Arial"/>
        </w:rPr>
        <w:t>równoważnej wartości dowodowej na próbie minimum 5% pozycji wydatków rozliczanych zestawieniu wydatków (próba 5% stanowi nie mniej niż 3 i nie więcej niż 10 pozycji).</w:t>
      </w:r>
    </w:p>
    <w:p w14:paraId="72F6C955" w14:textId="7B85CAF3" w:rsidR="004A22F7" w:rsidRPr="001F48C1" w:rsidRDefault="00B15967" w:rsidP="00994E4D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cs="Arial"/>
          <w:szCs w:val="22"/>
        </w:rPr>
      </w:pPr>
      <w:proofErr w:type="spellStart"/>
      <w:r w:rsidRPr="001F48C1">
        <w:rPr>
          <w:rFonts w:cs="Arial"/>
          <w:szCs w:val="22"/>
        </w:rPr>
        <w:t>Grantodawca</w:t>
      </w:r>
      <w:proofErr w:type="spellEnd"/>
      <w:r w:rsidRPr="001F48C1">
        <w:rPr>
          <w:rFonts w:cs="Arial"/>
          <w:szCs w:val="22"/>
        </w:rPr>
        <w:t xml:space="preserve"> wzywa </w:t>
      </w:r>
      <w:r w:rsidR="000C74CF" w:rsidRPr="001F48C1">
        <w:rPr>
          <w:rFonts w:cs="Arial"/>
          <w:szCs w:val="22"/>
        </w:rPr>
        <w:t>Grantobiorcę</w:t>
      </w:r>
      <w:r w:rsidRPr="001F48C1">
        <w:rPr>
          <w:rFonts w:cs="Arial"/>
          <w:szCs w:val="22"/>
        </w:rPr>
        <w:t xml:space="preserve"> do </w:t>
      </w:r>
      <w:r w:rsidR="005D508F" w:rsidRPr="001F48C1">
        <w:rPr>
          <w:rFonts w:cs="Arial"/>
          <w:szCs w:val="22"/>
        </w:rPr>
        <w:t>przedstawienia skanów dokumentów, o których mowa w ust. 5 pkt 2 w terminie do 5 dni roboczych od dnia otrzymania wezwania.</w:t>
      </w:r>
      <w:r w:rsidR="00FA1ACA" w:rsidRPr="001F48C1">
        <w:rPr>
          <w:rFonts w:cs="Arial"/>
          <w:szCs w:val="22"/>
        </w:rPr>
        <w:t xml:space="preserve"> </w:t>
      </w:r>
    </w:p>
    <w:p w14:paraId="2302BDBB" w14:textId="7C8B477E" w:rsidR="005D508F" w:rsidRPr="001F48C1" w:rsidRDefault="0011257F" w:rsidP="00994E4D">
      <w:pPr>
        <w:numPr>
          <w:ilvl w:val="0"/>
          <w:numId w:val="9"/>
        </w:numPr>
        <w:spacing w:after="200" w:line="276" w:lineRule="auto"/>
        <w:ind w:left="426" w:hanging="426"/>
        <w:contextualSpacing/>
        <w:rPr>
          <w:rFonts w:cs="Arial"/>
          <w:szCs w:val="22"/>
        </w:rPr>
      </w:pPr>
      <w:proofErr w:type="spellStart"/>
      <w:r w:rsidRPr="001F48C1">
        <w:rPr>
          <w:rFonts w:cs="Arial"/>
          <w:szCs w:val="22"/>
        </w:rPr>
        <w:t>Grantodawca</w:t>
      </w:r>
      <w:proofErr w:type="spellEnd"/>
      <w:r w:rsidRPr="001F48C1">
        <w:rPr>
          <w:rFonts w:cs="Arial"/>
          <w:szCs w:val="22"/>
        </w:rPr>
        <w:t xml:space="preserve">, w przypadku stwierdzenia braków lub nieprawidłowości, ma prawo do wezwania </w:t>
      </w:r>
      <w:r w:rsidR="000E02B7" w:rsidRPr="001F48C1">
        <w:rPr>
          <w:rFonts w:cs="Arial"/>
          <w:szCs w:val="22"/>
        </w:rPr>
        <w:t xml:space="preserve">Grantobiorcy </w:t>
      </w:r>
      <w:r w:rsidRPr="001F48C1">
        <w:rPr>
          <w:rFonts w:cs="Arial"/>
          <w:szCs w:val="22"/>
        </w:rPr>
        <w:t>do złożenia skanów wszystkich dokumentów ujętych w zestawieniu lub do przeprowadzenia kontroli w siedzibie Grantobiorcy.</w:t>
      </w:r>
    </w:p>
    <w:p w14:paraId="6D26FB0A" w14:textId="2A20604D" w:rsidR="00FA1ACA" w:rsidRPr="001F48C1" w:rsidRDefault="00AB68C7" w:rsidP="00994E4D">
      <w:pPr>
        <w:numPr>
          <w:ilvl w:val="0"/>
          <w:numId w:val="9"/>
        </w:numPr>
        <w:spacing w:after="200" w:line="276" w:lineRule="auto"/>
        <w:ind w:left="426" w:hanging="426"/>
        <w:contextualSpacing/>
        <w:rPr>
          <w:rFonts w:cs="Arial"/>
          <w:szCs w:val="22"/>
        </w:rPr>
      </w:pPr>
      <w:r w:rsidRPr="001F48C1">
        <w:rPr>
          <w:rFonts w:cs="Arial"/>
          <w:szCs w:val="22"/>
        </w:rPr>
        <w:t>S</w:t>
      </w:r>
      <w:r w:rsidR="00463ECF" w:rsidRPr="001F48C1">
        <w:rPr>
          <w:rFonts w:cs="Arial"/>
          <w:szCs w:val="22"/>
        </w:rPr>
        <w:t xml:space="preserve">zczegółowe zasady rozliczenia grantu określi </w:t>
      </w:r>
      <w:r w:rsidR="00FD6628" w:rsidRPr="001F48C1">
        <w:rPr>
          <w:rFonts w:cs="Arial"/>
          <w:szCs w:val="22"/>
        </w:rPr>
        <w:t>U</w:t>
      </w:r>
      <w:r w:rsidR="00463ECF" w:rsidRPr="001F48C1">
        <w:rPr>
          <w:rFonts w:cs="Arial"/>
          <w:szCs w:val="22"/>
        </w:rPr>
        <w:t>mowa</w:t>
      </w:r>
      <w:r w:rsidRPr="001F48C1">
        <w:rPr>
          <w:rFonts w:cs="Arial"/>
          <w:szCs w:val="22"/>
        </w:rPr>
        <w:t>.</w:t>
      </w:r>
    </w:p>
    <w:p w14:paraId="03187E67" w14:textId="3AE28BA8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 xml:space="preserve">Rozdział </w:t>
      </w:r>
      <w:r w:rsidR="00D715C1" w:rsidRPr="001F48C1">
        <w:rPr>
          <w:lang w:val="pl-PL"/>
        </w:rPr>
        <w:t>IX</w:t>
      </w:r>
      <w:r w:rsidRPr="001F48C1">
        <w:rPr>
          <w:lang w:val="pl-PL"/>
        </w:rPr>
        <w:t xml:space="preserve">: </w:t>
      </w:r>
      <w:r w:rsidR="003A7C5E" w:rsidRPr="001F48C1">
        <w:rPr>
          <w:lang w:val="pl-PL"/>
        </w:rPr>
        <w:t xml:space="preserve"> ZABEZPIECZENIE GRANTÓW</w:t>
      </w:r>
    </w:p>
    <w:p w14:paraId="50A1B2A4" w14:textId="77777777" w:rsidR="00342911" w:rsidRPr="001F48C1" w:rsidRDefault="00AF7B5C" w:rsidP="009E5091">
      <w:pPr>
        <w:pStyle w:val="Akapitzlist"/>
        <w:numPr>
          <w:ilvl w:val="0"/>
          <w:numId w:val="32"/>
        </w:numPr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Z warunku wniesienia zabezpieczenia zwolnione są jednostki sektora finansów publicznych w rozumieniu ustawy o finansach publicznych.</w:t>
      </w:r>
    </w:p>
    <w:p w14:paraId="1999931C" w14:textId="145D0BFD" w:rsidR="00342911" w:rsidRPr="001F48C1" w:rsidRDefault="00342911" w:rsidP="009E5091">
      <w:pPr>
        <w:pStyle w:val="Akapitzlist"/>
        <w:numPr>
          <w:ilvl w:val="0"/>
          <w:numId w:val="32"/>
        </w:numPr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lastRenderedPageBreak/>
        <w:t>Zabezpieczenie zwrotu środków otrzymanych w ramach Grantu stanowi weksel in blanco z deklaracją wekslową.</w:t>
      </w:r>
    </w:p>
    <w:p w14:paraId="33AD606E" w14:textId="2C41B185" w:rsidR="00342911" w:rsidRPr="001F48C1" w:rsidRDefault="00342911" w:rsidP="009E5091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Wniesienie zabezpieczenia przez Grantobiorcę spoza sektora finansów publicznych jest warunkiem wypłaty Grantu. Grantobiorca spoza sektora finansów publicznych wnosi zabezpieczenie w terminie do 14 dni od dnia zawarcia </w:t>
      </w:r>
      <w:r w:rsidR="00FD6628" w:rsidRPr="001F48C1">
        <w:rPr>
          <w:rFonts w:ascii="Arial" w:hAnsi="Arial" w:cs="Arial"/>
        </w:rPr>
        <w:t>U</w:t>
      </w:r>
      <w:r w:rsidRPr="001F48C1">
        <w:rPr>
          <w:rFonts w:ascii="Arial" w:hAnsi="Arial" w:cs="Arial"/>
        </w:rPr>
        <w:t>mowy.</w:t>
      </w:r>
    </w:p>
    <w:p w14:paraId="1D592BD6" w14:textId="722AAEC9" w:rsidR="00342911" w:rsidRPr="001F48C1" w:rsidRDefault="00342911" w:rsidP="009E5091">
      <w:pPr>
        <w:pStyle w:val="Akapitzlist"/>
        <w:numPr>
          <w:ilvl w:val="0"/>
          <w:numId w:val="32"/>
        </w:numPr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Grantobiorca zobowiązany jest do utrzymywania zabezpieczenia do momentu zaakceptowania </w:t>
      </w:r>
      <w:r w:rsidR="00817DEE">
        <w:rPr>
          <w:rFonts w:ascii="Arial" w:hAnsi="Arial" w:cs="Arial"/>
        </w:rPr>
        <w:t xml:space="preserve">złożonego przez </w:t>
      </w:r>
      <w:proofErr w:type="spellStart"/>
      <w:r w:rsidR="00817DEE">
        <w:rPr>
          <w:rFonts w:ascii="Arial" w:hAnsi="Arial" w:cs="Arial"/>
        </w:rPr>
        <w:t>Grantodawcę</w:t>
      </w:r>
      <w:proofErr w:type="spellEnd"/>
      <w:r w:rsidR="00817DEE">
        <w:rPr>
          <w:rFonts w:ascii="Arial" w:hAnsi="Arial" w:cs="Arial"/>
        </w:rPr>
        <w:t xml:space="preserve"> </w:t>
      </w:r>
      <w:r w:rsidRPr="001F48C1">
        <w:rPr>
          <w:rFonts w:ascii="Arial" w:hAnsi="Arial" w:cs="Arial"/>
        </w:rPr>
        <w:t>końcowego wniosku o płatność przez Instytucję Zarządzającą. O fakcie zaakceptowania końcowego wniosku o płatność przez Instytucję Zarządzającą oraz o możliwości odbioru weksla in blanco wraz z deklaracją wekslową Realizator projektu niezwłocznie poinformuje Grantobiorcę pisemnie.</w:t>
      </w:r>
    </w:p>
    <w:p w14:paraId="00F37C59" w14:textId="77777777" w:rsidR="00342911" w:rsidRPr="001F48C1" w:rsidRDefault="00342911" w:rsidP="009E5091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Odbiór weksla wraz z deklaracją wekslową może nastąpić w formie:</w:t>
      </w:r>
    </w:p>
    <w:p w14:paraId="17F62060" w14:textId="50970E85" w:rsidR="00342911" w:rsidRPr="001F48C1" w:rsidRDefault="00342911" w:rsidP="009E5091">
      <w:pPr>
        <w:pStyle w:val="Akapitzlist"/>
        <w:numPr>
          <w:ilvl w:val="0"/>
          <w:numId w:val="31"/>
        </w:numPr>
        <w:spacing w:after="0"/>
        <w:ind w:left="851" w:hanging="425"/>
        <w:rPr>
          <w:rFonts w:ascii="Arial" w:hAnsi="Arial" w:cs="Arial"/>
        </w:rPr>
      </w:pPr>
      <w:r w:rsidRPr="001F48C1">
        <w:rPr>
          <w:rFonts w:ascii="Arial" w:hAnsi="Arial" w:cs="Arial"/>
          <w:bCs/>
        </w:rPr>
        <w:t xml:space="preserve">odbioru osobistego </w:t>
      </w:r>
      <w:r w:rsidRPr="001F48C1">
        <w:rPr>
          <w:rFonts w:ascii="Arial" w:hAnsi="Arial" w:cs="Arial"/>
        </w:rPr>
        <w:t xml:space="preserve">– po ustaleniu z </w:t>
      </w:r>
      <w:proofErr w:type="spellStart"/>
      <w:r w:rsidR="00DC6F31" w:rsidRPr="001F48C1">
        <w:rPr>
          <w:rFonts w:ascii="Arial" w:hAnsi="Arial" w:cs="Arial"/>
        </w:rPr>
        <w:t>Grantobiorcą</w:t>
      </w:r>
      <w:proofErr w:type="spellEnd"/>
      <w:r w:rsidRPr="001F48C1">
        <w:rPr>
          <w:rFonts w:ascii="Arial" w:hAnsi="Arial" w:cs="Arial"/>
        </w:rPr>
        <w:t xml:space="preserve"> terminu zwrotu zabezpieczenia;</w:t>
      </w:r>
    </w:p>
    <w:p w14:paraId="5844C5A3" w14:textId="77777777" w:rsidR="00342911" w:rsidRPr="001F48C1" w:rsidRDefault="00342911" w:rsidP="009E5091">
      <w:pPr>
        <w:pStyle w:val="Akapitzlist"/>
        <w:numPr>
          <w:ilvl w:val="0"/>
          <w:numId w:val="31"/>
        </w:numPr>
        <w:spacing w:after="0"/>
        <w:ind w:left="851" w:hanging="425"/>
        <w:rPr>
          <w:rFonts w:ascii="Arial" w:hAnsi="Arial" w:cs="Arial"/>
        </w:rPr>
      </w:pPr>
      <w:r w:rsidRPr="001F48C1">
        <w:rPr>
          <w:rFonts w:ascii="Arial" w:hAnsi="Arial" w:cs="Arial"/>
          <w:bCs/>
        </w:rPr>
        <w:t xml:space="preserve">przekazania za pośrednictwem przesyłki listowej </w:t>
      </w:r>
      <w:r w:rsidRPr="001F48C1">
        <w:rPr>
          <w:rFonts w:ascii="Arial" w:hAnsi="Arial" w:cs="Arial"/>
        </w:rPr>
        <w:t xml:space="preserve">(w przypadku weksla in blanco dodatkowo </w:t>
      </w:r>
      <w:bookmarkStart w:id="11" w:name="_Hlk43381558"/>
      <w:r w:rsidRPr="001F48C1">
        <w:rPr>
          <w:rFonts w:ascii="Arial" w:hAnsi="Arial" w:cs="Arial"/>
        </w:rPr>
        <w:t>anulowanego poprzez przekreślenie dwoma ukośnymi liniami, oraz opatrzenie sformułowaniem „weksel nieważny” oraz datą</w:t>
      </w:r>
      <w:bookmarkEnd w:id="11"/>
      <w:r w:rsidRPr="001F48C1">
        <w:rPr>
          <w:rFonts w:ascii="Arial" w:hAnsi="Arial" w:cs="Arial"/>
        </w:rPr>
        <w:t xml:space="preserve">); </w:t>
      </w:r>
    </w:p>
    <w:p w14:paraId="037B0522" w14:textId="73295436" w:rsidR="00342911" w:rsidRPr="001F48C1" w:rsidRDefault="00342911" w:rsidP="009E5091">
      <w:pPr>
        <w:pStyle w:val="Default"/>
        <w:numPr>
          <w:ilvl w:val="0"/>
          <w:numId w:val="32"/>
        </w:numPr>
        <w:spacing w:line="276" w:lineRule="auto"/>
        <w:ind w:left="426" w:hanging="426"/>
        <w:rPr>
          <w:sz w:val="22"/>
          <w:szCs w:val="22"/>
        </w:rPr>
      </w:pPr>
      <w:r w:rsidRPr="001F48C1">
        <w:rPr>
          <w:bCs/>
          <w:sz w:val="22"/>
          <w:szCs w:val="22"/>
        </w:rPr>
        <w:t xml:space="preserve">W przypadku niepodjęcia przez </w:t>
      </w:r>
      <w:r w:rsidR="006F5F6A" w:rsidRPr="001F48C1">
        <w:rPr>
          <w:bCs/>
          <w:sz w:val="22"/>
          <w:szCs w:val="22"/>
        </w:rPr>
        <w:t>Grantobiorcę</w:t>
      </w:r>
      <w:r w:rsidRPr="001F48C1">
        <w:rPr>
          <w:bCs/>
          <w:sz w:val="22"/>
          <w:szCs w:val="22"/>
        </w:rPr>
        <w:t xml:space="preserve"> przesyłki listowej zawierającej anulowane zabezpieczenie Dyrektor ROPS wyznacza komisję ds. niszczenia weksla in blanco wraz z deklaracją wekslową. </w:t>
      </w:r>
    </w:p>
    <w:p w14:paraId="6E39A5BC" w14:textId="3F3DD525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 xml:space="preserve">Rozdział X: </w:t>
      </w:r>
      <w:r w:rsidR="003A7C5E" w:rsidRPr="001F48C1">
        <w:rPr>
          <w:lang w:val="pl-PL"/>
        </w:rPr>
        <w:t xml:space="preserve">UMOWA O </w:t>
      </w:r>
      <w:r w:rsidR="00FD6628" w:rsidRPr="001F48C1">
        <w:rPr>
          <w:lang w:val="pl-PL"/>
        </w:rPr>
        <w:t>POWIERZENIE</w:t>
      </w:r>
      <w:r w:rsidR="003A7C5E" w:rsidRPr="001F48C1">
        <w:rPr>
          <w:lang w:val="pl-PL"/>
        </w:rPr>
        <w:t xml:space="preserve"> GRANTU</w:t>
      </w:r>
    </w:p>
    <w:p w14:paraId="34980B98" w14:textId="74EEA05D" w:rsidR="003A7C5E" w:rsidRPr="001F48C1" w:rsidRDefault="003A7C5E" w:rsidP="00994E4D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Po </w:t>
      </w:r>
      <w:r w:rsidR="00DD6801" w:rsidRPr="001F48C1">
        <w:rPr>
          <w:rFonts w:ascii="Arial" w:hAnsi="Arial" w:cs="Arial"/>
        </w:rPr>
        <w:t>przyjęciu informacji przez Zarząd Województwa Pomorskiego</w:t>
      </w:r>
      <w:r w:rsidRPr="001F48C1">
        <w:rPr>
          <w:rFonts w:ascii="Arial" w:hAnsi="Arial" w:cs="Arial"/>
        </w:rPr>
        <w:t xml:space="preserve">, </w:t>
      </w:r>
      <w:proofErr w:type="spellStart"/>
      <w:r w:rsidR="00434695" w:rsidRPr="001F48C1">
        <w:rPr>
          <w:rFonts w:ascii="Arial" w:hAnsi="Arial" w:cs="Arial"/>
        </w:rPr>
        <w:t>Granto</w:t>
      </w:r>
      <w:r w:rsidR="00DC0B4F" w:rsidRPr="001F48C1">
        <w:rPr>
          <w:rFonts w:ascii="Arial" w:hAnsi="Arial" w:cs="Arial"/>
        </w:rPr>
        <w:t>d</w:t>
      </w:r>
      <w:r w:rsidR="00434695" w:rsidRPr="001F48C1">
        <w:rPr>
          <w:rFonts w:ascii="Arial" w:hAnsi="Arial" w:cs="Arial"/>
        </w:rPr>
        <w:t>awca</w:t>
      </w:r>
      <w:proofErr w:type="spellEnd"/>
      <w:r w:rsidR="00434695" w:rsidRPr="001F48C1">
        <w:rPr>
          <w:rFonts w:ascii="Arial" w:hAnsi="Arial" w:cs="Arial"/>
        </w:rPr>
        <w:t xml:space="preserve"> zawiera </w:t>
      </w:r>
      <w:r w:rsidRPr="001F48C1">
        <w:rPr>
          <w:rFonts w:ascii="Arial" w:hAnsi="Arial" w:cs="Arial"/>
        </w:rPr>
        <w:t xml:space="preserve">z </w:t>
      </w:r>
      <w:proofErr w:type="spellStart"/>
      <w:r w:rsidR="00900ADF" w:rsidRPr="001F48C1">
        <w:rPr>
          <w:rFonts w:ascii="Arial" w:hAnsi="Arial" w:cs="Arial"/>
        </w:rPr>
        <w:t>Grantobiorcą</w:t>
      </w:r>
      <w:proofErr w:type="spellEnd"/>
      <w:r w:rsidRPr="001F48C1">
        <w:rPr>
          <w:rFonts w:ascii="Arial" w:hAnsi="Arial" w:cs="Arial"/>
        </w:rPr>
        <w:t xml:space="preserve"> </w:t>
      </w:r>
      <w:r w:rsidR="00FD6628" w:rsidRPr="001F48C1">
        <w:rPr>
          <w:rFonts w:ascii="Arial" w:hAnsi="Arial" w:cs="Arial"/>
        </w:rPr>
        <w:t>U</w:t>
      </w:r>
      <w:r w:rsidRPr="001F48C1">
        <w:rPr>
          <w:rFonts w:ascii="Arial" w:hAnsi="Arial" w:cs="Arial"/>
        </w:rPr>
        <w:t>mow</w:t>
      </w:r>
      <w:r w:rsidR="00434695" w:rsidRPr="001F48C1">
        <w:rPr>
          <w:rFonts w:ascii="Arial" w:hAnsi="Arial" w:cs="Arial"/>
        </w:rPr>
        <w:t>ę</w:t>
      </w:r>
      <w:r w:rsidRPr="001F48C1">
        <w:rPr>
          <w:rFonts w:ascii="Arial" w:hAnsi="Arial" w:cs="Arial"/>
        </w:rPr>
        <w:t>.</w:t>
      </w:r>
    </w:p>
    <w:p w14:paraId="48018815" w14:textId="24B79055" w:rsidR="003A7C5E" w:rsidRPr="001F48C1" w:rsidRDefault="003A7C5E" w:rsidP="00994E4D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Wraz z podpisaniem </w:t>
      </w:r>
      <w:r w:rsidR="00FD6628" w:rsidRPr="001F48C1">
        <w:rPr>
          <w:rFonts w:ascii="Arial" w:hAnsi="Arial" w:cs="Arial"/>
        </w:rPr>
        <w:t>U</w:t>
      </w:r>
      <w:r w:rsidRPr="001F48C1">
        <w:rPr>
          <w:rFonts w:ascii="Arial" w:hAnsi="Arial" w:cs="Arial"/>
        </w:rPr>
        <w:t xml:space="preserve">mowy </w:t>
      </w:r>
      <w:r w:rsidR="00900ADF" w:rsidRPr="001F48C1">
        <w:rPr>
          <w:rFonts w:ascii="Arial" w:hAnsi="Arial" w:cs="Arial"/>
        </w:rPr>
        <w:t>Grantobiorca</w:t>
      </w:r>
      <w:r w:rsidRPr="001F48C1">
        <w:rPr>
          <w:rFonts w:ascii="Arial" w:hAnsi="Arial" w:cs="Arial"/>
        </w:rPr>
        <w:t xml:space="preserve"> reprezentowany przez pełnomocnika przedkłada pełnomocnictwo. </w:t>
      </w:r>
    </w:p>
    <w:p w14:paraId="7DCE5A80" w14:textId="3128E60B" w:rsidR="003A7C5E" w:rsidRPr="001F48C1" w:rsidRDefault="003A7C5E" w:rsidP="00994E4D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Umowa określa w szczególności</w:t>
      </w:r>
      <w:bookmarkEnd w:id="4"/>
      <w:r w:rsidRPr="001F48C1">
        <w:rPr>
          <w:rFonts w:ascii="Arial" w:hAnsi="Arial" w:cs="Arial"/>
        </w:rPr>
        <w:t>:</w:t>
      </w:r>
    </w:p>
    <w:p w14:paraId="2F9AE24A" w14:textId="77777777" w:rsidR="0011705C" w:rsidRPr="001F48C1" w:rsidRDefault="0011705C" w:rsidP="009E509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kwotę Grantu,</w:t>
      </w:r>
    </w:p>
    <w:p w14:paraId="63E7F836" w14:textId="201C5608" w:rsidR="0011705C" w:rsidRPr="001F48C1" w:rsidRDefault="0011705C" w:rsidP="009E509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warunki przekazania i rozliczenia Grantu,</w:t>
      </w:r>
      <w:r w:rsidR="00DD6801" w:rsidRPr="001F48C1">
        <w:rPr>
          <w:rFonts w:ascii="Arial" w:hAnsi="Arial" w:cs="Arial"/>
        </w:rPr>
        <w:t xml:space="preserve"> w tym zabezpieczenie prawidłowej realizacji umowy (nie dotyczy JST),</w:t>
      </w:r>
    </w:p>
    <w:p w14:paraId="552A2CD2" w14:textId="77777777" w:rsidR="0011705C" w:rsidRPr="001F48C1" w:rsidRDefault="0011705C" w:rsidP="009E509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zobowiązanie do wydatkowania Grantu zgodnie z przepisami obowiązującego prawa, w sposób oszczędny, w okresie realizacji projektu i zgodnie z jego celami,</w:t>
      </w:r>
    </w:p>
    <w:p w14:paraId="4E066222" w14:textId="7F80B579" w:rsidR="0011705C" w:rsidRPr="001F48C1" w:rsidRDefault="0011705C" w:rsidP="009E509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zobowiązanie do zwrotu Grantu w przypadku wykorzystania go niezgodnie z celami </w:t>
      </w:r>
      <w:r w:rsidR="004B5E3D" w:rsidRPr="001F48C1">
        <w:rPr>
          <w:rFonts w:ascii="Arial" w:hAnsi="Arial" w:cs="Arial"/>
        </w:rPr>
        <w:t>powierzania</w:t>
      </w:r>
      <w:r w:rsidRPr="001F48C1">
        <w:rPr>
          <w:rFonts w:ascii="Arial" w:hAnsi="Arial" w:cs="Arial"/>
        </w:rPr>
        <w:t xml:space="preserve"> Grantów,</w:t>
      </w:r>
    </w:p>
    <w:p w14:paraId="65EF9721" w14:textId="77777777" w:rsidR="0011705C" w:rsidRPr="001F48C1" w:rsidRDefault="0011705C" w:rsidP="009E509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zobowiązanie Grantobiorcy do poddania się kontroli oraz czynnościom monitoringowym przeprowadzanym przez </w:t>
      </w:r>
      <w:proofErr w:type="spellStart"/>
      <w:r w:rsidRPr="001F48C1">
        <w:rPr>
          <w:rFonts w:ascii="Arial" w:hAnsi="Arial" w:cs="Arial"/>
        </w:rPr>
        <w:t>Grantodawcę</w:t>
      </w:r>
      <w:proofErr w:type="spellEnd"/>
      <w:r w:rsidRPr="001F48C1">
        <w:rPr>
          <w:rFonts w:ascii="Arial" w:hAnsi="Arial" w:cs="Arial"/>
        </w:rPr>
        <w:t xml:space="preserve"> lub uprawnione podmioty,</w:t>
      </w:r>
    </w:p>
    <w:p w14:paraId="52C15F94" w14:textId="43DD8C0F" w:rsidR="0011705C" w:rsidRPr="001F48C1" w:rsidRDefault="0011705C" w:rsidP="009E509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zobowiązanie Grantobiorcy do informowania o realizowanym przedsięwzięciu i stosowania właściwych oznaczeń, zgodnie z wytycznymi Grantodawcy.</w:t>
      </w:r>
    </w:p>
    <w:p w14:paraId="03E1AA89" w14:textId="46B3B3CA" w:rsidR="0011705C" w:rsidRPr="001F48C1" w:rsidRDefault="0011705C" w:rsidP="00994E4D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Style w:val="Styl1Znak"/>
          <w:szCs w:val="22"/>
        </w:rPr>
        <w:t xml:space="preserve">Każda zmiana przeznaczenia grantów wymaga zgody Realizatora projektu. Realizator projektu może wyrazić zgodę na zmianę przeznaczenia grantów tylko pod warunkiem, że będzie ona zgodna z zaakceptowanym przez Instytucję Zarządzającą Regulaminem </w:t>
      </w:r>
      <w:r w:rsidR="004B5E3D" w:rsidRPr="001F48C1">
        <w:rPr>
          <w:rStyle w:val="Styl1Znak"/>
          <w:szCs w:val="22"/>
        </w:rPr>
        <w:t>powierzania</w:t>
      </w:r>
      <w:r w:rsidRPr="001F48C1">
        <w:rPr>
          <w:rStyle w:val="Styl1Znak"/>
          <w:szCs w:val="22"/>
        </w:rPr>
        <w:t xml:space="preserve"> grantów</w:t>
      </w:r>
      <w:bookmarkStart w:id="12" w:name="_Hlk38731202"/>
      <w:r w:rsidRPr="001F48C1">
        <w:rPr>
          <w:rStyle w:val="Styl1Znak"/>
          <w:szCs w:val="22"/>
        </w:rPr>
        <w:t>.</w:t>
      </w:r>
    </w:p>
    <w:bookmarkEnd w:id="12"/>
    <w:p w14:paraId="0192CEEF" w14:textId="3FBA72C6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>Rozdział X</w:t>
      </w:r>
      <w:r w:rsidR="00D715C1" w:rsidRPr="001F48C1">
        <w:rPr>
          <w:lang w:val="pl-PL"/>
        </w:rPr>
        <w:t>I</w:t>
      </w:r>
      <w:r w:rsidRPr="001F48C1">
        <w:rPr>
          <w:lang w:val="pl-PL"/>
        </w:rPr>
        <w:t xml:space="preserve">: </w:t>
      </w:r>
      <w:r w:rsidR="003A7C5E" w:rsidRPr="001F48C1">
        <w:rPr>
          <w:lang w:val="pl-PL"/>
        </w:rPr>
        <w:t xml:space="preserve"> ODZYSKIWANIE GRANTÓW W PRZYPADKU ICH WYKORZYSTANIA NIEZGODNIE Z CELAMI </w:t>
      </w:r>
    </w:p>
    <w:p w14:paraId="78195919" w14:textId="6E01B422" w:rsidR="00CD05B1" w:rsidRPr="001F48C1" w:rsidRDefault="00900ADF" w:rsidP="00994E4D">
      <w:pPr>
        <w:pStyle w:val="Tekstpodstawowy2"/>
        <w:spacing w:line="276" w:lineRule="auto"/>
        <w:jc w:val="left"/>
        <w:rPr>
          <w:rFonts w:ascii="Arial" w:hAnsi="Arial" w:cs="Arial"/>
          <w:b/>
          <w:szCs w:val="22"/>
        </w:rPr>
      </w:pPr>
      <w:bookmarkStart w:id="13" w:name="_Hlk38792249"/>
      <w:r w:rsidRPr="001F48C1">
        <w:rPr>
          <w:rFonts w:ascii="Arial" w:hAnsi="Arial" w:cs="Arial"/>
          <w:szCs w:val="22"/>
        </w:rPr>
        <w:t>Grantobiorca</w:t>
      </w:r>
      <w:r w:rsidR="00CD05B1" w:rsidRPr="001F48C1">
        <w:rPr>
          <w:rFonts w:ascii="Arial" w:eastAsiaTheme="minorHAnsi" w:hAnsi="Arial" w:cs="Arial"/>
          <w:szCs w:val="22"/>
          <w:lang w:eastAsia="en-US"/>
        </w:rPr>
        <w:t xml:space="preserve"> zobowiązany jest do zwrotu całości </w:t>
      </w:r>
      <w:r w:rsidR="007832EF" w:rsidRPr="001F48C1">
        <w:rPr>
          <w:rFonts w:ascii="Arial" w:eastAsiaTheme="minorHAnsi" w:hAnsi="Arial" w:cs="Arial"/>
          <w:szCs w:val="22"/>
          <w:lang w:eastAsia="en-US"/>
        </w:rPr>
        <w:t xml:space="preserve">lub części </w:t>
      </w:r>
      <w:r w:rsidR="00CD05B1" w:rsidRPr="001F48C1">
        <w:rPr>
          <w:rFonts w:ascii="Arial" w:eastAsiaTheme="minorHAnsi" w:hAnsi="Arial" w:cs="Arial"/>
          <w:szCs w:val="22"/>
          <w:lang w:eastAsia="en-US"/>
        </w:rPr>
        <w:t xml:space="preserve">wypłaconych środków, </w:t>
      </w:r>
      <w:r w:rsidR="007832EF" w:rsidRPr="001F48C1">
        <w:rPr>
          <w:rFonts w:ascii="Arial" w:eastAsiaTheme="minorHAnsi" w:hAnsi="Arial" w:cs="Arial"/>
          <w:szCs w:val="22"/>
          <w:lang w:eastAsia="en-US"/>
        </w:rPr>
        <w:t>w</w:t>
      </w:r>
      <w:r w:rsidR="001F48C1">
        <w:rPr>
          <w:rFonts w:ascii="Arial" w:eastAsiaTheme="minorHAnsi" w:hAnsi="Arial" w:cs="Arial"/>
          <w:szCs w:val="22"/>
          <w:lang w:eastAsia="en-US"/>
        </w:rPr>
        <w:t> </w:t>
      </w:r>
      <w:r w:rsidR="007832EF" w:rsidRPr="001F48C1">
        <w:rPr>
          <w:rFonts w:ascii="Arial" w:eastAsiaTheme="minorHAnsi" w:hAnsi="Arial" w:cs="Arial"/>
          <w:szCs w:val="22"/>
          <w:lang w:eastAsia="en-US"/>
        </w:rPr>
        <w:t xml:space="preserve">przypadkach wskazanych w </w:t>
      </w:r>
      <w:r w:rsidR="00FD6628" w:rsidRPr="001F48C1">
        <w:rPr>
          <w:rFonts w:ascii="Arial" w:eastAsiaTheme="minorHAnsi" w:hAnsi="Arial" w:cs="Arial"/>
          <w:szCs w:val="22"/>
          <w:lang w:eastAsia="en-US"/>
        </w:rPr>
        <w:t>U</w:t>
      </w:r>
      <w:r w:rsidR="007832EF" w:rsidRPr="001F48C1">
        <w:rPr>
          <w:rFonts w:ascii="Arial" w:eastAsiaTheme="minorHAnsi" w:hAnsi="Arial" w:cs="Arial"/>
          <w:szCs w:val="22"/>
          <w:lang w:eastAsia="en-US"/>
        </w:rPr>
        <w:t xml:space="preserve">mowie, w szczególności </w:t>
      </w:r>
      <w:r w:rsidR="00CD05B1" w:rsidRPr="001F48C1">
        <w:rPr>
          <w:rFonts w:ascii="Arial" w:eastAsiaTheme="minorHAnsi" w:hAnsi="Arial" w:cs="Arial"/>
          <w:szCs w:val="22"/>
          <w:lang w:eastAsia="en-US"/>
        </w:rPr>
        <w:t xml:space="preserve">jeżeli: </w:t>
      </w:r>
    </w:p>
    <w:p w14:paraId="7F7C0FB6" w14:textId="1C0E1346" w:rsidR="00CD05B1" w:rsidRPr="001F48C1" w:rsidRDefault="00CD05B1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Sprawozdanie końcowe </w:t>
      </w:r>
      <w:r w:rsidR="00006344">
        <w:rPr>
          <w:rFonts w:ascii="Arial" w:hAnsi="Arial" w:cs="Arial"/>
        </w:rPr>
        <w:t xml:space="preserve">Grantobiorcy </w:t>
      </w:r>
      <w:r w:rsidRPr="001F48C1">
        <w:rPr>
          <w:rFonts w:ascii="Arial" w:hAnsi="Arial" w:cs="Arial"/>
        </w:rPr>
        <w:t>nie zostało z</w:t>
      </w:r>
      <w:r w:rsidR="001E396A" w:rsidRPr="001F48C1">
        <w:rPr>
          <w:rFonts w:ascii="Arial" w:hAnsi="Arial" w:cs="Arial"/>
        </w:rPr>
        <w:t>atwierdzone</w:t>
      </w:r>
      <w:r w:rsidRPr="001F48C1">
        <w:rPr>
          <w:rFonts w:ascii="Arial" w:hAnsi="Arial" w:cs="Arial"/>
        </w:rPr>
        <w:t xml:space="preserve"> przez Realizatora projektu,</w:t>
      </w:r>
    </w:p>
    <w:p w14:paraId="5573B99E" w14:textId="6D2B244F" w:rsidR="00CD05B1" w:rsidRPr="001F48C1" w:rsidRDefault="000E02B7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lastRenderedPageBreak/>
        <w:t>Grantobiorca</w:t>
      </w:r>
      <w:r w:rsidR="00CD05B1" w:rsidRPr="001F48C1">
        <w:rPr>
          <w:rFonts w:ascii="Arial" w:hAnsi="Arial" w:cs="Arial"/>
        </w:rPr>
        <w:t xml:space="preserve"> złożył niezgodne z prawdą oświadczenie na etapie ubiegania się o Grant, </w:t>
      </w:r>
    </w:p>
    <w:p w14:paraId="53A4D005" w14:textId="73642032" w:rsidR="00CD05B1" w:rsidRPr="001F48C1" w:rsidRDefault="00CD05B1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Grant został wykorzystany niezgodnie z celami </w:t>
      </w:r>
      <w:r w:rsidR="004B5E3D" w:rsidRPr="001F48C1">
        <w:rPr>
          <w:rFonts w:ascii="Arial" w:hAnsi="Arial" w:cs="Arial"/>
        </w:rPr>
        <w:t>powierzania</w:t>
      </w:r>
      <w:r w:rsidRPr="001F48C1">
        <w:rPr>
          <w:rFonts w:ascii="Arial" w:hAnsi="Arial" w:cs="Arial"/>
        </w:rPr>
        <w:t xml:space="preserve"> Grantów</w:t>
      </w:r>
      <w:r w:rsidR="00A4726E" w:rsidRPr="001F48C1">
        <w:rPr>
          <w:rFonts w:ascii="Arial" w:hAnsi="Arial" w:cs="Arial"/>
        </w:rPr>
        <w:t xml:space="preserve"> oraz </w:t>
      </w:r>
      <w:r w:rsidR="00BA2DA0" w:rsidRPr="001F48C1">
        <w:rPr>
          <w:rFonts w:ascii="Arial" w:hAnsi="Arial" w:cs="Arial"/>
        </w:rPr>
        <w:t>W</w:t>
      </w:r>
      <w:r w:rsidR="00A4726E" w:rsidRPr="001F48C1">
        <w:rPr>
          <w:rFonts w:ascii="Arial" w:hAnsi="Arial" w:cs="Arial"/>
        </w:rPr>
        <w:t>nioskiem,</w:t>
      </w:r>
    </w:p>
    <w:p w14:paraId="5554BB76" w14:textId="5998E770" w:rsidR="007832EF" w:rsidRPr="001F48C1" w:rsidRDefault="00CD05B1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Umowa zostanie rozwiązana przez </w:t>
      </w:r>
      <w:proofErr w:type="spellStart"/>
      <w:r w:rsidRPr="001F48C1">
        <w:rPr>
          <w:rFonts w:ascii="Arial" w:hAnsi="Arial" w:cs="Arial"/>
        </w:rPr>
        <w:t>Grantodawcę</w:t>
      </w:r>
      <w:proofErr w:type="spellEnd"/>
      <w:r w:rsidRPr="001F48C1">
        <w:rPr>
          <w:rFonts w:ascii="Arial" w:hAnsi="Arial" w:cs="Arial"/>
        </w:rPr>
        <w:t xml:space="preserve"> ze skutkiem natychmiastowym</w:t>
      </w:r>
      <w:r w:rsidR="007832EF" w:rsidRPr="001F48C1">
        <w:rPr>
          <w:rFonts w:ascii="Arial" w:hAnsi="Arial" w:cs="Arial"/>
        </w:rPr>
        <w:t>;</w:t>
      </w:r>
    </w:p>
    <w:p w14:paraId="29090B4B" w14:textId="42A6F312" w:rsidR="007832EF" w:rsidRPr="003B6EA3" w:rsidRDefault="00650F1F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F48C1">
        <w:rPr>
          <w:rFonts w:ascii="Arial" w:eastAsiaTheme="minorHAnsi" w:hAnsi="Arial" w:cs="Arial"/>
        </w:rPr>
        <w:t>P</w:t>
      </w:r>
      <w:r w:rsidR="00CD05B1" w:rsidRPr="001F48C1">
        <w:rPr>
          <w:rFonts w:ascii="Arial" w:eastAsiaTheme="minorHAnsi" w:hAnsi="Arial" w:cs="Arial"/>
        </w:rPr>
        <w:t xml:space="preserve">odwójnego finansowania wydatków; </w:t>
      </w:r>
    </w:p>
    <w:p w14:paraId="19C7D361" w14:textId="4FA2B1CA" w:rsidR="003B6EA3" w:rsidRPr="001F48C1" w:rsidRDefault="003B6EA3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Naruszenia warunków trwałości Grantu;</w:t>
      </w:r>
    </w:p>
    <w:p w14:paraId="658F80DB" w14:textId="29023355" w:rsidR="003A7C5E" w:rsidRPr="001F48C1" w:rsidRDefault="00CD05B1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Instytucja Zarządzająca nałoży na </w:t>
      </w:r>
      <w:proofErr w:type="spellStart"/>
      <w:r w:rsidRPr="001F48C1">
        <w:rPr>
          <w:rFonts w:ascii="Arial" w:hAnsi="Arial" w:cs="Arial"/>
        </w:rPr>
        <w:t>Grantodawcę</w:t>
      </w:r>
      <w:proofErr w:type="spellEnd"/>
      <w:r w:rsidRPr="001F48C1">
        <w:rPr>
          <w:rFonts w:ascii="Arial" w:hAnsi="Arial" w:cs="Arial"/>
        </w:rPr>
        <w:t xml:space="preserve"> korektę finansową z tytułu niewłaściwego wykorzystania Grantu przez </w:t>
      </w:r>
      <w:r w:rsidR="000E02B7" w:rsidRPr="001F48C1">
        <w:rPr>
          <w:rFonts w:ascii="Arial" w:hAnsi="Arial" w:cs="Arial"/>
        </w:rPr>
        <w:t>Grantobiorcę</w:t>
      </w:r>
      <w:r w:rsidRPr="001F48C1">
        <w:rPr>
          <w:rFonts w:ascii="Arial" w:hAnsi="Arial" w:cs="Arial"/>
        </w:rPr>
        <w:t xml:space="preserve"> (zwrot części wypłaconych środków odpowiadającej nałożonej korekcie finansowej).</w:t>
      </w:r>
    </w:p>
    <w:bookmarkEnd w:id="13"/>
    <w:p w14:paraId="7684DD12" w14:textId="6ED1ECC5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>Rozdział XI</w:t>
      </w:r>
      <w:r w:rsidR="00D715C1" w:rsidRPr="001F48C1">
        <w:rPr>
          <w:lang w:val="pl-PL"/>
        </w:rPr>
        <w:t>I</w:t>
      </w:r>
      <w:r w:rsidRPr="001F48C1">
        <w:rPr>
          <w:lang w:val="pl-PL"/>
        </w:rPr>
        <w:t xml:space="preserve">:  </w:t>
      </w:r>
      <w:r w:rsidR="003A7C5E" w:rsidRPr="001F48C1">
        <w:rPr>
          <w:lang w:val="pl-PL"/>
        </w:rPr>
        <w:t>MONITOROWANIE I KONTROLA GRANTÓW</w:t>
      </w:r>
    </w:p>
    <w:p w14:paraId="071D049A" w14:textId="7D459308" w:rsidR="00900ADF" w:rsidRPr="001F48C1" w:rsidRDefault="00900ADF" w:rsidP="00686D0B">
      <w:pPr>
        <w:pStyle w:val="Styl1"/>
        <w:numPr>
          <w:ilvl w:val="0"/>
          <w:numId w:val="26"/>
        </w:numPr>
        <w:spacing w:line="276" w:lineRule="auto"/>
        <w:ind w:left="284" w:hanging="284"/>
        <w:rPr>
          <w:szCs w:val="22"/>
        </w:rPr>
      </w:pPr>
      <w:bookmarkStart w:id="14" w:name="_Hlk42088060"/>
      <w:r w:rsidRPr="001F48C1">
        <w:rPr>
          <w:szCs w:val="22"/>
        </w:rPr>
        <w:t xml:space="preserve">Monitoring realizacji Grantu odbywać się będzie poprzez bieżące wsparcie Grantobiorców </w:t>
      </w:r>
      <w:r w:rsidR="00650F1F" w:rsidRPr="001F48C1">
        <w:rPr>
          <w:szCs w:val="22"/>
        </w:rPr>
        <w:t>w</w:t>
      </w:r>
      <w:r w:rsidR="001F48C1">
        <w:rPr>
          <w:szCs w:val="22"/>
        </w:rPr>
        <w:t> </w:t>
      </w:r>
      <w:r w:rsidR="00650F1F" w:rsidRPr="001F48C1">
        <w:rPr>
          <w:szCs w:val="22"/>
        </w:rPr>
        <w:t xml:space="preserve">realizacji Grantu </w:t>
      </w:r>
      <w:r w:rsidRPr="001F48C1">
        <w:rPr>
          <w:szCs w:val="22"/>
        </w:rPr>
        <w:t xml:space="preserve">oraz analizę sprawozdania końcowego z </w:t>
      </w:r>
      <w:r w:rsidR="00B950A8">
        <w:rPr>
          <w:szCs w:val="22"/>
        </w:rPr>
        <w:t xml:space="preserve">powierzonego </w:t>
      </w:r>
      <w:r w:rsidRPr="001F48C1">
        <w:rPr>
          <w:szCs w:val="22"/>
        </w:rPr>
        <w:t>Grantu.</w:t>
      </w:r>
      <w:bookmarkEnd w:id="14"/>
    </w:p>
    <w:p w14:paraId="7F4635DF" w14:textId="548E806F" w:rsidR="00900ADF" w:rsidRPr="001F48C1" w:rsidRDefault="00900ADF" w:rsidP="00686D0B">
      <w:pPr>
        <w:pStyle w:val="Styl1"/>
        <w:numPr>
          <w:ilvl w:val="0"/>
          <w:numId w:val="26"/>
        </w:numPr>
        <w:spacing w:line="276" w:lineRule="auto"/>
        <w:ind w:left="284" w:hanging="284"/>
        <w:rPr>
          <w:szCs w:val="22"/>
        </w:rPr>
      </w:pPr>
      <w:proofErr w:type="spellStart"/>
      <w:r w:rsidRPr="001F48C1">
        <w:rPr>
          <w:szCs w:val="22"/>
        </w:rPr>
        <w:t>Grantodawca</w:t>
      </w:r>
      <w:proofErr w:type="spellEnd"/>
      <w:r w:rsidRPr="001F48C1">
        <w:rPr>
          <w:szCs w:val="22"/>
        </w:rPr>
        <w:t xml:space="preserve"> lub osoby przez niego upoważnione mogą przeprowadzić kontrolę u Grantobiorcy, w sytuacji wystąpienia poważnych wątpliwości co do prawidłowości realizacji grantu lub przedstawionego rozliczenia w postaci zestawienia wydatków w ramach sprawozdania końcowego.</w:t>
      </w:r>
    </w:p>
    <w:p w14:paraId="438DB97A" w14:textId="0A735878" w:rsidR="00900ADF" w:rsidRPr="001F48C1" w:rsidRDefault="00900ADF" w:rsidP="00686D0B">
      <w:pPr>
        <w:pStyle w:val="Styl1"/>
        <w:numPr>
          <w:ilvl w:val="0"/>
          <w:numId w:val="26"/>
        </w:numPr>
        <w:spacing w:line="276" w:lineRule="auto"/>
        <w:ind w:left="284" w:hanging="284"/>
        <w:rPr>
          <w:szCs w:val="22"/>
        </w:rPr>
      </w:pPr>
      <w:r w:rsidRPr="001F48C1">
        <w:rPr>
          <w:szCs w:val="22"/>
        </w:rPr>
        <w:t>Dokumenty księgowe nie będą wymagane do przedstawienia w oryginale wraz z</w:t>
      </w:r>
      <w:r w:rsidR="001F48C1">
        <w:rPr>
          <w:szCs w:val="22"/>
        </w:rPr>
        <w:t> </w:t>
      </w:r>
      <w:r w:rsidRPr="001F48C1">
        <w:rPr>
          <w:szCs w:val="22"/>
        </w:rPr>
        <w:t xml:space="preserve">rozliczeniem grantu w ramach sprawozdania końcowego, w związku z powyższym powinny one być dostępne u Grantobiorcy w okresie, w którym projekt grantowy będzie mógł podlegać kontroli. </w:t>
      </w:r>
    </w:p>
    <w:p w14:paraId="2F1154C3" w14:textId="5DB4A98E" w:rsidR="00900ADF" w:rsidRPr="001F48C1" w:rsidRDefault="00900ADF" w:rsidP="00686D0B">
      <w:pPr>
        <w:pStyle w:val="Styl1"/>
        <w:numPr>
          <w:ilvl w:val="0"/>
          <w:numId w:val="26"/>
        </w:numPr>
        <w:spacing w:line="276" w:lineRule="auto"/>
        <w:ind w:left="284" w:hanging="284"/>
        <w:rPr>
          <w:b/>
          <w:szCs w:val="22"/>
        </w:rPr>
      </w:pPr>
      <w:r w:rsidRPr="001F48C1">
        <w:rPr>
          <w:szCs w:val="22"/>
        </w:rPr>
        <w:t>Informacja o okresie, w którym Grantobiorca zobowiązan</w:t>
      </w:r>
      <w:r w:rsidR="00650F1F" w:rsidRPr="001F48C1">
        <w:rPr>
          <w:szCs w:val="22"/>
        </w:rPr>
        <w:t>y</w:t>
      </w:r>
      <w:r w:rsidRPr="001F48C1">
        <w:rPr>
          <w:szCs w:val="22"/>
        </w:rPr>
        <w:t xml:space="preserve"> jest do przechowywania dokumentów związanych z realizacją projektu, wskazana jest w </w:t>
      </w:r>
      <w:r w:rsidR="00FD6628" w:rsidRPr="001F48C1">
        <w:rPr>
          <w:szCs w:val="22"/>
        </w:rPr>
        <w:t>U</w:t>
      </w:r>
      <w:r w:rsidRPr="001F48C1">
        <w:rPr>
          <w:szCs w:val="22"/>
        </w:rPr>
        <w:t xml:space="preserve">mowie. </w:t>
      </w:r>
    </w:p>
    <w:p w14:paraId="4A81B3D7" w14:textId="06752F6A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>Rozdział XII</w:t>
      </w:r>
      <w:r w:rsidR="00D715C1" w:rsidRPr="001F48C1">
        <w:rPr>
          <w:lang w:val="pl-PL"/>
        </w:rPr>
        <w:t>I</w:t>
      </w:r>
      <w:r w:rsidRPr="001F48C1">
        <w:rPr>
          <w:lang w:val="pl-PL"/>
        </w:rPr>
        <w:t xml:space="preserve">:  </w:t>
      </w:r>
      <w:r w:rsidR="003A7C5E" w:rsidRPr="001F48C1">
        <w:rPr>
          <w:lang w:val="pl-PL"/>
        </w:rPr>
        <w:t>OGŁOSZENIE NABORU, ZŁOŻENIE WNIOSKU I OGŁOSZENIE WYNIKÓW</w:t>
      </w:r>
    </w:p>
    <w:p w14:paraId="78BF7155" w14:textId="22FFA6F0" w:rsidR="00F47617" w:rsidRPr="001F48C1" w:rsidRDefault="00F47617" w:rsidP="00994E4D">
      <w:pPr>
        <w:pStyle w:val="Normalny1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Nabór wniosków jest naborem otwartym</w:t>
      </w:r>
      <w:r w:rsidR="002451FC" w:rsidRPr="001F48C1">
        <w:rPr>
          <w:rFonts w:ascii="Arial" w:hAnsi="Arial" w:cs="Arial"/>
          <w:color w:val="auto"/>
          <w:sz w:val="22"/>
          <w:szCs w:val="22"/>
        </w:rPr>
        <w:t xml:space="preserve">. </w:t>
      </w:r>
      <w:r w:rsidR="00537159" w:rsidRPr="001F48C1">
        <w:rPr>
          <w:rFonts w:ascii="Arial" w:hAnsi="Arial" w:cs="Arial"/>
          <w:color w:val="auto"/>
          <w:sz w:val="22"/>
          <w:szCs w:val="22"/>
        </w:rPr>
        <w:t>Granty</w:t>
      </w:r>
      <w:r w:rsidR="002451FC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4B5E3D" w:rsidRPr="001F48C1">
        <w:rPr>
          <w:rFonts w:ascii="Arial" w:hAnsi="Arial" w:cs="Arial"/>
          <w:color w:val="auto"/>
          <w:sz w:val="22"/>
          <w:szCs w:val="22"/>
        </w:rPr>
        <w:t>powierzane</w:t>
      </w:r>
      <w:r w:rsidR="002451FC" w:rsidRPr="001F48C1">
        <w:rPr>
          <w:rFonts w:ascii="Arial" w:hAnsi="Arial" w:cs="Arial"/>
          <w:color w:val="auto"/>
          <w:sz w:val="22"/>
          <w:szCs w:val="22"/>
        </w:rPr>
        <w:t xml:space="preserve"> będ</w:t>
      </w:r>
      <w:r w:rsidR="00537159" w:rsidRPr="001F48C1">
        <w:rPr>
          <w:rFonts w:ascii="Arial" w:hAnsi="Arial" w:cs="Arial"/>
          <w:color w:val="auto"/>
          <w:sz w:val="22"/>
          <w:szCs w:val="22"/>
        </w:rPr>
        <w:t>ą</w:t>
      </w:r>
      <w:r w:rsidR="002451FC" w:rsidRPr="001F48C1">
        <w:rPr>
          <w:rFonts w:ascii="Arial" w:hAnsi="Arial" w:cs="Arial"/>
          <w:color w:val="auto"/>
          <w:sz w:val="22"/>
          <w:szCs w:val="22"/>
        </w:rPr>
        <w:t xml:space="preserve"> do wyczerpania środków przeznaczonych </w:t>
      </w:r>
      <w:r w:rsidR="00DC0B4F" w:rsidRPr="001F48C1">
        <w:rPr>
          <w:rFonts w:ascii="Arial" w:hAnsi="Arial" w:cs="Arial"/>
          <w:color w:val="auto"/>
          <w:sz w:val="22"/>
          <w:szCs w:val="22"/>
        </w:rPr>
        <w:t xml:space="preserve">na </w:t>
      </w:r>
      <w:r w:rsidR="00537159" w:rsidRPr="001F48C1">
        <w:rPr>
          <w:rFonts w:ascii="Arial" w:hAnsi="Arial" w:cs="Arial"/>
          <w:color w:val="auto"/>
          <w:sz w:val="22"/>
          <w:szCs w:val="22"/>
        </w:rPr>
        <w:t xml:space="preserve">wsparcie </w:t>
      </w:r>
      <w:r w:rsidR="00D27229" w:rsidRPr="001F48C1">
        <w:rPr>
          <w:rFonts w:ascii="Arial" w:hAnsi="Arial" w:cs="Arial"/>
          <w:color w:val="auto"/>
          <w:sz w:val="22"/>
          <w:szCs w:val="22"/>
        </w:rPr>
        <w:t>obywateli Ukrainy, przebywających na terytorium województwa pomorskiego w związku z działaniami wojennymi w Ukrainie, a także trwałe wzmocnienie ich postaw społecznych, zawodowych, edukacyjnych, zdrowotnych i kulturalnych</w:t>
      </w:r>
      <w:r w:rsidR="00537159" w:rsidRPr="001F48C1">
        <w:rPr>
          <w:rFonts w:ascii="Arial" w:hAnsi="Arial" w:cs="Arial"/>
          <w:color w:val="auto"/>
          <w:sz w:val="22"/>
          <w:szCs w:val="22"/>
        </w:rPr>
        <w:t>.</w:t>
      </w:r>
    </w:p>
    <w:p w14:paraId="636BCE20" w14:textId="77777777" w:rsidR="003A7C5E" w:rsidRPr="001F48C1" w:rsidRDefault="003A7C5E" w:rsidP="00994E4D">
      <w:pPr>
        <w:pStyle w:val="Normalny1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Ogłoszenie o naborze wniosków jest publikowane na stronie Grantodawcy: </w:t>
      </w:r>
      <w:r w:rsidR="00F47617" w:rsidRPr="001F48C1">
        <w:rPr>
          <w:rFonts w:ascii="Arial" w:hAnsi="Arial" w:cs="Arial"/>
          <w:color w:val="auto"/>
          <w:sz w:val="22"/>
          <w:szCs w:val="22"/>
        </w:rPr>
        <w:t>bip.pomorskie.eu</w:t>
      </w:r>
      <w:r w:rsidR="0035075B" w:rsidRPr="001F48C1">
        <w:rPr>
          <w:rFonts w:ascii="Arial" w:hAnsi="Arial" w:cs="Arial"/>
          <w:color w:val="auto"/>
          <w:sz w:val="22"/>
          <w:szCs w:val="22"/>
        </w:rPr>
        <w:t xml:space="preserve"> oraz na stronie Realizatora projektu</w:t>
      </w:r>
      <w:r w:rsidR="004D7AE4" w:rsidRPr="001F48C1">
        <w:rPr>
          <w:rFonts w:ascii="Arial" w:hAnsi="Arial" w:cs="Arial"/>
          <w:color w:val="auto"/>
          <w:sz w:val="22"/>
          <w:szCs w:val="22"/>
        </w:rPr>
        <w:t>: rops.pomorskie.eu w zakładce projektu</w:t>
      </w:r>
      <w:r w:rsidR="00537159" w:rsidRPr="001F48C1">
        <w:rPr>
          <w:rFonts w:ascii="Arial" w:hAnsi="Arial" w:cs="Arial"/>
          <w:color w:val="auto"/>
          <w:sz w:val="22"/>
          <w:szCs w:val="22"/>
        </w:rPr>
        <w:t>.</w:t>
      </w:r>
      <w:r w:rsidR="00F47617" w:rsidRPr="001F48C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B5DA38A" w14:textId="0C125542" w:rsidR="006F2797" w:rsidRPr="001F48C1" w:rsidRDefault="003A7C5E" w:rsidP="00994E4D">
      <w:pPr>
        <w:pStyle w:val="Normalny1"/>
        <w:widowControl w:val="0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eastAsia="Times New Roman" w:hAnsi="Arial" w:cs="Arial"/>
          <w:color w:val="auto"/>
          <w:sz w:val="22"/>
          <w:szCs w:val="22"/>
        </w:rPr>
        <w:t xml:space="preserve">Po wypełnieniu formularza </w:t>
      </w:r>
      <w:r w:rsidR="002627CA" w:rsidRPr="001F48C1">
        <w:rPr>
          <w:rFonts w:ascii="Arial" w:eastAsia="Times New Roman" w:hAnsi="Arial" w:cs="Arial"/>
          <w:color w:val="auto"/>
          <w:sz w:val="22"/>
          <w:szCs w:val="22"/>
        </w:rPr>
        <w:t>W</w:t>
      </w:r>
      <w:r w:rsidRPr="001F48C1">
        <w:rPr>
          <w:rFonts w:ascii="Arial" w:eastAsia="Times New Roman" w:hAnsi="Arial" w:cs="Arial"/>
          <w:color w:val="auto"/>
          <w:sz w:val="22"/>
          <w:szCs w:val="22"/>
        </w:rPr>
        <w:t>niosku, stanowiącego</w:t>
      </w:r>
      <w:r w:rsidR="00B91BF9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1F48C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91BF9">
        <w:rPr>
          <w:rFonts w:ascii="Arial" w:eastAsia="Times New Roman" w:hAnsi="Arial" w:cs="Arial"/>
          <w:color w:val="auto"/>
          <w:sz w:val="22"/>
          <w:szCs w:val="22"/>
        </w:rPr>
        <w:t>dla I edycji naboru wniosków</w:t>
      </w:r>
      <w:r w:rsidR="00B91BF9" w:rsidRPr="001F48C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F48C1">
        <w:rPr>
          <w:rFonts w:ascii="Arial" w:eastAsia="Times New Roman" w:hAnsi="Arial" w:cs="Arial"/>
          <w:color w:val="auto"/>
          <w:sz w:val="22"/>
          <w:szCs w:val="22"/>
        </w:rPr>
        <w:t>załącznik nr 1</w:t>
      </w:r>
      <w:r w:rsidR="00B91BF9">
        <w:rPr>
          <w:rFonts w:ascii="Arial" w:eastAsia="Times New Roman" w:hAnsi="Arial" w:cs="Arial"/>
          <w:color w:val="auto"/>
          <w:sz w:val="22"/>
          <w:szCs w:val="22"/>
        </w:rPr>
        <w:t>,  dla II edycji naboru wniosków</w:t>
      </w:r>
      <w:r w:rsidR="00B91BF9" w:rsidRPr="001F48C1">
        <w:rPr>
          <w:rFonts w:ascii="Arial" w:eastAsia="Times New Roman" w:hAnsi="Arial" w:cs="Arial"/>
          <w:color w:val="auto"/>
          <w:sz w:val="22"/>
          <w:szCs w:val="22"/>
        </w:rPr>
        <w:t xml:space="preserve"> załącznik nr 1</w:t>
      </w:r>
      <w:r w:rsidR="00B91BF9">
        <w:rPr>
          <w:rFonts w:ascii="Arial" w:eastAsia="Times New Roman" w:hAnsi="Arial" w:cs="Arial"/>
          <w:color w:val="auto"/>
          <w:sz w:val="22"/>
          <w:szCs w:val="22"/>
        </w:rPr>
        <w:t xml:space="preserve">.1 </w:t>
      </w:r>
      <w:r w:rsidRPr="001F48C1">
        <w:rPr>
          <w:rFonts w:ascii="Arial" w:eastAsia="Times New Roman" w:hAnsi="Arial" w:cs="Arial"/>
          <w:color w:val="auto"/>
          <w:sz w:val="22"/>
          <w:szCs w:val="22"/>
        </w:rPr>
        <w:t xml:space="preserve">do niniejszego regulaminu, należy go </w:t>
      </w:r>
      <w:r w:rsidR="001E396A" w:rsidRPr="001F48C1">
        <w:rPr>
          <w:rFonts w:ascii="Arial" w:eastAsia="Times New Roman" w:hAnsi="Arial" w:cs="Arial"/>
          <w:color w:val="auto"/>
          <w:sz w:val="22"/>
          <w:szCs w:val="22"/>
        </w:rPr>
        <w:t>złożyć w jednej z niżej wymienionych form:</w:t>
      </w:r>
    </w:p>
    <w:p w14:paraId="0781543F" w14:textId="77777777" w:rsidR="00900ADF" w:rsidRPr="001F48C1" w:rsidRDefault="00900ADF" w:rsidP="00994E4D">
      <w:pPr>
        <w:pStyle w:val="Styl2"/>
        <w:numPr>
          <w:ilvl w:val="0"/>
          <w:numId w:val="23"/>
        </w:numPr>
        <w:spacing w:line="276" w:lineRule="auto"/>
        <w:ind w:left="1134" w:hanging="425"/>
      </w:pPr>
      <w:r w:rsidRPr="001F48C1">
        <w:t xml:space="preserve">za pośrednictwem </w:t>
      </w:r>
      <w:proofErr w:type="spellStart"/>
      <w:r w:rsidRPr="001F48C1">
        <w:t>ePUAP</w:t>
      </w:r>
      <w:proofErr w:type="spellEnd"/>
      <w:r w:rsidRPr="001F48C1">
        <w:t xml:space="preserve"> na skrzynkę podawczą Urzędu Marszałkowskiego Województwa Pomorskiego:</w:t>
      </w:r>
    </w:p>
    <w:p w14:paraId="0789A392" w14:textId="419B0CF8" w:rsidR="00900ADF" w:rsidRPr="001F48C1" w:rsidRDefault="00900ADF" w:rsidP="00DD6801">
      <w:pPr>
        <w:pStyle w:val="Styl2"/>
        <w:numPr>
          <w:ilvl w:val="0"/>
          <w:numId w:val="27"/>
        </w:numPr>
        <w:spacing w:line="276" w:lineRule="auto"/>
        <w:ind w:left="1701" w:hanging="425"/>
        <w:rPr>
          <w:rFonts w:eastAsia="Times New Roman"/>
        </w:rPr>
      </w:pPr>
      <w:r w:rsidRPr="001F48C1">
        <w:t xml:space="preserve">podpisany przez osobę </w:t>
      </w:r>
      <w:r w:rsidRPr="001F48C1">
        <w:rPr>
          <w:rFonts w:eastAsia="Times New Roman"/>
        </w:rPr>
        <w:t xml:space="preserve">upoważnioną do reprezentowania </w:t>
      </w:r>
      <w:r w:rsidR="000E02B7" w:rsidRPr="001F48C1">
        <w:rPr>
          <w:rFonts w:eastAsia="Times New Roman"/>
        </w:rPr>
        <w:t>Grantobiorcy</w:t>
      </w:r>
      <w:r w:rsidRPr="001F48C1">
        <w:t xml:space="preserve"> podpisem kwalifikowanym</w:t>
      </w:r>
      <w:r w:rsidRPr="001F48C1">
        <w:rPr>
          <w:rFonts w:eastAsia="Times New Roman"/>
        </w:rPr>
        <w:t xml:space="preserve"> </w:t>
      </w:r>
      <w:r w:rsidR="00BF459E">
        <w:rPr>
          <w:rFonts w:eastAsia="Times New Roman"/>
        </w:rPr>
        <w:t xml:space="preserve">/ zaufanym </w:t>
      </w:r>
      <w:bookmarkStart w:id="15" w:name="_GoBack"/>
      <w:bookmarkEnd w:id="15"/>
      <w:r w:rsidRPr="001F48C1">
        <w:rPr>
          <w:rFonts w:eastAsia="Times New Roman"/>
        </w:rPr>
        <w:t>lub</w:t>
      </w:r>
    </w:p>
    <w:p w14:paraId="4654DD3C" w14:textId="3F96D48A" w:rsidR="00900ADF" w:rsidRPr="001F48C1" w:rsidRDefault="00900ADF" w:rsidP="00DD6801">
      <w:pPr>
        <w:pStyle w:val="Styl2"/>
        <w:numPr>
          <w:ilvl w:val="0"/>
          <w:numId w:val="27"/>
        </w:numPr>
        <w:spacing w:line="276" w:lineRule="auto"/>
        <w:ind w:left="1701" w:hanging="425"/>
        <w:rPr>
          <w:rFonts w:eastAsia="Times New Roman"/>
        </w:rPr>
      </w:pPr>
      <w:r w:rsidRPr="001F48C1">
        <w:rPr>
          <w:rFonts w:eastAsia="Times New Roman"/>
        </w:rPr>
        <w:t xml:space="preserve">skan, wcześniej wydrukowany, opieczętowany i podpisany przez osobę upoważnioną do reprezentowania </w:t>
      </w:r>
      <w:r w:rsidR="000E02B7" w:rsidRPr="001F48C1">
        <w:rPr>
          <w:rFonts w:eastAsia="Times New Roman"/>
        </w:rPr>
        <w:t>Grantobiorcy</w:t>
      </w:r>
      <w:r w:rsidRPr="001F48C1">
        <w:rPr>
          <w:rFonts w:eastAsia="Times New Roman"/>
        </w:rPr>
        <w:t>;</w:t>
      </w:r>
    </w:p>
    <w:p w14:paraId="40B82A0A" w14:textId="73F5EED8" w:rsidR="00900ADF" w:rsidRPr="001F48C1" w:rsidRDefault="00900ADF" w:rsidP="008C4D76">
      <w:pPr>
        <w:pStyle w:val="Styl2"/>
        <w:numPr>
          <w:ilvl w:val="0"/>
          <w:numId w:val="23"/>
        </w:numPr>
        <w:spacing w:line="276" w:lineRule="auto"/>
        <w:ind w:left="1134" w:hanging="425"/>
        <w:rPr>
          <w:rFonts w:eastAsia="Times New Roman"/>
        </w:rPr>
      </w:pPr>
      <w:r w:rsidRPr="001F48C1">
        <w:rPr>
          <w:rFonts w:eastAsia="Times New Roman"/>
        </w:rPr>
        <w:t xml:space="preserve">w formie pisemnej, opieczętowany i </w:t>
      </w:r>
      <w:r w:rsidRPr="001F48C1">
        <w:t xml:space="preserve">podpisany przez osobę </w:t>
      </w:r>
      <w:r w:rsidRPr="001F48C1">
        <w:rPr>
          <w:rFonts w:eastAsia="Times New Roman"/>
        </w:rPr>
        <w:t xml:space="preserve">upoważnioną do reprezentowania </w:t>
      </w:r>
      <w:r w:rsidR="000E02B7" w:rsidRPr="001F48C1">
        <w:rPr>
          <w:rFonts w:eastAsia="Times New Roman"/>
        </w:rPr>
        <w:t>Grantobiorcy</w:t>
      </w:r>
      <w:r w:rsidR="008C4D76" w:rsidRPr="001F48C1">
        <w:rPr>
          <w:rFonts w:eastAsia="Times New Roman"/>
        </w:rPr>
        <w:t>.</w:t>
      </w:r>
    </w:p>
    <w:p w14:paraId="2E37392E" w14:textId="5C574F6B" w:rsidR="00900ADF" w:rsidRPr="001F48C1" w:rsidRDefault="00900ADF" w:rsidP="005E2F9B">
      <w:pPr>
        <w:pStyle w:val="Styl2"/>
        <w:widowControl w:val="0"/>
        <w:numPr>
          <w:ilvl w:val="0"/>
          <w:numId w:val="28"/>
        </w:numPr>
        <w:spacing w:after="100" w:afterAutospacing="1" w:line="276" w:lineRule="auto"/>
        <w:ind w:left="284" w:hanging="284"/>
        <w:jc w:val="both"/>
      </w:pPr>
      <w:r w:rsidRPr="001F48C1">
        <w:t>Wniosek</w:t>
      </w:r>
      <w:r w:rsidR="00DD6801" w:rsidRPr="001F48C1">
        <w:t xml:space="preserve">, o którym mowa w ust. 3 pkt 2 </w:t>
      </w:r>
      <w:r w:rsidRPr="001F48C1">
        <w:t>należy złożyć w Kancelarii Ogólnej Urzędu Marszałkowskiego Województwa Pomorskiego w Gdańsku, ul. Okopowa 21/27 lub przesłać na adres: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4"/>
      </w:tblGrid>
      <w:tr w:rsidR="00900ADF" w:rsidRPr="001F48C1" w14:paraId="6B0BCE6F" w14:textId="77777777" w:rsidTr="005556AE">
        <w:tc>
          <w:tcPr>
            <w:tcW w:w="8044" w:type="dxa"/>
          </w:tcPr>
          <w:p w14:paraId="56AF0477" w14:textId="77777777" w:rsidR="00900ADF" w:rsidRPr="001F48C1" w:rsidRDefault="00900ADF" w:rsidP="00881599">
            <w:pPr>
              <w:pStyle w:val="Akapitzlist"/>
              <w:tabs>
                <w:tab w:val="left" w:pos="836"/>
              </w:tabs>
              <w:spacing w:after="0"/>
              <w:ind w:left="0" w:right="99"/>
              <w:jc w:val="center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>Urząd Marszałkowski Województwa Pomorskiego</w:t>
            </w:r>
          </w:p>
          <w:p w14:paraId="46844494" w14:textId="1EC02889" w:rsidR="00900ADF" w:rsidRPr="001F48C1" w:rsidRDefault="00900ADF" w:rsidP="00F74788">
            <w:pPr>
              <w:pStyle w:val="Akapitzlist"/>
              <w:tabs>
                <w:tab w:val="left" w:pos="836"/>
              </w:tabs>
              <w:spacing w:after="0"/>
              <w:ind w:left="0" w:right="99"/>
              <w:jc w:val="center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>Regionalny Ośrodek Polityki Społecznej</w:t>
            </w:r>
            <w:r w:rsidR="00F74788">
              <w:rPr>
                <w:rFonts w:ascii="Arial" w:hAnsi="Arial" w:cs="Arial"/>
              </w:rPr>
              <w:t xml:space="preserve">, </w:t>
            </w:r>
            <w:r w:rsidRPr="001F48C1">
              <w:rPr>
                <w:rFonts w:ascii="Arial" w:hAnsi="Arial" w:cs="Arial"/>
              </w:rPr>
              <w:t>ul. Okopowa 21/27, 80-810 Gdańsk</w:t>
            </w:r>
          </w:p>
          <w:p w14:paraId="5B47C2DF" w14:textId="2E51E76A" w:rsidR="00900ADF" w:rsidRPr="001F48C1" w:rsidRDefault="00900ADF" w:rsidP="00881599">
            <w:pPr>
              <w:pStyle w:val="Akapitzlist"/>
              <w:tabs>
                <w:tab w:val="left" w:pos="836"/>
              </w:tabs>
              <w:spacing w:after="0"/>
              <w:ind w:left="0" w:right="99"/>
              <w:jc w:val="center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lastRenderedPageBreak/>
              <w:t xml:space="preserve">Wniosek o </w:t>
            </w:r>
            <w:r w:rsidR="00334C0F" w:rsidRPr="001F48C1">
              <w:rPr>
                <w:rFonts w:ascii="Arial" w:hAnsi="Arial" w:cs="Arial"/>
              </w:rPr>
              <w:t>powierzenie</w:t>
            </w:r>
            <w:r w:rsidRPr="001F48C1">
              <w:rPr>
                <w:rFonts w:ascii="Arial" w:hAnsi="Arial" w:cs="Arial"/>
              </w:rPr>
              <w:t xml:space="preserve"> Grantu w ramach projektu pt.  </w:t>
            </w:r>
            <w:r w:rsidR="00334C0F" w:rsidRPr="001F48C1">
              <w:rPr>
                <w:rFonts w:ascii="Arial" w:hAnsi="Arial" w:cs="Arial"/>
              </w:rPr>
              <w:t>„Pomorskie z Ukrainą</w:t>
            </w:r>
            <w:r w:rsidRPr="001F48C1">
              <w:rPr>
                <w:rFonts w:ascii="Arial" w:hAnsi="Arial" w:cs="Arial"/>
              </w:rPr>
              <w:t>”</w:t>
            </w:r>
          </w:p>
        </w:tc>
      </w:tr>
    </w:tbl>
    <w:p w14:paraId="5B3FD00D" w14:textId="77777777" w:rsidR="00900ADF" w:rsidRPr="001F48C1" w:rsidRDefault="00900ADF" w:rsidP="005E2F9B">
      <w:pPr>
        <w:pStyle w:val="Normalny1"/>
        <w:widowControl w:val="0"/>
        <w:numPr>
          <w:ilvl w:val="0"/>
          <w:numId w:val="28"/>
        </w:numPr>
        <w:spacing w:before="100" w:beforeAutospacing="1"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lastRenderedPageBreak/>
        <w:t>Wnioski w formie papierowej można składać w godzinach pracy urzędu, tj. w dni robocze od 7:45 do 15:45.</w:t>
      </w:r>
    </w:p>
    <w:p w14:paraId="394DCE8B" w14:textId="693F31D8" w:rsidR="00E0727E" w:rsidRPr="00551C2F" w:rsidRDefault="003A7C5E" w:rsidP="007105B8">
      <w:pPr>
        <w:pStyle w:val="Normalny1"/>
        <w:widowControl w:val="0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Termin składania </w:t>
      </w:r>
      <w:r w:rsidR="002627CA" w:rsidRPr="001F48C1">
        <w:rPr>
          <w:rFonts w:ascii="Arial" w:hAnsi="Arial" w:cs="Arial"/>
          <w:b/>
          <w:color w:val="auto"/>
          <w:sz w:val="22"/>
          <w:szCs w:val="22"/>
        </w:rPr>
        <w:t>W</w:t>
      </w:r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niosków: </w:t>
      </w:r>
    </w:p>
    <w:p w14:paraId="38681C50" w14:textId="484524FC" w:rsidR="00551C2F" w:rsidRPr="00F74788" w:rsidRDefault="00551C2F" w:rsidP="00551C2F">
      <w:pPr>
        <w:pStyle w:val="Normalny1"/>
        <w:widowControl w:val="0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74788">
        <w:rPr>
          <w:rFonts w:ascii="Arial" w:hAnsi="Arial" w:cs="Arial"/>
          <w:b/>
          <w:color w:val="auto"/>
          <w:sz w:val="22"/>
          <w:szCs w:val="22"/>
        </w:rPr>
        <w:t>I edycja naboru:</w:t>
      </w:r>
    </w:p>
    <w:p w14:paraId="5B87ADA3" w14:textId="2265BB14" w:rsidR="007F4E4C" w:rsidRPr="00F74788" w:rsidRDefault="00E0727E" w:rsidP="009E5091">
      <w:pPr>
        <w:pStyle w:val="Normalny1"/>
        <w:widowControl w:val="0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788">
        <w:rPr>
          <w:rFonts w:ascii="Arial" w:hAnsi="Arial" w:cs="Arial"/>
          <w:color w:val="auto"/>
          <w:sz w:val="22"/>
          <w:szCs w:val="22"/>
        </w:rPr>
        <w:t xml:space="preserve">dla jednostek samorządu terytorialnego </w:t>
      </w:r>
      <w:r w:rsidR="00900ADF" w:rsidRPr="00F74788">
        <w:rPr>
          <w:rFonts w:ascii="Arial" w:hAnsi="Arial" w:cs="Arial"/>
          <w:color w:val="auto"/>
          <w:sz w:val="22"/>
          <w:szCs w:val="22"/>
        </w:rPr>
        <w:t xml:space="preserve">od dnia </w:t>
      </w:r>
      <w:r w:rsidR="00FA6645" w:rsidRPr="00F74788">
        <w:rPr>
          <w:rFonts w:ascii="Arial" w:hAnsi="Arial" w:cs="Arial"/>
          <w:color w:val="auto"/>
          <w:sz w:val="22"/>
          <w:szCs w:val="22"/>
        </w:rPr>
        <w:t>25.10.2022 r.</w:t>
      </w:r>
      <w:r w:rsidR="00900ADF" w:rsidRPr="00F74788">
        <w:rPr>
          <w:rFonts w:ascii="Arial" w:hAnsi="Arial" w:cs="Arial"/>
          <w:color w:val="auto"/>
          <w:sz w:val="22"/>
          <w:szCs w:val="22"/>
        </w:rPr>
        <w:t xml:space="preserve"> do </w:t>
      </w:r>
      <w:r w:rsidR="00551C2F" w:rsidRPr="00F74788">
        <w:rPr>
          <w:rFonts w:ascii="Arial" w:hAnsi="Arial" w:cs="Arial"/>
          <w:color w:val="auto"/>
          <w:sz w:val="22"/>
          <w:szCs w:val="22"/>
        </w:rPr>
        <w:t>wyczerpania pierwszej puli środków na granty</w:t>
      </w:r>
      <w:r w:rsidR="00FA6645" w:rsidRPr="00F74788">
        <w:rPr>
          <w:rFonts w:ascii="Arial" w:hAnsi="Arial" w:cs="Arial"/>
          <w:color w:val="auto"/>
          <w:sz w:val="22"/>
          <w:szCs w:val="22"/>
        </w:rPr>
        <w:t>.</w:t>
      </w:r>
    </w:p>
    <w:p w14:paraId="2B7F11C6" w14:textId="08E8C816" w:rsidR="00E0727E" w:rsidRPr="00F74788" w:rsidRDefault="00E0727E" w:rsidP="009E5091">
      <w:pPr>
        <w:pStyle w:val="Normalny1"/>
        <w:widowControl w:val="0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788">
        <w:rPr>
          <w:rFonts w:ascii="Arial" w:hAnsi="Arial" w:cs="Arial"/>
          <w:color w:val="auto"/>
          <w:sz w:val="22"/>
          <w:szCs w:val="22"/>
        </w:rPr>
        <w:t>dla organizacji pozarządowych</w:t>
      </w:r>
      <w:r w:rsidR="005556AE" w:rsidRPr="00F74788">
        <w:rPr>
          <w:rFonts w:ascii="Arial" w:hAnsi="Arial" w:cs="Arial"/>
          <w:color w:val="auto"/>
          <w:sz w:val="22"/>
          <w:szCs w:val="22"/>
        </w:rPr>
        <w:t xml:space="preserve">, </w:t>
      </w:r>
      <w:r w:rsidR="00FA6645" w:rsidRPr="00F74788">
        <w:rPr>
          <w:rFonts w:ascii="Arial" w:hAnsi="Arial" w:cs="Arial"/>
          <w:color w:val="auto"/>
          <w:sz w:val="22"/>
          <w:szCs w:val="22"/>
        </w:rPr>
        <w:t>kościołów i związków wyznaniowych</w:t>
      </w:r>
      <w:r w:rsidR="005556AE" w:rsidRPr="00F74788">
        <w:rPr>
          <w:rFonts w:ascii="Arial" w:hAnsi="Arial" w:cs="Arial"/>
          <w:color w:val="auto"/>
          <w:sz w:val="22"/>
          <w:szCs w:val="22"/>
        </w:rPr>
        <w:t xml:space="preserve"> </w:t>
      </w:r>
      <w:r w:rsidRPr="00F74788">
        <w:rPr>
          <w:rFonts w:ascii="Arial" w:hAnsi="Arial" w:cs="Arial"/>
          <w:color w:val="auto"/>
          <w:sz w:val="22"/>
          <w:szCs w:val="22"/>
        </w:rPr>
        <w:t xml:space="preserve">oraz podmiotów ekonomii społecznej / przedsiębiorstw społecznych od dnia </w:t>
      </w:r>
      <w:r w:rsidR="00FA6645" w:rsidRPr="00F74788">
        <w:rPr>
          <w:rFonts w:ascii="Arial" w:hAnsi="Arial" w:cs="Arial"/>
          <w:color w:val="auto"/>
          <w:sz w:val="22"/>
          <w:szCs w:val="22"/>
        </w:rPr>
        <w:t>09.11.2022 r.</w:t>
      </w:r>
      <w:r w:rsidRPr="00F74788">
        <w:rPr>
          <w:rFonts w:ascii="Arial" w:hAnsi="Arial" w:cs="Arial"/>
          <w:color w:val="auto"/>
          <w:sz w:val="22"/>
          <w:szCs w:val="22"/>
        </w:rPr>
        <w:t xml:space="preserve"> </w:t>
      </w:r>
      <w:r w:rsidR="00551C2F" w:rsidRPr="00F74788">
        <w:rPr>
          <w:rFonts w:ascii="Arial" w:hAnsi="Arial" w:cs="Arial"/>
          <w:color w:val="auto"/>
          <w:sz w:val="22"/>
          <w:szCs w:val="22"/>
        </w:rPr>
        <w:t>do wyczerpania pierwszej puli środków na granty</w:t>
      </w:r>
    </w:p>
    <w:p w14:paraId="76370944" w14:textId="79ED8BDC" w:rsidR="00551C2F" w:rsidRPr="00F74788" w:rsidRDefault="00551C2F" w:rsidP="00864B56">
      <w:pPr>
        <w:pStyle w:val="Normalny1"/>
        <w:widowControl w:val="0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74788">
        <w:rPr>
          <w:rFonts w:ascii="Arial" w:hAnsi="Arial" w:cs="Arial"/>
          <w:b/>
          <w:color w:val="auto"/>
          <w:sz w:val="22"/>
          <w:szCs w:val="22"/>
        </w:rPr>
        <w:t>II edycja naboru:</w:t>
      </w:r>
      <w:r w:rsidR="00864B56" w:rsidRPr="00F74788">
        <w:rPr>
          <w:rFonts w:ascii="Arial" w:hAnsi="Arial" w:cs="Arial"/>
          <w:b/>
          <w:color w:val="auto"/>
          <w:sz w:val="22"/>
          <w:szCs w:val="22"/>
        </w:rPr>
        <w:t xml:space="preserve"> od</w:t>
      </w:r>
      <w:r w:rsidRPr="00F74788">
        <w:rPr>
          <w:rFonts w:ascii="Arial" w:hAnsi="Arial" w:cs="Arial"/>
          <w:b/>
          <w:color w:val="auto"/>
          <w:sz w:val="22"/>
          <w:szCs w:val="22"/>
        </w:rPr>
        <w:t xml:space="preserve"> dnia 0</w:t>
      </w:r>
      <w:r w:rsidR="00864B56" w:rsidRPr="00F74788">
        <w:rPr>
          <w:rFonts w:ascii="Arial" w:hAnsi="Arial" w:cs="Arial"/>
          <w:b/>
          <w:color w:val="auto"/>
          <w:sz w:val="22"/>
          <w:szCs w:val="22"/>
        </w:rPr>
        <w:t>6</w:t>
      </w:r>
      <w:r w:rsidRPr="00F74788">
        <w:rPr>
          <w:rFonts w:ascii="Arial" w:hAnsi="Arial" w:cs="Arial"/>
          <w:b/>
          <w:color w:val="auto"/>
          <w:sz w:val="22"/>
          <w:szCs w:val="22"/>
        </w:rPr>
        <w:t>.03.2023 r. do 30.06.2023.</w:t>
      </w:r>
    </w:p>
    <w:p w14:paraId="475BD046" w14:textId="3AEE6B49" w:rsidR="00D75180" w:rsidRPr="001F48C1" w:rsidRDefault="00D75180" w:rsidP="001027B2">
      <w:pPr>
        <w:pStyle w:val="Nagwek1"/>
        <w:rPr>
          <w:lang w:val="pl-PL"/>
        </w:rPr>
      </w:pPr>
      <w:bookmarkStart w:id="16" w:name="_Hlk42015387"/>
      <w:r w:rsidRPr="001F48C1">
        <w:rPr>
          <w:lang w:val="pl-PL"/>
        </w:rPr>
        <w:t>Rozdział X</w:t>
      </w:r>
      <w:r w:rsidR="00DD6801" w:rsidRPr="001F48C1">
        <w:rPr>
          <w:lang w:val="pl-PL"/>
        </w:rPr>
        <w:t>I</w:t>
      </w:r>
      <w:r w:rsidRPr="001F48C1">
        <w:rPr>
          <w:lang w:val="pl-PL"/>
        </w:rPr>
        <w:t>V: KRYTERIA OCENY WNIOSKÓW</w:t>
      </w:r>
    </w:p>
    <w:p w14:paraId="2851F68E" w14:textId="77777777" w:rsidR="00D75180" w:rsidRPr="001F48C1" w:rsidRDefault="00D75180" w:rsidP="00994E4D">
      <w:pPr>
        <w:pStyle w:val="Normalny1"/>
        <w:widowControl w:val="0"/>
        <w:numPr>
          <w:ilvl w:val="0"/>
          <w:numId w:val="1"/>
        </w:numPr>
        <w:spacing w:line="276" w:lineRule="auto"/>
        <w:ind w:right="52" w:hanging="357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Ocena dokonywana będzie w oparciu o następujące kryteria:</w:t>
      </w:r>
    </w:p>
    <w:p w14:paraId="6B6C795A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Wniosek został złożony w terminie do Realizatora projektu?</w:t>
      </w:r>
    </w:p>
    <w:p w14:paraId="3B7874BF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Wniosek został złożony na właściwym formularzu?</w:t>
      </w:r>
    </w:p>
    <w:p w14:paraId="17239164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Wniosek jest kompletny?</w:t>
      </w:r>
    </w:p>
    <w:p w14:paraId="4A8D602D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Wniosek jest złożony przez podmiot uprawniony do udziału w naborze Wniosków?</w:t>
      </w:r>
    </w:p>
    <w:p w14:paraId="2CAF76B1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Grantobiorca działa na obszarze objętym interwencją (czyli na terenie województwa pomorskiego)?</w:t>
      </w:r>
    </w:p>
    <w:p w14:paraId="62691DB2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okres realizacji Wniosku nie przekracza maksymalnego czasu określonego w Regulaminie?</w:t>
      </w:r>
    </w:p>
    <w:p w14:paraId="75A514BF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kwota wnioskowanego wsparcia nie przekracza kwoty określonej w Regulaminie?</w:t>
      </w:r>
    </w:p>
    <w:p w14:paraId="5919D07B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wydatki i działania zaplanowane we Wniosku spełniają warunki określone w Regulaminie?</w:t>
      </w:r>
    </w:p>
    <w:p w14:paraId="4E5FEA81" w14:textId="77777777" w:rsidR="00D75180" w:rsidRPr="001F48C1" w:rsidRDefault="00D75180" w:rsidP="00994E4D">
      <w:pPr>
        <w:pStyle w:val="Normalny1"/>
        <w:widowControl w:val="0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Wszystkie wnioski będą oceniane przez Komisję oceny wniosków w terminie do 7 dni roboczych od dnia złożenia Wniosku do Realizatora projektu. Każdy z Wniosków będzie oceniany przez 2 Członków Komisji, wskazanych przez Realizatora projektu, w systemie punktacji 0-1. </w:t>
      </w:r>
    </w:p>
    <w:p w14:paraId="50B43F50" w14:textId="5EB09F16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Aby uzyskać pozytywną ocenę i kwalifikować się do dofinansowania, Wniosek musi uzyskać 1 pkt w każdym kryterium oceny</w:t>
      </w:r>
      <w:r w:rsidR="005556AE">
        <w:rPr>
          <w:rFonts w:ascii="Arial" w:hAnsi="Arial" w:cs="Arial"/>
          <w:color w:val="auto"/>
          <w:sz w:val="22"/>
          <w:szCs w:val="22"/>
        </w:rPr>
        <w:t>, łącznie 8 pkt.</w:t>
      </w:r>
    </w:p>
    <w:p w14:paraId="2DEDC1D8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Ocena dokonywana jest w oparciu o kartę oceny, która stanowi załącznik nr 2 do niniejszego regulaminu.</w:t>
      </w:r>
    </w:p>
    <w:p w14:paraId="153256E2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Każdy Członek Komisji może wezwać Grantobiorcę do uzupełnienia, wyjaśnienia bądź poprawienia Wniosku w wyznaczonym przez siebie terminie. Brak odpowiedzi na wezwanie skutkuje pozostawieniem Wniosku bez rozpatrzenia. O pozostawieniu wniosku bez rozpatrzenia realizator projektu informuje Grantobiorcę drogą elektroniczną na adres e-mail wskazany we Wniosku.</w:t>
      </w:r>
    </w:p>
    <w:p w14:paraId="473BE6A8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Członek Komisji, dokonujący oceny Wniosku może dokonać poprawy oczywistych omyłek pisarskich, zawartych we Wniosku, po uzgodnieniu mailowym z </w:t>
      </w:r>
      <w:proofErr w:type="spellStart"/>
      <w:r w:rsidRPr="001F48C1">
        <w:rPr>
          <w:rFonts w:ascii="Arial" w:hAnsi="Arial" w:cs="Arial"/>
          <w:color w:val="auto"/>
          <w:sz w:val="22"/>
          <w:szCs w:val="22"/>
        </w:rPr>
        <w:t>Grantobiorcą</w:t>
      </w:r>
      <w:proofErr w:type="spellEnd"/>
      <w:r w:rsidRPr="001F48C1">
        <w:rPr>
          <w:rFonts w:ascii="Arial" w:hAnsi="Arial" w:cs="Arial"/>
          <w:color w:val="auto"/>
          <w:sz w:val="22"/>
          <w:szCs w:val="22"/>
        </w:rPr>
        <w:t xml:space="preserve">, poświadczając naniesione zmiany własnoręcznym podpisem. Poprawa / uzupełnienie informacji we Wniosku przez Członka Komisji nie może prowadzić do istotnej modyfikacji treści merytorycznej i finansowej Wniosku. </w:t>
      </w:r>
    </w:p>
    <w:p w14:paraId="600C8A9A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Wyniki oceny złożonych Wniosków na bieżąco umieszczane będą na stronie </w:t>
      </w:r>
      <w:hyperlink r:id="rId10" w:history="1">
        <w:r w:rsidRPr="001F48C1">
          <w:rPr>
            <w:rStyle w:val="Hipercze"/>
            <w:rFonts w:ascii="Arial" w:hAnsi="Arial" w:cs="Arial"/>
            <w:color w:val="002060"/>
            <w:sz w:val="22"/>
            <w:szCs w:val="22"/>
          </w:rPr>
          <w:t>www.rops.pomorskie.eu</w:t>
        </w:r>
      </w:hyperlink>
      <w:r w:rsidRPr="001F48C1">
        <w:rPr>
          <w:rFonts w:ascii="Arial" w:hAnsi="Arial" w:cs="Arial"/>
          <w:color w:val="auto"/>
          <w:sz w:val="22"/>
          <w:szCs w:val="22"/>
        </w:rPr>
        <w:t xml:space="preserve"> w zakładce projektu. Dodatkowo każdy Grantobiorca otrzyma </w:t>
      </w:r>
      <w:r w:rsidRPr="001F48C1">
        <w:rPr>
          <w:rFonts w:ascii="Arial" w:hAnsi="Arial" w:cs="Arial"/>
          <w:color w:val="auto"/>
          <w:sz w:val="22"/>
          <w:szCs w:val="22"/>
        </w:rPr>
        <w:lastRenderedPageBreak/>
        <w:t>indywidualne potwierdzenie wyniku oceny  na adres poczty elektronicznej wskazany we Wniosku, wraz z informacją o wynikach oceny.</w:t>
      </w:r>
    </w:p>
    <w:p w14:paraId="5C2E3266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Grantobiorca może zrezygnować z udziału w Projekcie zarówno przed, jak i po zakończeniu oceny Wniosku, informując Realizatora projektu o wycofaniu wniosku.</w:t>
      </w:r>
    </w:p>
    <w:p w14:paraId="735067F1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W przypadku rezygnacji Grantobiorcy przed zakończeniem zawarciem Umowy, Wniosek zostaje pozostawiony bez rozpatrzenia. </w:t>
      </w:r>
    </w:p>
    <w:p w14:paraId="6EB0702D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W przypadku rezygnacji Grantobiorcy po zawarciu Umowy, Umowa ulega rozwiązaniu na zasadach w niej określonych.</w:t>
      </w:r>
    </w:p>
    <w:p w14:paraId="0DB52890" w14:textId="6796A203" w:rsidR="00DD6801" w:rsidRPr="001F48C1" w:rsidRDefault="00DD6801" w:rsidP="005556AE">
      <w:pPr>
        <w:pStyle w:val="Nagwek1"/>
        <w:rPr>
          <w:lang w:val="pl-PL"/>
        </w:rPr>
      </w:pPr>
      <w:r w:rsidRPr="001F48C1">
        <w:rPr>
          <w:lang w:val="pl-PL"/>
        </w:rPr>
        <w:t xml:space="preserve">Rozdział XV: </w:t>
      </w:r>
      <w:r w:rsidRPr="005556AE">
        <w:t>SKARGI</w:t>
      </w:r>
    </w:p>
    <w:p w14:paraId="79E1D16F" w14:textId="62B273FA" w:rsidR="00DD6801" w:rsidRPr="001F48C1" w:rsidRDefault="00DD6801" w:rsidP="00994E4D">
      <w:pPr>
        <w:pStyle w:val="Normalny1"/>
        <w:numPr>
          <w:ilvl w:val="0"/>
          <w:numId w:val="3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Gran</w:t>
      </w:r>
      <w:r w:rsidR="00F4624A" w:rsidRPr="001F48C1">
        <w:rPr>
          <w:rFonts w:ascii="Arial" w:hAnsi="Arial" w:cs="Arial"/>
          <w:color w:val="auto"/>
          <w:sz w:val="22"/>
          <w:szCs w:val="22"/>
        </w:rPr>
        <w:t>t</w:t>
      </w:r>
      <w:r w:rsidRPr="001F48C1">
        <w:rPr>
          <w:rFonts w:ascii="Arial" w:hAnsi="Arial" w:cs="Arial"/>
          <w:color w:val="auto"/>
          <w:sz w:val="22"/>
          <w:szCs w:val="22"/>
        </w:rPr>
        <w:t>obiorca ma prawo złożenia skargi do Realizatora projektu od oceny negatywnej. Skarga po przeanalizowaniu przesłanek podlega uwzględnieniu lub oddaleniu.</w:t>
      </w:r>
    </w:p>
    <w:p w14:paraId="672C8735" w14:textId="77777777" w:rsidR="00DD6801" w:rsidRPr="001F48C1" w:rsidRDefault="00DD6801" w:rsidP="00994E4D">
      <w:pPr>
        <w:pStyle w:val="Normalny1"/>
        <w:numPr>
          <w:ilvl w:val="0"/>
          <w:numId w:val="3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Skarga musi zostać złożone w formie pisemnej lub w formie korespondencji elektronicznej (z opcją: potwierdź odbiór wiadomości) w terminie do 3 dni roboczych od dnia otrzymania informacji o wynikach oceny. Termin przesłania pocztą tradycyjną uważa się za zachowany, jeżeli przed jego upływem pismo zostało nadane w polskiej placówce pocztowej operatora wyznaczonego w rozumieniu ustawy z dnia 23 listopada 2012 r. - Prawo pocztowe. </w:t>
      </w:r>
    </w:p>
    <w:p w14:paraId="324BEE12" w14:textId="77777777" w:rsidR="00DD6801" w:rsidRPr="001F48C1" w:rsidRDefault="00DD6801" w:rsidP="00994E4D">
      <w:pPr>
        <w:pStyle w:val="Normalny1"/>
        <w:numPr>
          <w:ilvl w:val="0"/>
          <w:numId w:val="3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Realizator projektu rozpatruje skargę w terminie do 10 dni roboczych od dnia jej wniesienia. Powtórna ocena nie może być dokonana przez osoby dokonujące pierwszej oceny. Od rozpatrzenia skargi nie przysługuje żaden środek odwoławczy.</w:t>
      </w:r>
    </w:p>
    <w:p w14:paraId="25F8FF02" w14:textId="77777777" w:rsidR="00DD6801" w:rsidRPr="001F48C1" w:rsidRDefault="00DD6801" w:rsidP="00994E4D">
      <w:pPr>
        <w:pStyle w:val="Normalny1"/>
        <w:numPr>
          <w:ilvl w:val="0"/>
          <w:numId w:val="3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Skarga zostanie pozostawione bez rozpatrzenia:</w:t>
      </w:r>
    </w:p>
    <w:p w14:paraId="5C5BBABA" w14:textId="77777777" w:rsidR="00DD6801" w:rsidRPr="001F48C1" w:rsidRDefault="00DD6801" w:rsidP="00994E4D">
      <w:pPr>
        <w:pStyle w:val="Normalny1"/>
        <w:numPr>
          <w:ilvl w:val="0"/>
          <w:numId w:val="1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gdy złożona zostanie po terminie wskazanym w ust. 2</w:t>
      </w:r>
    </w:p>
    <w:p w14:paraId="46176AF4" w14:textId="77777777" w:rsidR="00DD6801" w:rsidRPr="001F48C1" w:rsidRDefault="00DD6801" w:rsidP="00994E4D">
      <w:pPr>
        <w:pStyle w:val="Normalny1"/>
        <w:numPr>
          <w:ilvl w:val="0"/>
          <w:numId w:val="1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wniesiona zostanie przez inny podmiot niż Grantobiorca</w:t>
      </w:r>
    </w:p>
    <w:p w14:paraId="0B6EF660" w14:textId="77777777" w:rsidR="00DD6801" w:rsidRPr="001F48C1" w:rsidRDefault="00DD6801" w:rsidP="00994E4D">
      <w:pPr>
        <w:pStyle w:val="Normalny1"/>
        <w:numPr>
          <w:ilvl w:val="0"/>
          <w:numId w:val="1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nie została podpisana przez Grantobiorcę.</w:t>
      </w:r>
    </w:p>
    <w:p w14:paraId="434CAD4D" w14:textId="044E0D7F" w:rsidR="000A0ECE" w:rsidRPr="001F48C1" w:rsidRDefault="001F054A" w:rsidP="001027B2">
      <w:pPr>
        <w:pStyle w:val="Nagwek1"/>
        <w:rPr>
          <w:lang w:val="pl-PL"/>
        </w:rPr>
      </w:pPr>
      <w:r w:rsidRPr="001F48C1">
        <w:rPr>
          <w:lang w:val="pl-PL"/>
        </w:rPr>
        <w:t>Rozdział XV</w:t>
      </w:r>
      <w:r w:rsidR="00D75180" w:rsidRPr="001F48C1">
        <w:rPr>
          <w:lang w:val="pl-PL"/>
        </w:rPr>
        <w:t>I</w:t>
      </w:r>
      <w:r w:rsidRPr="001F48C1">
        <w:rPr>
          <w:lang w:val="pl-PL"/>
        </w:rPr>
        <w:t xml:space="preserve">: </w:t>
      </w:r>
      <w:r w:rsidR="000A0ECE" w:rsidRPr="001F48C1">
        <w:rPr>
          <w:lang w:val="pl-PL"/>
        </w:rPr>
        <w:t>OBOWIĄZEK INFORMACYJNY</w:t>
      </w:r>
    </w:p>
    <w:p w14:paraId="5F4FFCB5" w14:textId="4CFD1280" w:rsidR="002A218E" w:rsidRPr="001F48C1" w:rsidRDefault="002A218E" w:rsidP="00994E4D">
      <w:pPr>
        <w:spacing w:line="276" w:lineRule="auto"/>
        <w:rPr>
          <w:rFonts w:cs="Arial"/>
          <w:szCs w:val="22"/>
        </w:rPr>
      </w:pPr>
      <w:r w:rsidRPr="001F48C1">
        <w:rPr>
          <w:rFonts w:cs="Arial"/>
          <w:szCs w:val="22"/>
        </w:rPr>
        <w:t xml:space="preserve">Zgodnie z art. 13 rozporządzenia Parlamentu Europejskiego i Rady (UE) 2016/679 z dnia </w:t>
      </w:r>
      <w:r w:rsidRPr="001F48C1">
        <w:rPr>
          <w:rFonts w:cs="Arial"/>
          <w:szCs w:val="22"/>
        </w:rPr>
        <w:br/>
        <w:t xml:space="preserve">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14:paraId="1A9E9A20" w14:textId="05CA31F8" w:rsidR="002A218E" w:rsidRPr="001F48C1" w:rsidRDefault="002A218E" w:rsidP="00994E4D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  <w:i/>
        </w:rPr>
      </w:pPr>
      <w:r w:rsidRPr="001F48C1">
        <w:rPr>
          <w:rFonts w:ascii="Arial" w:hAnsi="Arial" w:cs="Arial"/>
        </w:rPr>
        <w:t xml:space="preserve">administratorem Pani / Pana danych osobowych jest </w:t>
      </w:r>
      <w:r w:rsidRPr="001F48C1">
        <w:rPr>
          <w:rFonts w:ascii="Arial" w:hAnsi="Arial" w:cs="Arial"/>
          <w:iCs/>
        </w:rPr>
        <w:t xml:space="preserve">Zarząd Województwa Pomorskiego, z siedzibą ul. Okopowa 21/27, 80-810 Gdańsk. Pozostałe dane kontaktowe to: </w:t>
      </w:r>
      <w:r w:rsidRPr="001F48C1">
        <w:rPr>
          <w:rFonts w:ascii="Arial" w:hAnsi="Arial" w:cs="Arial"/>
          <w:iCs/>
          <w:u w:val="single"/>
        </w:rPr>
        <w:t>rops@pomorskie.eu</w:t>
      </w:r>
      <w:r w:rsidRPr="001F48C1">
        <w:rPr>
          <w:rFonts w:ascii="Arial" w:hAnsi="Arial" w:cs="Arial"/>
          <w:iCs/>
        </w:rPr>
        <w:t>, tel. 58 32 68 561;</w:t>
      </w:r>
    </w:p>
    <w:p w14:paraId="518B8674" w14:textId="77777777" w:rsidR="002A218E" w:rsidRPr="001F48C1" w:rsidRDefault="002A218E" w:rsidP="00994E4D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  <w:iCs/>
        </w:rPr>
        <w:t xml:space="preserve">dane kontaktowe inspektora ochrony danych to e-mail: </w:t>
      </w:r>
      <w:hyperlink r:id="rId11" w:history="1">
        <w:r w:rsidRPr="001F48C1">
          <w:rPr>
            <w:rStyle w:val="Hipercze"/>
            <w:rFonts w:ascii="Arial" w:hAnsi="Arial" w:cs="Arial"/>
            <w:iCs/>
            <w:color w:val="auto"/>
          </w:rPr>
          <w:t>iod@pomorskie.eu</w:t>
        </w:r>
      </w:hyperlink>
      <w:r w:rsidRPr="001F48C1">
        <w:rPr>
          <w:rFonts w:ascii="Arial" w:hAnsi="Arial" w:cs="Arial"/>
          <w:iCs/>
        </w:rPr>
        <w:t xml:space="preserve"> lub tel. 58 32 68 518</w:t>
      </w:r>
      <w:r w:rsidRPr="001F48C1">
        <w:rPr>
          <w:rFonts w:ascii="Arial" w:hAnsi="Arial" w:cs="Arial"/>
        </w:rPr>
        <w:t>;</w:t>
      </w:r>
    </w:p>
    <w:p w14:paraId="3898B5B2" w14:textId="554FC688" w:rsidR="00547DAE" w:rsidRPr="001F48C1" w:rsidRDefault="000A5840" w:rsidP="00994E4D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  <w:color w:val="FF0000"/>
        </w:rPr>
      </w:pPr>
      <w:r w:rsidRPr="001F48C1">
        <w:rPr>
          <w:rFonts w:ascii="Arial" w:hAnsi="Arial" w:cs="Arial"/>
          <w:shd w:val="clear" w:color="auto" w:fill="FFFFFF"/>
        </w:rPr>
        <w:t xml:space="preserve">Celem przetwarzania danych osobowych jest wykonywanie obowiązków Grantodawcy w procesie aplikowania o środki unijne i budżetu państwa </w:t>
      </w:r>
      <w:r w:rsidRPr="001F48C1">
        <w:rPr>
          <w:rFonts w:ascii="Arial" w:hAnsi="Arial" w:cs="Arial"/>
        </w:rPr>
        <w:t xml:space="preserve">w celu przyznania Grantu w ramach </w:t>
      </w:r>
      <w:r w:rsidRPr="001F48C1">
        <w:rPr>
          <w:rFonts w:ascii="Arial" w:hAnsi="Arial" w:cs="Arial"/>
          <w:shd w:val="clear" w:color="auto" w:fill="FFFFFF"/>
        </w:rPr>
        <w:t>Regionalnego Programu Operacyjnego Województwa Pomorskiego na lata 2014-2020 współfinansowanego z Europejskiego Funduszu Społecznego</w:t>
      </w:r>
      <w:r w:rsidRPr="001F48C1">
        <w:rPr>
          <w:rFonts w:ascii="Arial" w:hAnsi="Arial" w:cs="Arial"/>
        </w:rPr>
        <w:t xml:space="preserve">; </w:t>
      </w:r>
      <w:r w:rsidRPr="001F48C1">
        <w:rPr>
          <w:rFonts w:ascii="Arial" w:hAnsi="Arial" w:cs="Arial"/>
          <w:shd w:val="clear" w:color="auto" w:fill="FFFFFF"/>
        </w:rPr>
        <w:t>Powyższe dane osobowe przetwarzane będą na podstawie art. 6 ust. 1 lit. c) RODO</w:t>
      </w:r>
      <w:r w:rsidR="00547DAE" w:rsidRPr="001F48C1">
        <w:rPr>
          <w:rFonts w:ascii="Arial" w:hAnsi="Arial" w:cs="Arial"/>
          <w:shd w:val="clear" w:color="auto" w:fill="FFFFFF"/>
        </w:rPr>
        <w:t xml:space="preserve"> oraz </w:t>
      </w:r>
      <w:r w:rsidRPr="001F48C1">
        <w:rPr>
          <w:rFonts w:ascii="Arial" w:hAnsi="Arial" w:cs="Arial"/>
          <w:shd w:val="clear" w:color="auto" w:fill="FFFFFF"/>
        </w:rPr>
        <w:t>na podstawie</w:t>
      </w:r>
      <w:r w:rsidR="00547DAE" w:rsidRPr="001F48C1">
        <w:rPr>
          <w:rFonts w:ascii="Arial" w:hAnsi="Arial" w:cs="Arial"/>
          <w:shd w:val="clear" w:color="auto" w:fill="FFFFFF"/>
        </w:rPr>
        <w:t>:</w:t>
      </w:r>
    </w:p>
    <w:p w14:paraId="06E4BC5F" w14:textId="6E494E4E" w:rsidR="00547DAE" w:rsidRPr="001F48C1" w:rsidRDefault="00547DAE" w:rsidP="00994E4D">
      <w:pPr>
        <w:pStyle w:val="Standard"/>
        <w:numPr>
          <w:ilvl w:val="0"/>
          <w:numId w:val="19"/>
        </w:numPr>
        <w:snapToGrid w:val="0"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1F48C1">
        <w:rPr>
          <w:rFonts w:ascii="Arial" w:hAnsi="Arial" w:cs="Arial"/>
          <w:sz w:val="22"/>
          <w:szCs w:val="22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</w:t>
      </w:r>
      <w:r w:rsidRPr="001F48C1">
        <w:rPr>
          <w:rFonts w:ascii="Arial" w:hAnsi="Arial" w:cs="Arial"/>
          <w:sz w:val="22"/>
          <w:szCs w:val="22"/>
          <w:lang w:eastAsia="pl-PL"/>
        </w:rPr>
        <w:lastRenderedPageBreak/>
        <w:t>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101B3A31" w14:textId="66465831" w:rsidR="00547DAE" w:rsidRPr="001F48C1" w:rsidRDefault="00547DAE" w:rsidP="00994E4D">
      <w:pPr>
        <w:pStyle w:val="Standard"/>
        <w:numPr>
          <w:ilvl w:val="0"/>
          <w:numId w:val="19"/>
        </w:numPr>
        <w:snapToGrid w:val="0"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1F48C1">
        <w:rPr>
          <w:rFonts w:ascii="Arial" w:hAnsi="Arial" w:cs="Arial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5251F027" w14:textId="1B1B3B86" w:rsidR="000A5840" w:rsidRPr="001F48C1" w:rsidRDefault="00547DAE" w:rsidP="00994E4D">
      <w:pPr>
        <w:pStyle w:val="Standard"/>
        <w:numPr>
          <w:ilvl w:val="0"/>
          <w:numId w:val="19"/>
        </w:numPr>
        <w:snapToGrid w:val="0"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1F48C1">
        <w:rPr>
          <w:rFonts w:ascii="Arial" w:hAnsi="Arial" w:cs="Arial"/>
          <w:sz w:val="22"/>
          <w:szCs w:val="22"/>
          <w:lang w:eastAsia="pl-PL"/>
        </w:rPr>
        <w:t xml:space="preserve">Ustawy z dnia 11 lipca 2014 r. o zasadach realizacji programów </w:t>
      </w:r>
      <w:r w:rsidRPr="001F48C1">
        <w:rPr>
          <w:rFonts w:ascii="Arial" w:hAnsi="Arial" w:cs="Arial"/>
          <w:bCs/>
          <w:color w:val="000000"/>
          <w:sz w:val="22"/>
          <w:szCs w:val="22"/>
        </w:rPr>
        <w:t xml:space="preserve">w zakresie </w:t>
      </w:r>
      <w:r w:rsidRPr="001F48C1">
        <w:rPr>
          <w:rFonts w:ascii="Arial" w:hAnsi="Arial" w:cs="Arial"/>
          <w:sz w:val="22"/>
          <w:szCs w:val="22"/>
          <w:lang w:eastAsia="pl-PL"/>
        </w:rPr>
        <w:t>polityki spójności finansowanych w perspektywie finansowej 2014-2020 (</w:t>
      </w:r>
      <w:r w:rsidRPr="001F48C1">
        <w:rPr>
          <w:rFonts w:ascii="Arial" w:hAnsi="Arial" w:cs="Arial"/>
          <w:sz w:val="22"/>
          <w:szCs w:val="22"/>
        </w:rPr>
        <w:t>Dz.U. z 2020 r. poz. 818</w:t>
      </w:r>
      <w:r w:rsidRPr="001F48C1">
        <w:rPr>
          <w:rFonts w:ascii="Arial" w:hAnsi="Arial" w:cs="Arial"/>
          <w:sz w:val="22"/>
          <w:szCs w:val="22"/>
          <w:lang w:eastAsia="pl-PL"/>
        </w:rPr>
        <w:t>);</w:t>
      </w:r>
    </w:p>
    <w:p w14:paraId="1A1DF747" w14:textId="75D597B5" w:rsidR="00547DAE" w:rsidRPr="001F48C1" w:rsidRDefault="000A5840" w:rsidP="00994E4D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Dane osobowe będą przetwarzane przez Instytucję Zarządzającą – Zarząd Województwa Pomorskiego oraz przez Regionalny Ośrodek Pomocy Społecznej UMW</w:t>
      </w:r>
      <w:r w:rsidR="00547DAE" w:rsidRPr="001F48C1">
        <w:rPr>
          <w:rFonts w:ascii="Arial" w:hAnsi="Arial" w:cs="Arial"/>
        </w:rPr>
        <w:t>P</w:t>
      </w:r>
      <w:r w:rsidRPr="001F48C1">
        <w:rPr>
          <w:rFonts w:ascii="Arial" w:hAnsi="Arial" w:cs="Arial"/>
        </w:rPr>
        <w:t xml:space="preserve">, któremu jako Beneficjentowi  realizującemu projekt „Pomorskie </w:t>
      </w:r>
      <w:r w:rsidR="00EB1F32">
        <w:rPr>
          <w:rFonts w:ascii="Arial" w:hAnsi="Arial" w:cs="Arial"/>
        </w:rPr>
        <w:t>Z Ukrainą</w:t>
      </w:r>
      <w:r w:rsidRPr="001F48C1">
        <w:rPr>
          <w:rFonts w:ascii="Arial" w:hAnsi="Arial" w:cs="Arial"/>
        </w:rPr>
        <w:t>”</w:t>
      </w:r>
      <w:r w:rsidR="00547DAE" w:rsidRPr="001F48C1">
        <w:rPr>
          <w:rFonts w:ascii="Arial" w:hAnsi="Arial" w:cs="Arial"/>
        </w:rPr>
        <w:t xml:space="preserve"> </w:t>
      </w:r>
      <w:r w:rsidRPr="001F48C1">
        <w:rPr>
          <w:rFonts w:ascii="Arial" w:hAnsi="Arial" w:cs="Arial"/>
        </w:rPr>
        <w:t>powierzono przetwarzanie danych osobowych.</w:t>
      </w:r>
      <w:bookmarkEnd w:id="16"/>
    </w:p>
    <w:p w14:paraId="583013EC" w14:textId="477939FF" w:rsidR="00547DAE" w:rsidRPr="001F48C1" w:rsidRDefault="00547DAE" w:rsidP="00994E4D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Odbiorcami danych osobowych będą</w:t>
      </w:r>
      <w:r w:rsidRPr="001F48C1">
        <w:rPr>
          <w:rFonts w:ascii="Arial" w:hAnsi="Arial" w:cs="Arial"/>
          <w:color w:val="1F497D"/>
        </w:rPr>
        <w:t xml:space="preserve"> </w:t>
      </w:r>
      <w:r w:rsidRPr="001F48C1">
        <w:rPr>
          <w:rFonts w:ascii="Arial" w:hAnsi="Arial" w:cs="Arial"/>
        </w:rPr>
        <w:t>również:</w:t>
      </w:r>
    </w:p>
    <w:p w14:paraId="36D87947" w14:textId="77777777" w:rsidR="00547DAE" w:rsidRPr="001F48C1" w:rsidRDefault="00547DAE" w:rsidP="00994E4D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cs="Arial"/>
          <w:szCs w:val="22"/>
        </w:rPr>
      </w:pPr>
      <w:r w:rsidRPr="001F48C1">
        <w:rPr>
          <w:rFonts w:cs="Arial"/>
          <w:bCs/>
          <w:szCs w:val="22"/>
        </w:rPr>
        <w:t>podmioty świadczące usługi na rzecz Zarządu Województwa Pomorskiego</w:t>
      </w:r>
      <w:r w:rsidRPr="001F48C1">
        <w:rPr>
          <w:rFonts w:cs="Arial"/>
          <w:szCs w:val="22"/>
        </w:rPr>
        <w:t> w związku z realizacją Regionalnego Programu Operacyjnego Województwa Pomorskiego na lata 2014-2020, w szczególności podmioty realizujące badania ewaluacyjne;</w:t>
      </w:r>
    </w:p>
    <w:p w14:paraId="10B2CFBE" w14:textId="76CF0372" w:rsidR="00547DAE" w:rsidRPr="001F48C1" w:rsidRDefault="00547DAE" w:rsidP="00994E4D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cs="Arial"/>
          <w:szCs w:val="22"/>
        </w:rPr>
      </w:pPr>
      <w:r w:rsidRPr="001F48C1">
        <w:rPr>
          <w:rFonts w:cs="Arial"/>
          <w:bCs/>
          <w:szCs w:val="22"/>
        </w:rPr>
        <w:t>podmioty świadczące usługi związane z przetwarzaniem danych osobowych</w:t>
      </w:r>
      <w:r w:rsidRPr="001F48C1">
        <w:rPr>
          <w:rFonts w:cs="Arial"/>
          <w:szCs w:val="22"/>
        </w:rPr>
        <w:t> (np. dostawy usług informatycznych).Takie podmioty będą przetwarzać dane na podstawie umów zawartych z Województwem Pomorskim i tylko zgodnie z naszymi poleceniami.</w:t>
      </w:r>
    </w:p>
    <w:p w14:paraId="4B8B455C" w14:textId="77777777" w:rsidR="00547DAE" w:rsidRPr="001F48C1" w:rsidRDefault="00547DAE" w:rsidP="001F48C1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Dane osobowe będą przechowywane na czas realizacji Projektu, zgodnie z zachowaniem zasad trwałości, aż do czasu wypełnienia obowiązku archiwizacji dokumentów projektowych.</w:t>
      </w:r>
    </w:p>
    <w:p w14:paraId="1B553707" w14:textId="77777777" w:rsidR="00547DAE" w:rsidRPr="001F48C1" w:rsidRDefault="00547DAE" w:rsidP="001F48C1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Posiadają Państwo prawo dostępu do treści swoich danych oraz prawo ich sprostowania, usunięcia lub ograniczenia przetwarzania tj. do dnia 31.12.2028 r.</w:t>
      </w:r>
    </w:p>
    <w:p w14:paraId="5F4B4A1D" w14:textId="77777777" w:rsidR="00547DAE" w:rsidRPr="001F48C1" w:rsidRDefault="00547DAE" w:rsidP="001F48C1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Posiadają Państwo prawo do wniesienia skargi do Prezesa Urzędu Ochrony Danych Osobowych, gdy uznają Państwo, iż przetwarzanie danych osobowych Państwa dotyczących narusza przepisy RODO.</w:t>
      </w:r>
    </w:p>
    <w:p w14:paraId="79F66095" w14:textId="2042AB46" w:rsidR="000A0ECE" w:rsidRPr="001F48C1" w:rsidRDefault="00547DAE" w:rsidP="001F48C1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Podanie przez Państwa danych osobowych jest niezbędne do realizacji ustawowych obowiązków związanych z procesem aplikowania o środki unijne i budżetu państwa oraz realizacji projektów w ramach Regionalnego Programu Operacyjnego Województwa Pomorskiego na lata 2014-2020. Są Państwo zobowiązani do ich podania, a konsekwencją niepodania danych osobowych będzie brak możliwości uczestnictwa w powyższych procesach.</w:t>
      </w:r>
    </w:p>
    <w:p w14:paraId="7F1D3D0C" w14:textId="3D6F71B0" w:rsidR="003A7C5E" w:rsidRPr="001F48C1" w:rsidRDefault="000A0ECE" w:rsidP="00B81403">
      <w:pPr>
        <w:pStyle w:val="Nagwek1"/>
        <w:spacing w:before="240"/>
        <w:rPr>
          <w:lang w:val="pl-PL"/>
        </w:rPr>
      </w:pPr>
      <w:r w:rsidRPr="001F48C1">
        <w:rPr>
          <w:lang w:val="pl-PL"/>
        </w:rPr>
        <w:t>Rozdział XV</w:t>
      </w:r>
      <w:r w:rsidR="00334C0F" w:rsidRPr="001F48C1">
        <w:rPr>
          <w:lang w:val="pl-PL"/>
        </w:rPr>
        <w:t>I</w:t>
      </w:r>
      <w:r w:rsidR="00D75180" w:rsidRPr="001F48C1">
        <w:rPr>
          <w:lang w:val="pl-PL"/>
        </w:rPr>
        <w:t>I</w:t>
      </w:r>
      <w:r w:rsidRPr="001F48C1">
        <w:rPr>
          <w:lang w:val="pl-PL"/>
        </w:rPr>
        <w:t xml:space="preserve">: </w:t>
      </w:r>
      <w:r w:rsidR="003A7C5E" w:rsidRPr="001F48C1">
        <w:rPr>
          <w:lang w:val="pl-PL"/>
        </w:rPr>
        <w:t>POSTANOWIENIA KOŃCOWE</w:t>
      </w:r>
    </w:p>
    <w:p w14:paraId="1FBBF8B6" w14:textId="47F84DAE" w:rsidR="0029409D" w:rsidRPr="001F48C1" w:rsidRDefault="004D7AE4" w:rsidP="00994E4D">
      <w:pPr>
        <w:pStyle w:val="Default"/>
        <w:numPr>
          <w:ilvl w:val="0"/>
          <w:numId w:val="13"/>
        </w:numPr>
        <w:spacing w:line="276" w:lineRule="auto"/>
        <w:ind w:left="284" w:hanging="284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>Realizator projektu</w:t>
      </w:r>
      <w:r w:rsidR="009443C2" w:rsidRPr="001F48C1">
        <w:rPr>
          <w:color w:val="auto"/>
          <w:sz w:val="22"/>
          <w:szCs w:val="22"/>
        </w:rPr>
        <w:t xml:space="preserve"> </w:t>
      </w:r>
      <w:r w:rsidR="008E7943" w:rsidRPr="001F48C1">
        <w:rPr>
          <w:color w:val="auto"/>
          <w:sz w:val="22"/>
          <w:szCs w:val="22"/>
        </w:rPr>
        <w:t xml:space="preserve">zastrzega sobie prawo do zmiany zapisów </w:t>
      </w:r>
      <w:r w:rsidR="0029409D" w:rsidRPr="001F48C1">
        <w:rPr>
          <w:color w:val="auto"/>
          <w:sz w:val="22"/>
          <w:szCs w:val="22"/>
        </w:rPr>
        <w:t xml:space="preserve">niniejszego </w:t>
      </w:r>
      <w:r w:rsidR="008E7943" w:rsidRPr="001F48C1">
        <w:rPr>
          <w:iCs/>
          <w:color w:val="auto"/>
          <w:sz w:val="22"/>
          <w:szCs w:val="22"/>
        </w:rPr>
        <w:t>Regulaminu</w:t>
      </w:r>
      <w:r w:rsidR="008E7943" w:rsidRPr="001F48C1">
        <w:rPr>
          <w:i/>
          <w:iCs/>
          <w:color w:val="auto"/>
          <w:sz w:val="22"/>
          <w:szCs w:val="22"/>
        </w:rPr>
        <w:t xml:space="preserve"> </w:t>
      </w:r>
      <w:r w:rsidR="008E7943" w:rsidRPr="001F48C1">
        <w:rPr>
          <w:color w:val="auto"/>
          <w:sz w:val="22"/>
          <w:szCs w:val="22"/>
        </w:rPr>
        <w:t>oraz jego załączników, jeżeli zmiany takie narzuci Instytucja Zarządzająca, bądź wynikną one z nowych uregulowań prawnych, a także w innych przypadkach, w szczególności, jeżeli będzie to niezbędne do prawidłowej realizacji Projektu. Informacja o ewentualnych zmianach będzie zamieszczana na Stronie internetowej ROPS (rops.</w:t>
      </w:r>
      <w:r w:rsidR="0029409D" w:rsidRPr="001F48C1">
        <w:rPr>
          <w:color w:val="auto"/>
          <w:sz w:val="22"/>
          <w:szCs w:val="22"/>
        </w:rPr>
        <w:t>pomorskie.eu</w:t>
      </w:r>
      <w:r w:rsidR="008E7943" w:rsidRPr="001F48C1">
        <w:rPr>
          <w:color w:val="auto"/>
          <w:sz w:val="22"/>
          <w:szCs w:val="22"/>
        </w:rPr>
        <w:t>) w zakładce</w:t>
      </w:r>
      <w:r w:rsidR="0029409D" w:rsidRPr="001F48C1">
        <w:rPr>
          <w:color w:val="auto"/>
          <w:sz w:val="22"/>
          <w:szCs w:val="22"/>
        </w:rPr>
        <w:t xml:space="preserve"> Projektu</w:t>
      </w:r>
      <w:r w:rsidR="008E7943" w:rsidRPr="001F48C1">
        <w:rPr>
          <w:color w:val="auto"/>
          <w:sz w:val="22"/>
          <w:szCs w:val="22"/>
        </w:rPr>
        <w:t>.</w:t>
      </w:r>
      <w:r w:rsidR="004A2322" w:rsidRPr="001F48C1">
        <w:rPr>
          <w:color w:val="auto"/>
          <w:sz w:val="22"/>
          <w:szCs w:val="22"/>
        </w:rPr>
        <w:t xml:space="preserve"> Realizator projektu poinformuje niezwłocznie </w:t>
      </w:r>
      <w:r w:rsidR="005D7F6F" w:rsidRPr="001F48C1">
        <w:rPr>
          <w:color w:val="auto"/>
          <w:sz w:val="22"/>
          <w:szCs w:val="22"/>
        </w:rPr>
        <w:t xml:space="preserve">pisemnie </w:t>
      </w:r>
      <w:r w:rsidR="000E02B7" w:rsidRPr="001F48C1">
        <w:rPr>
          <w:sz w:val="22"/>
          <w:szCs w:val="22"/>
        </w:rPr>
        <w:t>Grantobiorcę</w:t>
      </w:r>
      <w:r w:rsidR="004A2322" w:rsidRPr="001F48C1">
        <w:rPr>
          <w:color w:val="auto"/>
          <w:sz w:val="22"/>
          <w:szCs w:val="22"/>
        </w:rPr>
        <w:t xml:space="preserve"> o zaistniałych zmianach, do których </w:t>
      </w:r>
      <w:r w:rsidR="000E02B7" w:rsidRPr="001F48C1">
        <w:rPr>
          <w:sz w:val="22"/>
          <w:szCs w:val="22"/>
        </w:rPr>
        <w:t>Grantobiorca</w:t>
      </w:r>
      <w:r w:rsidR="004A2322" w:rsidRPr="001F48C1">
        <w:rPr>
          <w:color w:val="auto"/>
          <w:sz w:val="22"/>
          <w:szCs w:val="22"/>
        </w:rPr>
        <w:t xml:space="preserve"> zobowiązany jest bezwzględnie się dostosować</w:t>
      </w:r>
      <w:r w:rsidR="003961AD" w:rsidRPr="001F48C1">
        <w:rPr>
          <w:color w:val="auto"/>
          <w:sz w:val="22"/>
          <w:szCs w:val="22"/>
        </w:rPr>
        <w:t xml:space="preserve">, w tym do podpisania aneksu do </w:t>
      </w:r>
      <w:r w:rsidR="00FD6628" w:rsidRPr="001F48C1">
        <w:rPr>
          <w:color w:val="auto"/>
          <w:sz w:val="22"/>
          <w:szCs w:val="22"/>
        </w:rPr>
        <w:t>U</w:t>
      </w:r>
      <w:r w:rsidR="003961AD" w:rsidRPr="001F48C1">
        <w:rPr>
          <w:color w:val="auto"/>
          <w:sz w:val="22"/>
          <w:szCs w:val="22"/>
        </w:rPr>
        <w:t xml:space="preserve">mowy w terminie wskazanym przez </w:t>
      </w:r>
      <w:proofErr w:type="spellStart"/>
      <w:r w:rsidR="003961AD" w:rsidRPr="001F48C1">
        <w:rPr>
          <w:color w:val="auto"/>
          <w:sz w:val="22"/>
          <w:szCs w:val="22"/>
        </w:rPr>
        <w:t>Grantodawcę</w:t>
      </w:r>
      <w:proofErr w:type="spellEnd"/>
      <w:r w:rsidR="003961AD" w:rsidRPr="001F48C1">
        <w:rPr>
          <w:color w:val="auto"/>
          <w:sz w:val="22"/>
          <w:szCs w:val="22"/>
        </w:rPr>
        <w:t xml:space="preserve"> (o ile zmiana będzie wymagała aneksu do </w:t>
      </w:r>
      <w:r w:rsidR="00FD6628" w:rsidRPr="001F48C1">
        <w:rPr>
          <w:color w:val="auto"/>
          <w:sz w:val="22"/>
          <w:szCs w:val="22"/>
        </w:rPr>
        <w:t>U</w:t>
      </w:r>
      <w:r w:rsidR="003961AD" w:rsidRPr="001F48C1">
        <w:rPr>
          <w:color w:val="auto"/>
          <w:sz w:val="22"/>
          <w:szCs w:val="22"/>
        </w:rPr>
        <w:t xml:space="preserve">mowy). </w:t>
      </w:r>
    </w:p>
    <w:p w14:paraId="3ECAF505" w14:textId="136379FA" w:rsidR="00547DAE" w:rsidRPr="001F48C1" w:rsidRDefault="008E7943" w:rsidP="00994E4D">
      <w:pPr>
        <w:pStyle w:val="Default"/>
        <w:numPr>
          <w:ilvl w:val="0"/>
          <w:numId w:val="13"/>
        </w:numPr>
        <w:spacing w:line="276" w:lineRule="auto"/>
        <w:ind w:left="284" w:hanging="284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 xml:space="preserve">Sprawy nieuregulowane w </w:t>
      </w:r>
      <w:r w:rsidRPr="001F48C1">
        <w:rPr>
          <w:iCs/>
          <w:color w:val="auto"/>
          <w:sz w:val="22"/>
          <w:szCs w:val="22"/>
        </w:rPr>
        <w:t>Regulaminie</w:t>
      </w:r>
      <w:r w:rsidRPr="001F48C1">
        <w:rPr>
          <w:i/>
          <w:iCs/>
          <w:color w:val="auto"/>
          <w:sz w:val="22"/>
          <w:szCs w:val="22"/>
        </w:rPr>
        <w:t xml:space="preserve"> </w:t>
      </w:r>
      <w:r w:rsidRPr="001F48C1">
        <w:rPr>
          <w:color w:val="auto"/>
          <w:sz w:val="22"/>
          <w:szCs w:val="22"/>
        </w:rPr>
        <w:t xml:space="preserve">rozstrzygane są przez </w:t>
      </w:r>
      <w:r w:rsidR="004D7AE4" w:rsidRPr="001F48C1">
        <w:rPr>
          <w:color w:val="auto"/>
          <w:sz w:val="22"/>
          <w:szCs w:val="22"/>
        </w:rPr>
        <w:t>Realizatora projektu</w:t>
      </w:r>
      <w:r w:rsidRPr="001F48C1">
        <w:rPr>
          <w:color w:val="auto"/>
          <w:sz w:val="22"/>
          <w:szCs w:val="22"/>
        </w:rPr>
        <w:t xml:space="preserve">. </w:t>
      </w:r>
    </w:p>
    <w:p w14:paraId="3C445EF6" w14:textId="6011F3E9" w:rsidR="003A7C5E" w:rsidRPr="001F48C1" w:rsidRDefault="00DF32A0" w:rsidP="00F74788">
      <w:pPr>
        <w:pStyle w:val="Nagwek1"/>
        <w:spacing w:before="240"/>
        <w:rPr>
          <w:lang w:val="pl-PL"/>
        </w:rPr>
      </w:pPr>
      <w:r w:rsidRPr="001F48C1">
        <w:rPr>
          <w:lang w:val="pl-PL"/>
        </w:rPr>
        <w:lastRenderedPageBreak/>
        <w:t>Rozdział XV</w:t>
      </w:r>
      <w:r w:rsidR="00260CFD" w:rsidRPr="001F48C1">
        <w:rPr>
          <w:lang w:val="pl-PL"/>
        </w:rPr>
        <w:t>I</w:t>
      </w:r>
      <w:r w:rsidR="00334C0F" w:rsidRPr="001F48C1">
        <w:rPr>
          <w:lang w:val="pl-PL"/>
        </w:rPr>
        <w:t>I</w:t>
      </w:r>
      <w:r w:rsidR="00D75180" w:rsidRPr="001F48C1">
        <w:rPr>
          <w:lang w:val="pl-PL"/>
        </w:rPr>
        <w:t>I</w:t>
      </w:r>
      <w:r w:rsidRPr="001F48C1">
        <w:rPr>
          <w:lang w:val="pl-PL"/>
        </w:rPr>
        <w:t xml:space="preserve">:  </w:t>
      </w:r>
      <w:r w:rsidR="003A7C5E" w:rsidRPr="001F48C1">
        <w:rPr>
          <w:lang w:val="pl-PL"/>
        </w:rPr>
        <w:t xml:space="preserve"> DODATKOWE INFORMACJE NA TEMAT NABORU</w:t>
      </w:r>
    </w:p>
    <w:p w14:paraId="4A568C71" w14:textId="77777777" w:rsidR="00DF32A0" w:rsidRPr="001F48C1" w:rsidRDefault="003A7C5E" w:rsidP="00994E4D">
      <w:pPr>
        <w:pStyle w:val="Normalny1"/>
        <w:widowControl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Dodatkowe informacji na temat konkursu można uzyskać u </w:t>
      </w:r>
      <w:r w:rsidR="004D7AE4" w:rsidRPr="001F48C1">
        <w:rPr>
          <w:rFonts w:ascii="Arial" w:hAnsi="Arial" w:cs="Arial"/>
          <w:color w:val="auto"/>
          <w:sz w:val="22"/>
          <w:szCs w:val="22"/>
        </w:rPr>
        <w:t>Realizatora projektu</w:t>
      </w:r>
      <w:r w:rsidR="008A6939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mailowo lub telefonicznie. </w:t>
      </w:r>
    </w:p>
    <w:p w14:paraId="1A67B4D4" w14:textId="13555FA3" w:rsidR="003A7C5E" w:rsidRPr="001F48C1" w:rsidRDefault="003A7C5E" w:rsidP="00994E4D">
      <w:pPr>
        <w:pStyle w:val="Normalny1"/>
        <w:widowControl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Osob</w:t>
      </w:r>
      <w:r w:rsidR="008A6939" w:rsidRPr="001F48C1">
        <w:rPr>
          <w:rFonts w:ascii="Arial" w:hAnsi="Arial" w:cs="Arial"/>
          <w:color w:val="auto"/>
          <w:sz w:val="22"/>
          <w:szCs w:val="22"/>
        </w:rPr>
        <w:t>a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do kontaktu:</w:t>
      </w:r>
      <w:r w:rsidR="00F4624A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8A6939" w:rsidRPr="001F48C1">
        <w:rPr>
          <w:rFonts w:ascii="Arial" w:hAnsi="Arial" w:cs="Arial"/>
          <w:color w:val="auto"/>
          <w:sz w:val="22"/>
          <w:szCs w:val="22"/>
        </w:rPr>
        <w:t xml:space="preserve">Kinga Myrcik, tel. 58 326 88 09; e-mail: </w:t>
      </w:r>
      <w:hyperlink r:id="rId12" w:history="1">
        <w:r w:rsidR="008A6939" w:rsidRPr="001F48C1">
          <w:rPr>
            <w:rStyle w:val="Hipercze"/>
            <w:rFonts w:ascii="Arial" w:hAnsi="Arial" w:cs="Arial"/>
            <w:color w:val="0070C0"/>
            <w:sz w:val="22"/>
            <w:szCs w:val="22"/>
          </w:rPr>
          <w:t>k.myrcik@pomorskie.eu</w:t>
        </w:r>
      </w:hyperlink>
      <w:r w:rsidR="008A6939" w:rsidRPr="001F48C1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2B679F72" w14:textId="77777777" w:rsidR="003A7C5E" w:rsidRPr="001F48C1" w:rsidRDefault="003A7C5E" w:rsidP="00881599">
      <w:pPr>
        <w:spacing w:line="276" w:lineRule="auto"/>
        <w:rPr>
          <w:rFonts w:cs="Arial"/>
          <w:sz w:val="20"/>
          <w:szCs w:val="20"/>
        </w:rPr>
      </w:pPr>
    </w:p>
    <w:p w14:paraId="415CB1CE" w14:textId="77777777" w:rsidR="00AA6E4E" w:rsidRPr="001F48C1" w:rsidRDefault="00AA6E4E" w:rsidP="002E32CE">
      <w:pPr>
        <w:pStyle w:val="Nagwek2"/>
        <w:spacing w:before="1320"/>
        <w:rPr>
          <w:lang w:val="pl-PL"/>
        </w:rPr>
      </w:pPr>
      <w:r w:rsidRPr="001F48C1">
        <w:rPr>
          <w:lang w:val="pl-PL"/>
        </w:rPr>
        <w:t>Załączniki:</w:t>
      </w:r>
    </w:p>
    <w:p w14:paraId="1C1DFA10" w14:textId="3EFF058B" w:rsidR="00AA6E4E" w:rsidRPr="00B91BF9" w:rsidRDefault="00AA6E4E" w:rsidP="00D207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Załącznik Nr 1 - W</w:t>
      </w:r>
      <w:r w:rsidRPr="001F48C1">
        <w:rPr>
          <w:rFonts w:ascii="Arial" w:eastAsia="Times New Roman" w:hAnsi="Arial" w:cs="Arial"/>
        </w:rPr>
        <w:t xml:space="preserve">niosek </w:t>
      </w:r>
      <w:r w:rsidR="00BA2DA0" w:rsidRPr="001F48C1">
        <w:rPr>
          <w:rFonts w:ascii="Arial" w:eastAsia="Times New Roman" w:hAnsi="Arial" w:cs="Arial"/>
        </w:rPr>
        <w:t>powierzenie</w:t>
      </w:r>
      <w:r w:rsidRPr="001F48C1">
        <w:rPr>
          <w:rFonts w:ascii="Arial" w:eastAsia="Times New Roman" w:hAnsi="Arial" w:cs="Arial"/>
        </w:rPr>
        <w:t xml:space="preserve"> Grantu</w:t>
      </w:r>
      <w:r w:rsidR="000E02B7" w:rsidRPr="001F48C1">
        <w:rPr>
          <w:rFonts w:ascii="Arial" w:eastAsia="Times New Roman" w:hAnsi="Arial" w:cs="Arial"/>
        </w:rPr>
        <w:t xml:space="preserve"> (wzór)</w:t>
      </w:r>
    </w:p>
    <w:p w14:paraId="58846EC6" w14:textId="7A473655" w:rsidR="00B91BF9" w:rsidRPr="001F48C1" w:rsidRDefault="00B91BF9" w:rsidP="00D207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1.1 - </w:t>
      </w:r>
      <w:r w:rsidRPr="001F48C1">
        <w:rPr>
          <w:rFonts w:ascii="Arial" w:hAnsi="Arial" w:cs="Arial"/>
        </w:rPr>
        <w:t>W</w:t>
      </w:r>
      <w:r w:rsidRPr="001F48C1">
        <w:rPr>
          <w:rFonts w:ascii="Arial" w:eastAsia="Times New Roman" w:hAnsi="Arial" w:cs="Arial"/>
        </w:rPr>
        <w:t xml:space="preserve">niosek powierzenie Grantu </w:t>
      </w:r>
      <w:r>
        <w:rPr>
          <w:rFonts w:ascii="Arial" w:eastAsia="Times New Roman" w:hAnsi="Arial" w:cs="Arial"/>
        </w:rPr>
        <w:t xml:space="preserve">II edycja </w:t>
      </w:r>
      <w:r w:rsidRPr="001F48C1">
        <w:rPr>
          <w:rFonts w:ascii="Arial" w:eastAsia="Times New Roman" w:hAnsi="Arial" w:cs="Arial"/>
        </w:rPr>
        <w:t>(wzór)</w:t>
      </w:r>
    </w:p>
    <w:p w14:paraId="450F0391" w14:textId="24C47E4B" w:rsidR="00AA6E4E" w:rsidRPr="001F48C1" w:rsidRDefault="00AA6E4E" w:rsidP="00D207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Załącznik Nr 2 – Karta oceny</w:t>
      </w:r>
      <w:r w:rsidR="000E02B7" w:rsidRPr="001F48C1">
        <w:rPr>
          <w:rFonts w:ascii="Arial" w:hAnsi="Arial" w:cs="Arial"/>
        </w:rPr>
        <w:t xml:space="preserve"> (wzór)</w:t>
      </w:r>
      <w:r w:rsidRPr="001F48C1">
        <w:rPr>
          <w:rFonts w:ascii="Arial" w:hAnsi="Arial" w:cs="Arial"/>
        </w:rPr>
        <w:t xml:space="preserve">, </w:t>
      </w:r>
    </w:p>
    <w:p w14:paraId="69DD25D1" w14:textId="17C28902" w:rsidR="00EC32D2" w:rsidRPr="001F48C1" w:rsidRDefault="00AA6E4E" w:rsidP="00D207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Załącznik Nr 3 - Umowa o</w:t>
      </w:r>
      <w:r w:rsidR="00D7403B" w:rsidRPr="001F48C1">
        <w:rPr>
          <w:rFonts w:ascii="Arial" w:hAnsi="Arial" w:cs="Arial"/>
        </w:rPr>
        <w:t xml:space="preserve"> </w:t>
      </w:r>
      <w:r w:rsidR="00FD6628" w:rsidRPr="001F48C1">
        <w:rPr>
          <w:rFonts w:ascii="Arial" w:hAnsi="Arial" w:cs="Arial"/>
        </w:rPr>
        <w:t>powierzenie</w:t>
      </w:r>
      <w:r w:rsidRPr="001F48C1">
        <w:rPr>
          <w:rFonts w:ascii="Arial" w:hAnsi="Arial" w:cs="Arial"/>
        </w:rPr>
        <w:t xml:space="preserve"> Grantu</w:t>
      </w:r>
      <w:bookmarkStart w:id="17" w:name="_Hlk38799473"/>
      <w:bookmarkEnd w:id="0"/>
      <w:r w:rsidR="000E02B7" w:rsidRPr="001F48C1">
        <w:rPr>
          <w:rFonts w:ascii="Arial" w:hAnsi="Arial" w:cs="Arial"/>
        </w:rPr>
        <w:t xml:space="preserve"> (wzór),</w:t>
      </w:r>
    </w:p>
    <w:p w14:paraId="47570FAE" w14:textId="22B24371" w:rsidR="000E02B7" w:rsidRPr="001F48C1" w:rsidRDefault="000E02B7" w:rsidP="00D20747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Załącznik Nr 4 – </w:t>
      </w:r>
      <w:r w:rsidR="008C4D76" w:rsidRPr="001F48C1">
        <w:rPr>
          <w:rFonts w:ascii="Arial" w:hAnsi="Arial" w:cs="Arial"/>
        </w:rPr>
        <w:t>S</w:t>
      </w:r>
      <w:r w:rsidRPr="001F48C1">
        <w:rPr>
          <w:rFonts w:ascii="Arial" w:hAnsi="Arial" w:cs="Arial"/>
        </w:rPr>
        <w:t>prawozdani</w:t>
      </w:r>
      <w:r w:rsidR="008C4D76" w:rsidRPr="001F48C1">
        <w:rPr>
          <w:rFonts w:ascii="Arial" w:hAnsi="Arial" w:cs="Arial"/>
        </w:rPr>
        <w:t>e</w:t>
      </w:r>
      <w:r w:rsidRPr="001F48C1">
        <w:rPr>
          <w:rFonts w:ascii="Arial" w:hAnsi="Arial" w:cs="Arial"/>
        </w:rPr>
        <w:t xml:space="preserve"> końcowe z </w:t>
      </w:r>
      <w:r w:rsidR="004B5E3D" w:rsidRPr="001F48C1">
        <w:rPr>
          <w:rFonts w:ascii="Arial" w:hAnsi="Arial" w:cs="Arial"/>
        </w:rPr>
        <w:t>powierzenia</w:t>
      </w:r>
      <w:r w:rsidRPr="001F48C1">
        <w:rPr>
          <w:rFonts w:ascii="Arial" w:hAnsi="Arial" w:cs="Arial"/>
        </w:rPr>
        <w:t xml:space="preserve"> grantu</w:t>
      </w:r>
      <w:r w:rsidR="008C4D76" w:rsidRPr="001F48C1">
        <w:rPr>
          <w:rFonts w:ascii="Arial" w:hAnsi="Arial" w:cs="Arial"/>
        </w:rPr>
        <w:t xml:space="preserve"> (wzór)</w:t>
      </w:r>
      <w:r w:rsidRPr="001F48C1">
        <w:rPr>
          <w:rFonts w:ascii="Arial" w:hAnsi="Arial" w:cs="Arial"/>
        </w:rPr>
        <w:t>.</w:t>
      </w:r>
    </w:p>
    <w:p w14:paraId="35695329" w14:textId="7E37ECE3" w:rsidR="00660FE9" w:rsidRPr="001F48C1" w:rsidRDefault="00660FE9" w:rsidP="00D20747">
      <w:pPr>
        <w:pStyle w:val="Styl2"/>
        <w:numPr>
          <w:ilvl w:val="0"/>
          <w:numId w:val="11"/>
        </w:numPr>
        <w:spacing w:line="276" w:lineRule="auto"/>
        <w:ind w:left="714" w:hanging="357"/>
      </w:pPr>
      <w:r w:rsidRPr="001F48C1">
        <w:t>Załącznik Nr 5 – Wzór klauzuli informacyjnej w przypadku zbierania danych od osoby, której dane dotyczą.</w:t>
      </w:r>
    </w:p>
    <w:p w14:paraId="24A80B83" w14:textId="6B50A4CD" w:rsidR="00660FE9" w:rsidRPr="001F48C1" w:rsidRDefault="00660FE9" w:rsidP="00D20747">
      <w:pPr>
        <w:pStyle w:val="Styl2"/>
        <w:numPr>
          <w:ilvl w:val="0"/>
          <w:numId w:val="11"/>
        </w:numPr>
        <w:spacing w:line="276" w:lineRule="auto"/>
      </w:pPr>
      <w:r w:rsidRPr="001F48C1">
        <w:t xml:space="preserve"> Załącznik Nr 6 – Wzór klauzuli informacyjnej w przypadku pozyskiwania danych osobowych w sposób inny niż od osoby, której dane dotyczą.</w:t>
      </w:r>
    </w:p>
    <w:p w14:paraId="50B533C0" w14:textId="77777777" w:rsidR="00660FE9" w:rsidRPr="001F48C1" w:rsidRDefault="00660FE9" w:rsidP="00D20747">
      <w:pPr>
        <w:pStyle w:val="Styl2"/>
        <w:numPr>
          <w:ilvl w:val="0"/>
          <w:numId w:val="11"/>
        </w:numPr>
        <w:spacing w:line="276" w:lineRule="auto"/>
      </w:pPr>
      <w:r w:rsidRPr="001F48C1">
        <w:t>Załącznik Nr 7 – Oświadczenie uczestnika projektu w odniesieniu do zbioru „Zarządzanie Regionalnym Programem Operacyjnym Województwa Pomorskiego na lata 2014-2020”</w:t>
      </w:r>
    </w:p>
    <w:p w14:paraId="528F314E" w14:textId="77777777" w:rsidR="00660FE9" w:rsidRPr="001F48C1" w:rsidRDefault="00660FE9" w:rsidP="00D20747">
      <w:pPr>
        <w:pStyle w:val="Styl2"/>
        <w:numPr>
          <w:ilvl w:val="0"/>
          <w:numId w:val="11"/>
        </w:numPr>
        <w:spacing w:line="276" w:lineRule="auto"/>
      </w:pPr>
      <w:r w:rsidRPr="001F48C1">
        <w:t>Załącznik Nr 8 – Oświadczenie uczestnika Projektu grantowego w odniesieniu do zbioru „Centralny system teleinformatyczny wspierający realizację programów operacyjnych”</w:t>
      </w:r>
    </w:p>
    <w:p w14:paraId="50319FFE" w14:textId="1D788949" w:rsidR="000E02B7" w:rsidRPr="001F48C1" w:rsidRDefault="00660FE9" w:rsidP="00D20747">
      <w:pPr>
        <w:pStyle w:val="Styl2"/>
        <w:numPr>
          <w:ilvl w:val="0"/>
          <w:numId w:val="11"/>
        </w:numPr>
        <w:spacing w:line="276" w:lineRule="auto"/>
      </w:pPr>
      <w:r w:rsidRPr="001F48C1">
        <w:t>Załącznik Nr 9 – zakres danych osobowych powierzonych do przetwarzania w zbiorach: „Zarządzanie Regionalnym Programem Operacyjnym Województwa Pomorskiego na lata 2014-2020” oraz „Centralny system teleinformatyczny wspierający realizację programów operacyjnych”</w:t>
      </w:r>
    </w:p>
    <w:p w14:paraId="42B0D253" w14:textId="77777777" w:rsidR="00384A50" w:rsidRDefault="00660FE9" w:rsidP="00384A50">
      <w:pPr>
        <w:pStyle w:val="Styl2"/>
        <w:numPr>
          <w:ilvl w:val="0"/>
          <w:numId w:val="11"/>
        </w:numPr>
        <w:spacing w:line="276" w:lineRule="auto"/>
      </w:pPr>
      <w:r w:rsidRPr="001F48C1">
        <w:t>Załącznik Nr 10 – Wzór zgody na wykorzystanie wizerunku uczestnika Projektu grantowego.</w:t>
      </w:r>
    </w:p>
    <w:p w14:paraId="37E6DE63" w14:textId="23A85703" w:rsidR="00384A50" w:rsidRDefault="00384A50" w:rsidP="00384A50">
      <w:pPr>
        <w:pStyle w:val="Styl2"/>
        <w:numPr>
          <w:ilvl w:val="0"/>
          <w:numId w:val="11"/>
        </w:numPr>
        <w:spacing w:line="276" w:lineRule="auto"/>
      </w:pPr>
      <w:r w:rsidRPr="001F48C1">
        <w:t>Załącznik Nr 1</w:t>
      </w:r>
      <w:r>
        <w:t>1</w:t>
      </w:r>
      <w:r w:rsidRPr="001F48C1">
        <w:t xml:space="preserve"> – </w:t>
      </w:r>
      <w:r>
        <w:t xml:space="preserve">Ankieta </w:t>
      </w:r>
      <w:r w:rsidR="00E24231">
        <w:t xml:space="preserve">wstępna </w:t>
      </w:r>
      <w:r>
        <w:t xml:space="preserve">monitorująca </w:t>
      </w:r>
      <w:r w:rsidRPr="00384A50">
        <w:t>postęp w procesie aktywizacji społeczno-zawodowej</w:t>
      </w:r>
      <w:r>
        <w:t xml:space="preserve"> </w:t>
      </w:r>
    </w:p>
    <w:p w14:paraId="16B19ED0" w14:textId="4EE7B648" w:rsidR="005556AE" w:rsidRDefault="00E24231" w:rsidP="00384A50">
      <w:pPr>
        <w:pStyle w:val="Styl2"/>
        <w:numPr>
          <w:ilvl w:val="0"/>
          <w:numId w:val="11"/>
        </w:numPr>
        <w:spacing w:line="276" w:lineRule="auto"/>
      </w:pPr>
      <w:r w:rsidRPr="001F48C1">
        <w:t>Załącznik Nr 1</w:t>
      </w:r>
      <w:r>
        <w:t>2</w:t>
      </w:r>
      <w:r w:rsidRPr="001F48C1">
        <w:t xml:space="preserve"> – </w:t>
      </w:r>
      <w:r>
        <w:t>Ankieta</w:t>
      </w:r>
      <w:r w:rsidR="009D2680">
        <w:t xml:space="preserve"> podsumowująca</w:t>
      </w:r>
      <w:r>
        <w:t xml:space="preserve"> monitorująca </w:t>
      </w:r>
      <w:r w:rsidRPr="00384A50">
        <w:t>postęp w procesie aktywizacji społeczno-zawodowej</w:t>
      </w:r>
      <w:r>
        <w:t xml:space="preserve"> </w:t>
      </w:r>
    </w:p>
    <w:p w14:paraId="2A48CD29" w14:textId="59B01CA1" w:rsidR="00F16C9A" w:rsidRPr="001F48C1" w:rsidRDefault="00FA6645" w:rsidP="00384A50">
      <w:pPr>
        <w:pStyle w:val="Styl2"/>
        <w:numPr>
          <w:ilvl w:val="0"/>
          <w:numId w:val="11"/>
        </w:numPr>
        <w:spacing w:line="276" w:lineRule="auto"/>
      </w:pPr>
      <w:r>
        <w:t>L</w:t>
      </w:r>
      <w:r w:rsidRPr="00FA6645">
        <w:t>iczb</w:t>
      </w:r>
      <w:r>
        <w:t>a</w:t>
      </w:r>
      <w:r w:rsidRPr="00FA6645">
        <w:t xml:space="preserve"> </w:t>
      </w:r>
      <w:r w:rsidRPr="00C74411">
        <w:rPr>
          <w:rFonts w:eastAsia="Times New Roman"/>
          <w:bCs/>
          <w:lang w:eastAsia="pl-PL"/>
        </w:rPr>
        <w:t>wniosków o nadanie nr PESEL przez uchodźców</w:t>
      </w:r>
      <w:r w:rsidR="008715A9">
        <w:t>.</w:t>
      </w:r>
    </w:p>
    <w:p w14:paraId="34377BCE" w14:textId="77777777" w:rsidR="00660FE9" w:rsidRPr="001F48C1" w:rsidRDefault="00660FE9" w:rsidP="00D20747">
      <w:pPr>
        <w:pStyle w:val="Styl2"/>
        <w:numPr>
          <w:ilvl w:val="0"/>
          <w:numId w:val="0"/>
        </w:numPr>
        <w:spacing w:line="276" w:lineRule="auto"/>
        <w:ind w:left="720" w:hanging="360"/>
        <w:rPr>
          <w:sz w:val="20"/>
          <w:szCs w:val="20"/>
        </w:rPr>
      </w:pPr>
    </w:p>
    <w:bookmarkEnd w:id="5"/>
    <w:bookmarkEnd w:id="17"/>
    <w:p w14:paraId="138EC87D" w14:textId="04A40415" w:rsidR="00306489" w:rsidRPr="001F48C1" w:rsidRDefault="00306489" w:rsidP="00881599">
      <w:pPr>
        <w:spacing w:line="276" w:lineRule="auto"/>
        <w:rPr>
          <w:rFonts w:cs="Arial"/>
          <w:sz w:val="20"/>
          <w:szCs w:val="20"/>
        </w:rPr>
      </w:pPr>
    </w:p>
    <w:sectPr w:rsidR="00306489" w:rsidRPr="001F48C1" w:rsidSect="005F6235">
      <w:footerReference w:type="default" r:id="rId13"/>
      <w:headerReference w:type="first" r:id="rId14"/>
      <w:footerReference w:type="first" r:id="rId15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97DC" w14:textId="77777777" w:rsidR="007A08B7" w:rsidRDefault="007A08B7">
      <w:r>
        <w:separator/>
      </w:r>
    </w:p>
  </w:endnote>
  <w:endnote w:type="continuationSeparator" w:id="0">
    <w:p w14:paraId="19024145" w14:textId="77777777" w:rsidR="007A08B7" w:rsidRDefault="007A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0171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75CBE" w14:textId="77777777" w:rsidR="00E1768A" w:rsidRDefault="00E1768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7D9FC5" w14:textId="77777777" w:rsidR="00E1768A" w:rsidRPr="00124D4A" w:rsidRDefault="00E1768A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E9FE" w14:textId="77777777" w:rsidR="00E1768A" w:rsidRPr="00B01F08" w:rsidRDefault="00E1768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EC6454A" wp14:editId="275D10E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CB316" w14:textId="77777777" w:rsidR="007A08B7" w:rsidRDefault="007A08B7">
      <w:r>
        <w:separator/>
      </w:r>
    </w:p>
  </w:footnote>
  <w:footnote w:type="continuationSeparator" w:id="0">
    <w:p w14:paraId="4A63C9CB" w14:textId="77777777" w:rsidR="007A08B7" w:rsidRDefault="007A08B7">
      <w:r>
        <w:continuationSeparator/>
      </w:r>
    </w:p>
  </w:footnote>
  <w:footnote w:id="1">
    <w:p w14:paraId="593E20D2" w14:textId="77777777" w:rsidR="00E1768A" w:rsidRDefault="00E1768A" w:rsidP="00851C6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W tym również osoby przebywające w pieczy zastępczej na warunkach  określonych w art. 37 ust. 2 ustawy z dnia 9 czerwca 2011 r. o wspieraniu rodziny i systemie pieczy zastępczej.</w:t>
      </w:r>
    </w:p>
  </w:footnote>
  <w:footnote w:id="2">
    <w:p w14:paraId="329DE714" w14:textId="5ACACF9C" w:rsidR="009D4F78" w:rsidRDefault="009D4F78">
      <w:pPr>
        <w:pStyle w:val="Tekstprzypisudolnego"/>
      </w:pPr>
      <w:r>
        <w:rPr>
          <w:rStyle w:val="Odwoanieprzypisudolnego"/>
        </w:rPr>
        <w:footnoteRef/>
      </w:r>
      <w:r>
        <w:t xml:space="preserve"> Maksymalną kwotę grantu łącznie dla danej jednostki samorządu terytorialnego oraz jej jednostek organizacyjnych określa tabela w Rozdziale V ust. 1 niniejszego Regulaminu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E8C4" w14:textId="0CD735B1" w:rsidR="00E1768A" w:rsidRDefault="00EC225F" w:rsidP="00EB5B93">
    <w:pPr>
      <w:pStyle w:val="Nagwek"/>
      <w:ind w:left="-709"/>
    </w:pPr>
    <w:bookmarkStart w:id="18" w:name="_Hlk42185655"/>
    <w:r w:rsidRPr="005E4FCB">
      <w:rPr>
        <w:rFonts w:cs="Arial"/>
        <w:noProof/>
        <w:sz w:val="20"/>
        <w:szCs w:val="20"/>
      </w:rPr>
      <w:drawing>
        <wp:anchor distT="0" distB="0" distL="114300" distR="114300" simplePos="0" relativeHeight="251659264" behindDoc="0" locked="0" layoutInCell="0" allowOverlap="1" wp14:anchorId="37338BC9" wp14:editId="5C32AFD4">
          <wp:simplePos x="0" y="0"/>
          <wp:positionH relativeFrom="page">
            <wp:posOffset>233680</wp:posOffset>
          </wp:positionH>
          <wp:positionV relativeFrom="topMargin">
            <wp:posOffset>170815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37"/>
    <w:multiLevelType w:val="hybridMultilevel"/>
    <w:tmpl w:val="F230A04C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4AF605F"/>
    <w:multiLevelType w:val="multilevel"/>
    <w:tmpl w:val="DA6017A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6B5733D"/>
    <w:multiLevelType w:val="hybridMultilevel"/>
    <w:tmpl w:val="99F02F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014F9"/>
    <w:multiLevelType w:val="multilevel"/>
    <w:tmpl w:val="CBC61D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vertAlign w:val="baseline"/>
      </w:rPr>
    </w:lvl>
  </w:abstractNum>
  <w:abstractNum w:abstractNumId="4" w15:restartNumberingAfterBreak="0">
    <w:nsid w:val="0D122ACD"/>
    <w:multiLevelType w:val="hybridMultilevel"/>
    <w:tmpl w:val="79F667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26EBD"/>
    <w:multiLevelType w:val="hybridMultilevel"/>
    <w:tmpl w:val="25DA9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30230"/>
    <w:multiLevelType w:val="hybridMultilevel"/>
    <w:tmpl w:val="8CF0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C58FE"/>
    <w:multiLevelType w:val="hybridMultilevel"/>
    <w:tmpl w:val="A16882E8"/>
    <w:lvl w:ilvl="0" w:tplc="D84C6B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13331F"/>
    <w:multiLevelType w:val="hybridMultilevel"/>
    <w:tmpl w:val="B5343F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180E"/>
    <w:multiLevelType w:val="hybridMultilevel"/>
    <w:tmpl w:val="1B10786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C142B"/>
    <w:multiLevelType w:val="hybridMultilevel"/>
    <w:tmpl w:val="F0F6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615BE"/>
    <w:multiLevelType w:val="hybridMultilevel"/>
    <w:tmpl w:val="97BC9C1A"/>
    <w:lvl w:ilvl="0" w:tplc="3E12B7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73AD3"/>
    <w:multiLevelType w:val="hybridMultilevel"/>
    <w:tmpl w:val="C3CA97C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B41251"/>
    <w:multiLevelType w:val="hybridMultilevel"/>
    <w:tmpl w:val="C096A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3A1826"/>
    <w:multiLevelType w:val="hybridMultilevel"/>
    <w:tmpl w:val="397A577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0AD4E1C"/>
    <w:multiLevelType w:val="hybridMultilevel"/>
    <w:tmpl w:val="7A5C9E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0156DF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17507"/>
    <w:multiLevelType w:val="hybridMultilevel"/>
    <w:tmpl w:val="D544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E2BFF"/>
    <w:multiLevelType w:val="hybridMultilevel"/>
    <w:tmpl w:val="1F6851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FC3DEF"/>
    <w:multiLevelType w:val="hybridMultilevel"/>
    <w:tmpl w:val="65D86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64BB"/>
    <w:multiLevelType w:val="hybridMultilevel"/>
    <w:tmpl w:val="3EB647F6"/>
    <w:lvl w:ilvl="0" w:tplc="31B69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AC63F5"/>
    <w:multiLevelType w:val="hybridMultilevel"/>
    <w:tmpl w:val="3E0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41C48"/>
    <w:multiLevelType w:val="hybridMultilevel"/>
    <w:tmpl w:val="D1B80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345D1"/>
    <w:multiLevelType w:val="multilevel"/>
    <w:tmpl w:val="A282DFDC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531366E"/>
    <w:multiLevelType w:val="hybridMultilevel"/>
    <w:tmpl w:val="9BAA56D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7BD6458"/>
    <w:multiLevelType w:val="multilevel"/>
    <w:tmpl w:val="AF0019EC"/>
    <w:lvl w:ilvl="0">
      <w:start w:val="2"/>
      <w:numFmt w:val="decimal"/>
      <w:pStyle w:val="Listanumerowan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A742ED"/>
    <w:multiLevelType w:val="hybridMultilevel"/>
    <w:tmpl w:val="F2E60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0F4A"/>
    <w:multiLevelType w:val="hybridMultilevel"/>
    <w:tmpl w:val="99D6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B5B55"/>
    <w:multiLevelType w:val="hybridMultilevel"/>
    <w:tmpl w:val="907A34F6"/>
    <w:lvl w:ilvl="0" w:tplc="B59CBC7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C6592"/>
    <w:multiLevelType w:val="hybridMultilevel"/>
    <w:tmpl w:val="A6269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E0BB3"/>
    <w:multiLevelType w:val="hybridMultilevel"/>
    <w:tmpl w:val="F132A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FE3224"/>
    <w:multiLevelType w:val="multilevel"/>
    <w:tmpl w:val="372AA7D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4BB47C4"/>
    <w:multiLevelType w:val="hybridMultilevel"/>
    <w:tmpl w:val="D960F83A"/>
    <w:lvl w:ilvl="0" w:tplc="7EBEB0F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76668"/>
    <w:multiLevelType w:val="multilevel"/>
    <w:tmpl w:val="3AF8C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vertAlign w:val="baseline"/>
      </w:rPr>
    </w:lvl>
  </w:abstractNum>
  <w:abstractNum w:abstractNumId="35" w15:restartNumberingAfterBreak="0">
    <w:nsid w:val="5B3F382A"/>
    <w:multiLevelType w:val="multilevel"/>
    <w:tmpl w:val="CD408B8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B5C3059"/>
    <w:multiLevelType w:val="hybridMultilevel"/>
    <w:tmpl w:val="50B22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5CB25B23"/>
    <w:multiLevelType w:val="hybridMultilevel"/>
    <w:tmpl w:val="183C3462"/>
    <w:lvl w:ilvl="0" w:tplc="137CDB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6784D"/>
    <w:multiLevelType w:val="hybridMultilevel"/>
    <w:tmpl w:val="985A27F6"/>
    <w:lvl w:ilvl="0" w:tplc="7CD6A1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80A83"/>
    <w:multiLevelType w:val="multilevel"/>
    <w:tmpl w:val="FC1666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1" w15:restartNumberingAfterBreak="0">
    <w:nsid w:val="65390DDA"/>
    <w:multiLevelType w:val="hybridMultilevel"/>
    <w:tmpl w:val="332217DE"/>
    <w:lvl w:ilvl="0" w:tplc="6130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2370B"/>
    <w:multiLevelType w:val="hybridMultilevel"/>
    <w:tmpl w:val="DAB2824C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AE3475D"/>
    <w:multiLevelType w:val="multilevel"/>
    <w:tmpl w:val="16F6608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4" w15:restartNumberingAfterBreak="0">
    <w:nsid w:val="6B66775C"/>
    <w:multiLevelType w:val="hybridMultilevel"/>
    <w:tmpl w:val="B6DA6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A3438"/>
    <w:multiLevelType w:val="hybridMultilevel"/>
    <w:tmpl w:val="097A032C"/>
    <w:lvl w:ilvl="0" w:tplc="1F4A9DE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90974"/>
    <w:multiLevelType w:val="hybridMultilevel"/>
    <w:tmpl w:val="3ACABD74"/>
    <w:lvl w:ilvl="0" w:tplc="9662A12A">
      <w:start w:val="1"/>
      <w:numFmt w:val="decimal"/>
      <w:pStyle w:val="Styl2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F2472"/>
    <w:multiLevelType w:val="hybridMultilevel"/>
    <w:tmpl w:val="E5188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EC7C47"/>
    <w:multiLevelType w:val="hybridMultilevel"/>
    <w:tmpl w:val="E5188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917E10"/>
    <w:multiLevelType w:val="multilevel"/>
    <w:tmpl w:val="446AE904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7A6675B0"/>
    <w:multiLevelType w:val="multilevel"/>
    <w:tmpl w:val="70E68D00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1" w15:restartNumberingAfterBreak="0">
    <w:nsid w:val="7F250AB6"/>
    <w:multiLevelType w:val="multilevel"/>
    <w:tmpl w:val="DDACAC3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3"/>
  </w:num>
  <w:num w:numId="2">
    <w:abstractNumId w:val="40"/>
  </w:num>
  <w:num w:numId="3">
    <w:abstractNumId w:val="1"/>
  </w:num>
  <w:num w:numId="4">
    <w:abstractNumId w:val="32"/>
  </w:num>
  <w:num w:numId="5">
    <w:abstractNumId w:val="21"/>
  </w:num>
  <w:num w:numId="6">
    <w:abstractNumId w:val="3"/>
  </w:num>
  <w:num w:numId="7">
    <w:abstractNumId w:val="45"/>
  </w:num>
  <w:num w:numId="8">
    <w:abstractNumId w:val="51"/>
  </w:num>
  <w:num w:numId="9">
    <w:abstractNumId w:val="23"/>
  </w:num>
  <w:num w:numId="10">
    <w:abstractNumId w:val="24"/>
  </w:num>
  <w:num w:numId="11">
    <w:abstractNumId w:val="6"/>
  </w:num>
  <w:num w:numId="12">
    <w:abstractNumId w:val="25"/>
  </w:num>
  <w:num w:numId="13">
    <w:abstractNumId w:val="28"/>
  </w:num>
  <w:num w:numId="14">
    <w:abstractNumId w:val="14"/>
  </w:num>
  <w:num w:numId="15">
    <w:abstractNumId w:val="17"/>
  </w:num>
  <w:num w:numId="16">
    <w:abstractNumId w:val="9"/>
  </w:num>
  <w:num w:numId="17">
    <w:abstractNumId w:val="37"/>
  </w:num>
  <w:num w:numId="18">
    <w:abstractNumId w:val="38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</w:num>
  <w:num w:numId="23">
    <w:abstractNumId w:val="46"/>
    <w:lvlOverride w:ilvl="0">
      <w:startOverride w:val="1"/>
    </w:lvlOverride>
  </w:num>
  <w:num w:numId="24">
    <w:abstractNumId w:val="30"/>
  </w:num>
  <w:num w:numId="25">
    <w:abstractNumId w:val="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36"/>
  </w:num>
  <w:num w:numId="30">
    <w:abstractNumId w:val="34"/>
  </w:num>
  <w:num w:numId="31">
    <w:abstractNumId w:val="16"/>
  </w:num>
  <w:num w:numId="32">
    <w:abstractNumId w:val="7"/>
  </w:num>
  <w:num w:numId="33">
    <w:abstractNumId w:val="48"/>
  </w:num>
  <w:num w:numId="34">
    <w:abstractNumId w:val="42"/>
  </w:num>
  <w:num w:numId="35">
    <w:abstractNumId w:val="15"/>
  </w:num>
  <w:num w:numId="36">
    <w:abstractNumId w:val="41"/>
  </w:num>
  <w:num w:numId="37">
    <w:abstractNumId w:val="22"/>
  </w:num>
  <w:num w:numId="38">
    <w:abstractNumId w:val="33"/>
  </w:num>
  <w:num w:numId="39">
    <w:abstractNumId w:val="20"/>
  </w:num>
  <w:num w:numId="40">
    <w:abstractNumId w:val="39"/>
  </w:num>
  <w:num w:numId="41">
    <w:abstractNumId w:val="50"/>
  </w:num>
  <w:num w:numId="42">
    <w:abstractNumId w:val="19"/>
  </w:num>
  <w:num w:numId="43">
    <w:abstractNumId w:val="13"/>
  </w:num>
  <w:num w:numId="44">
    <w:abstractNumId w:val="2"/>
  </w:num>
  <w:num w:numId="45">
    <w:abstractNumId w:val="49"/>
  </w:num>
  <w:num w:numId="46">
    <w:abstractNumId w:val="35"/>
  </w:num>
  <w:num w:numId="47">
    <w:abstractNumId w:val="29"/>
  </w:num>
  <w:num w:numId="48">
    <w:abstractNumId w:val="5"/>
  </w:num>
  <w:num w:numId="49">
    <w:abstractNumId w:val="0"/>
  </w:num>
  <w:num w:numId="50">
    <w:abstractNumId w:val="27"/>
  </w:num>
  <w:num w:numId="51">
    <w:abstractNumId w:val="18"/>
  </w:num>
  <w:num w:numId="52">
    <w:abstractNumId w:val="44"/>
  </w:num>
  <w:num w:numId="53">
    <w:abstractNumId w:val="11"/>
  </w:num>
  <w:num w:numId="54">
    <w:abstractNumId w:val="4"/>
  </w:num>
  <w:num w:numId="55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FE57B1B-9567-4F7F-A327-30D75321B56E}"/>
  </w:docVars>
  <w:rsids>
    <w:rsidRoot w:val="009F2DF8"/>
    <w:rsid w:val="000026C8"/>
    <w:rsid w:val="00004796"/>
    <w:rsid w:val="00006228"/>
    <w:rsid w:val="00006344"/>
    <w:rsid w:val="000111D8"/>
    <w:rsid w:val="00013D5D"/>
    <w:rsid w:val="00015288"/>
    <w:rsid w:val="000342F3"/>
    <w:rsid w:val="000374E7"/>
    <w:rsid w:val="00042C3D"/>
    <w:rsid w:val="0004465C"/>
    <w:rsid w:val="00044C22"/>
    <w:rsid w:val="00044F29"/>
    <w:rsid w:val="00051CA0"/>
    <w:rsid w:val="0005372B"/>
    <w:rsid w:val="00060486"/>
    <w:rsid w:val="000616A4"/>
    <w:rsid w:val="00061C6A"/>
    <w:rsid w:val="00061F20"/>
    <w:rsid w:val="00063FDB"/>
    <w:rsid w:val="00071F52"/>
    <w:rsid w:val="000721A4"/>
    <w:rsid w:val="000725C1"/>
    <w:rsid w:val="00072C86"/>
    <w:rsid w:val="00073E75"/>
    <w:rsid w:val="00074ABC"/>
    <w:rsid w:val="00077C6B"/>
    <w:rsid w:val="000806A6"/>
    <w:rsid w:val="00080D83"/>
    <w:rsid w:val="000854F6"/>
    <w:rsid w:val="0009066B"/>
    <w:rsid w:val="00095127"/>
    <w:rsid w:val="00095B66"/>
    <w:rsid w:val="000A0ECE"/>
    <w:rsid w:val="000A1105"/>
    <w:rsid w:val="000A2129"/>
    <w:rsid w:val="000A22C3"/>
    <w:rsid w:val="000A5840"/>
    <w:rsid w:val="000B0296"/>
    <w:rsid w:val="000B7C10"/>
    <w:rsid w:val="000C514F"/>
    <w:rsid w:val="000C5B42"/>
    <w:rsid w:val="000C74CF"/>
    <w:rsid w:val="000D283E"/>
    <w:rsid w:val="000D6079"/>
    <w:rsid w:val="000D6AB4"/>
    <w:rsid w:val="000D734D"/>
    <w:rsid w:val="000D79EE"/>
    <w:rsid w:val="000E02B7"/>
    <w:rsid w:val="000E0B58"/>
    <w:rsid w:val="000E0DAB"/>
    <w:rsid w:val="000E10AA"/>
    <w:rsid w:val="000E237A"/>
    <w:rsid w:val="000E6911"/>
    <w:rsid w:val="000F1B91"/>
    <w:rsid w:val="000F31AA"/>
    <w:rsid w:val="000F380D"/>
    <w:rsid w:val="000F75D7"/>
    <w:rsid w:val="000F7B08"/>
    <w:rsid w:val="00101C5C"/>
    <w:rsid w:val="001027B2"/>
    <w:rsid w:val="00106CD3"/>
    <w:rsid w:val="0011257F"/>
    <w:rsid w:val="00113400"/>
    <w:rsid w:val="0011419F"/>
    <w:rsid w:val="00116861"/>
    <w:rsid w:val="0011705C"/>
    <w:rsid w:val="0012368C"/>
    <w:rsid w:val="00124D4A"/>
    <w:rsid w:val="00127114"/>
    <w:rsid w:val="001274C3"/>
    <w:rsid w:val="001304E7"/>
    <w:rsid w:val="00130B23"/>
    <w:rsid w:val="00130C4F"/>
    <w:rsid w:val="001315FA"/>
    <w:rsid w:val="00131A10"/>
    <w:rsid w:val="001323D5"/>
    <w:rsid w:val="00133FD5"/>
    <w:rsid w:val="0013587C"/>
    <w:rsid w:val="00140E93"/>
    <w:rsid w:val="001528EE"/>
    <w:rsid w:val="001555EF"/>
    <w:rsid w:val="00157301"/>
    <w:rsid w:val="00163528"/>
    <w:rsid w:val="00170032"/>
    <w:rsid w:val="00174F7D"/>
    <w:rsid w:val="00187FEC"/>
    <w:rsid w:val="001903F1"/>
    <w:rsid w:val="001A0690"/>
    <w:rsid w:val="001A0CC5"/>
    <w:rsid w:val="001B0056"/>
    <w:rsid w:val="001B15D4"/>
    <w:rsid w:val="001B210F"/>
    <w:rsid w:val="001B33CF"/>
    <w:rsid w:val="001B38BD"/>
    <w:rsid w:val="001B5211"/>
    <w:rsid w:val="001C0110"/>
    <w:rsid w:val="001C0A9D"/>
    <w:rsid w:val="001C4ECD"/>
    <w:rsid w:val="001C6A97"/>
    <w:rsid w:val="001D20B4"/>
    <w:rsid w:val="001D6B3D"/>
    <w:rsid w:val="001E2AE5"/>
    <w:rsid w:val="001E396A"/>
    <w:rsid w:val="001E3E5E"/>
    <w:rsid w:val="001E4838"/>
    <w:rsid w:val="001E7329"/>
    <w:rsid w:val="001F054A"/>
    <w:rsid w:val="001F1505"/>
    <w:rsid w:val="001F304E"/>
    <w:rsid w:val="001F4368"/>
    <w:rsid w:val="001F4704"/>
    <w:rsid w:val="001F48C1"/>
    <w:rsid w:val="001F4CC3"/>
    <w:rsid w:val="001F5C18"/>
    <w:rsid w:val="001F6737"/>
    <w:rsid w:val="00203D3A"/>
    <w:rsid w:val="0020650D"/>
    <w:rsid w:val="00207755"/>
    <w:rsid w:val="00207A02"/>
    <w:rsid w:val="0021090B"/>
    <w:rsid w:val="00210B30"/>
    <w:rsid w:val="0021433A"/>
    <w:rsid w:val="002168BF"/>
    <w:rsid w:val="00216DD8"/>
    <w:rsid w:val="00221E98"/>
    <w:rsid w:val="0022345C"/>
    <w:rsid w:val="00225973"/>
    <w:rsid w:val="00227856"/>
    <w:rsid w:val="0023274D"/>
    <w:rsid w:val="0023654E"/>
    <w:rsid w:val="00241C1F"/>
    <w:rsid w:val="002425AE"/>
    <w:rsid w:val="002438FC"/>
    <w:rsid w:val="002451FC"/>
    <w:rsid w:val="002473E7"/>
    <w:rsid w:val="00255425"/>
    <w:rsid w:val="00257F59"/>
    <w:rsid w:val="00260CFD"/>
    <w:rsid w:val="00261517"/>
    <w:rsid w:val="002624B3"/>
    <w:rsid w:val="002627CA"/>
    <w:rsid w:val="00265063"/>
    <w:rsid w:val="00273CF6"/>
    <w:rsid w:val="00273E60"/>
    <w:rsid w:val="00275CF9"/>
    <w:rsid w:val="0028314D"/>
    <w:rsid w:val="002831B9"/>
    <w:rsid w:val="002871FC"/>
    <w:rsid w:val="00290237"/>
    <w:rsid w:val="00293494"/>
    <w:rsid w:val="0029409D"/>
    <w:rsid w:val="002A0874"/>
    <w:rsid w:val="002A218E"/>
    <w:rsid w:val="002A2998"/>
    <w:rsid w:val="002A571E"/>
    <w:rsid w:val="002A7BBB"/>
    <w:rsid w:val="002B06B1"/>
    <w:rsid w:val="002B0868"/>
    <w:rsid w:val="002B0DDE"/>
    <w:rsid w:val="002B152E"/>
    <w:rsid w:val="002B295C"/>
    <w:rsid w:val="002B4827"/>
    <w:rsid w:val="002B609C"/>
    <w:rsid w:val="002B779E"/>
    <w:rsid w:val="002C6347"/>
    <w:rsid w:val="002C76DA"/>
    <w:rsid w:val="002D0E08"/>
    <w:rsid w:val="002D1A59"/>
    <w:rsid w:val="002D2015"/>
    <w:rsid w:val="002D3709"/>
    <w:rsid w:val="002D7C38"/>
    <w:rsid w:val="002E21B3"/>
    <w:rsid w:val="002E32CE"/>
    <w:rsid w:val="002E4171"/>
    <w:rsid w:val="002E5272"/>
    <w:rsid w:val="002F1AF4"/>
    <w:rsid w:val="002F6B63"/>
    <w:rsid w:val="0030346C"/>
    <w:rsid w:val="00306489"/>
    <w:rsid w:val="00312495"/>
    <w:rsid w:val="0031380F"/>
    <w:rsid w:val="0031473C"/>
    <w:rsid w:val="00315901"/>
    <w:rsid w:val="00315B39"/>
    <w:rsid w:val="0031633C"/>
    <w:rsid w:val="003173D9"/>
    <w:rsid w:val="00320AAC"/>
    <w:rsid w:val="0032121A"/>
    <w:rsid w:val="00323A07"/>
    <w:rsid w:val="00325198"/>
    <w:rsid w:val="003265B8"/>
    <w:rsid w:val="003343C6"/>
    <w:rsid w:val="00334C0F"/>
    <w:rsid w:val="003371B9"/>
    <w:rsid w:val="00337DB0"/>
    <w:rsid w:val="003407B8"/>
    <w:rsid w:val="003425BA"/>
    <w:rsid w:val="00342911"/>
    <w:rsid w:val="00347A01"/>
    <w:rsid w:val="0035075B"/>
    <w:rsid w:val="0035447D"/>
    <w:rsid w:val="0035482A"/>
    <w:rsid w:val="00354A79"/>
    <w:rsid w:val="0035511E"/>
    <w:rsid w:val="00360B33"/>
    <w:rsid w:val="003619F2"/>
    <w:rsid w:val="00361E72"/>
    <w:rsid w:val="00362D84"/>
    <w:rsid w:val="00365820"/>
    <w:rsid w:val="00377E89"/>
    <w:rsid w:val="00383D2C"/>
    <w:rsid w:val="00384A50"/>
    <w:rsid w:val="00385F28"/>
    <w:rsid w:val="00387395"/>
    <w:rsid w:val="00394C71"/>
    <w:rsid w:val="003961AD"/>
    <w:rsid w:val="003A0346"/>
    <w:rsid w:val="003A7C5E"/>
    <w:rsid w:val="003B15C6"/>
    <w:rsid w:val="003B1B4C"/>
    <w:rsid w:val="003B3ED5"/>
    <w:rsid w:val="003B44F5"/>
    <w:rsid w:val="003B6EA3"/>
    <w:rsid w:val="003B6EAC"/>
    <w:rsid w:val="003C2AF9"/>
    <w:rsid w:val="003C554F"/>
    <w:rsid w:val="003D4B62"/>
    <w:rsid w:val="003D55D4"/>
    <w:rsid w:val="003D7EE9"/>
    <w:rsid w:val="003E1D81"/>
    <w:rsid w:val="003E7D13"/>
    <w:rsid w:val="003F44DC"/>
    <w:rsid w:val="0040149C"/>
    <w:rsid w:val="004014CE"/>
    <w:rsid w:val="00405B73"/>
    <w:rsid w:val="00407DFD"/>
    <w:rsid w:val="00414478"/>
    <w:rsid w:val="004201E0"/>
    <w:rsid w:val="00421982"/>
    <w:rsid w:val="00426479"/>
    <w:rsid w:val="00434695"/>
    <w:rsid w:val="00434826"/>
    <w:rsid w:val="00446EC3"/>
    <w:rsid w:val="004544F9"/>
    <w:rsid w:val="0045669D"/>
    <w:rsid w:val="004566CB"/>
    <w:rsid w:val="004573E1"/>
    <w:rsid w:val="00460589"/>
    <w:rsid w:val="0046173E"/>
    <w:rsid w:val="004638AA"/>
    <w:rsid w:val="00463ECF"/>
    <w:rsid w:val="0046562A"/>
    <w:rsid w:val="0046590C"/>
    <w:rsid w:val="004674A1"/>
    <w:rsid w:val="00467780"/>
    <w:rsid w:val="00472B5C"/>
    <w:rsid w:val="00473243"/>
    <w:rsid w:val="0047576B"/>
    <w:rsid w:val="00476C4F"/>
    <w:rsid w:val="00476CFC"/>
    <w:rsid w:val="0048409C"/>
    <w:rsid w:val="004845EA"/>
    <w:rsid w:val="004866CA"/>
    <w:rsid w:val="00491671"/>
    <w:rsid w:val="00492BD3"/>
    <w:rsid w:val="004A22F7"/>
    <w:rsid w:val="004A2322"/>
    <w:rsid w:val="004B5E3D"/>
    <w:rsid w:val="004B6060"/>
    <w:rsid w:val="004B69F3"/>
    <w:rsid w:val="004B70BD"/>
    <w:rsid w:val="004C6BC8"/>
    <w:rsid w:val="004D43EA"/>
    <w:rsid w:val="004D7AE4"/>
    <w:rsid w:val="004E3E5B"/>
    <w:rsid w:val="004F2A33"/>
    <w:rsid w:val="00503180"/>
    <w:rsid w:val="00504949"/>
    <w:rsid w:val="00504D67"/>
    <w:rsid w:val="005120F8"/>
    <w:rsid w:val="0051393A"/>
    <w:rsid w:val="005179B5"/>
    <w:rsid w:val="00517F8A"/>
    <w:rsid w:val="0052111D"/>
    <w:rsid w:val="00531BBB"/>
    <w:rsid w:val="0053270B"/>
    <w:rsid w:val="00533237"/>
    <w:rsid w:val="00537159"/>
    <w:rsid w:val="00540EEE"/>
    <w:rsid w:val="00543CED"/>
    <w:rsid w:val="00544E00"/>
    <w:rsid w:val="00545E77"/>
    <w:rsid w:val="00547733"/>
    <w:rsid w:val="00547D50"/>
    <w:rsid w:val="00547DAE"/>
    <w:rsid w:val="00551508"/>
    <w:rsid w:val="00551C2F"/>
    <w:rsid w:val="00555631"/>
    <w:rsid w:val="005556AE"/>
    <w:rsid w:val="005562A4"/>
    <w:rsid w:val="00557A26"/>
    <w:rsid w:val="005609DC"/>
    <w:rsid w:val="00562F75"/>
    <w:rsid w:val="005647EB"/>
    <w:rsid w:val="0056494F"/>
    <w:rsid w:val="00564A5D"/>
    <w:rsid w:val="005760A9"/>
    <w:rsid w:val="0058165A"/>
    <w:rsid w:val="00584F15"/>
    <w:rsid w:val="00592641"/>
    <w:rsid w:val="00593098"/>
    <w:rsid w:val="00594464"/>
    <w:rsid w:val="005A645E"/>
    <w:rsid w:val="005A7B7F"/>
    <w:rsid w:val="005B3A62"/>
    <w:rsid w:val="005B6536"/>
    <w:rsid w:val="005C14E5"/>
    <w:rsid w:val="005C3237"/>
    <w:rsid w:val="005C5FC1"/>
    <w:rsid w:val="005C7E73"/>
    <w:rsid w:val="005D31A6"/>
    <w:rsid w:val="005D31FE"/>
    <w:rsid w:val="005D4863"/>
    <w:rsid w:val="005D508F"/>
    <w:rsid w:val="005D5CFA"/>
    <w:rsid w:val="005D5F65"/>
    <w:rsid w:val="005D72F9"/>
    <w:rsid w:val="005D79F9"/>
    <w:rsid w:val="005D7F6F"/>
    <w:rsid w:val="005E2767"/>
    <w:rsid w:val="005E2F9B"/>
    <w:rsid w:val="005E40C3"/>
    <w:rsid w:val="005E4FCB"/>
    <w:rsid w:val="005F0C06"/>
    <w:rsid w:val="005F6235"/>
    <w:rsid w:val="00604FB6"/>
    <w:rsid w:val="0060608F"/>
    <w:rsid w:val="00606520"/>
    <w:rsid w:val="00616C70"/>
    <w:rsid w:val="00622781"/>
    <w:rsid w:val="00624DE7"/>
    <w:rsid w:val="00627729"/>
    <w:rsid w:val="00632960"/>
    <w:rsid w:val="00640BFF"/>
    <w:rsid w:val="00650F1F"/>
    <w:rsid w:val="0065175B"/>
    <w:rsid w:val="00651C45"/>
    <w:rsid w:val="00660529"/>
    <w:rsid w:val="00660FC8"/>
    <w:rsid w:val="00660FE9"/>
    <w:rsid w:val="00664797"/>
    <w:rsid w:val="00665ACE"/>
    <w:rsid w:val="00676A44"/>
    <w:rsid w:val="00680852"/>
    <w:rsid w:val="00681D4B"/>
    <w:rsid w:val="0068472E"/>
    <w:rsid w:val="00685427"/>
    <w:rsid w:val="00686D0B"/>
    <w:rsid w:val="00687EEB"/>
    <w:rsid w:val="0069297C"/>
    <w:rsid w:val="00692B0F"/>
    <w:rsid w:val="0069621B"/>
    <w:rsid w:val="00697B59"/>
    <w:rsid w:val="006A1389"/>
    <w:rsid w:val="006A1C8B"/>
    <w:rsid w:val="006A4656"/>
    <w:rsid w:val="006A6364"/>
    <w:rsid w:val="006B4267"/>
    <w:rsid w:val="006B4E79"/>
    <w:rsid w:val="006B5599"/>
    <w:rsid w:val="006C0AA5"/>
    <w:rsid w:val="006C4A92"/>
    <w:rsid w:val="006D2474"/>
    <w:rsid w:val="006D2A05"/>
    <w:rsid w:val="006D389D"/>
    <w:rsid w:val="006D683F"/>
    <w:rsid w:val="006E06C6"/>
    <w:rsid w:val="006E0A57"/>
    <w:rsid w:val="006E212A"/>
    <w:rsid w:val="006E5679"/>
    <w:rsid w:val="006E66DF"/>
    <w:rsid w:val="006E7599"/>
    <w:rsid w:val="006F209E"/>
    <w:rsid w:val="006F2797"/>
    <w:rsid w:val="006F40A7"/>
    <w:rsid w:val="006F4BE8"/>
    <w:rsid w:val="006F4D67"/>
    <w:rsid w:val="006F5F6A"/>
    <w:rsid w:val="007016AE"/>
    <w:rsid w:val="00704955"/>
    <w:rsid w:val="00705789"/>
    <w:rsid w:val="00706E8F"/>
    <w:rsid w:val="007105B8"/>
    <w:rsid w:val="00715D91"/>
    <w:rsid w:val="007173F6"/>
    <w:rsid w:val="007207F2"/>
    <w:rsid w:val="00722068"/>
    <w:rsid w:val="00722D83"/>
    <w:rsid w:val="00727F94"/>
    <w:rsid w:val="007337A6"/>
    <w:rsid w:val="007337EB"/>
    <w:rsid w:val="00741F8F"/>
    <w:rsid w:val="00743EDE"/>
    <w:rsid w:val="00745D18"/>
    <w:rsid w:val="00752933"/>
    <w:rsid w:val="007548D5"/>
    <w:rsid w:val="0075656B"/>
    <w:rsid w:val="00756FC4"/>
    <w:rsid w:val="00760481"/>
    <w:rsid w:val="00762ED3"/>
    <w:rsid w:val="007637AB"/>
    <w:rsid w:val="00763825"/>
    <w:rsid w:val="007700D1"/>
    <w:rsid w:val="007708B1"/>
    <w:rsid w:val="00775C3F"/>
    <w:rsid w:val="00776530"/>
    <w:rsid w:val="00777751"/>
    <w:rsid w:val="007808C5"/>
    <w:rsid w:val="00781B64"/>
    <w:rsid w:val="00781BED"/>
    <w:rsid w:val="007832EF"/>
    <w:rsid w:val="00790704"/>
    <w:rsid w:val="00791E8E"/>
    <w:rsid w:val="007968A8"/>
    <w:rsid w:val="007A0109"/>
    <w:rsid w:val="007A08B7"/>
    <w:rsid w:val="007A0EFC"/>
    <w:rsid w:val="007B2500"/>
    <w:rsid w:val="007B43C7"/>
    <w:rsid w:val="007B7A03"/>
    <w:rsid w:val="007C0863"/>
    <w:rsid w:val="007C3DDE"/>
    <w:rsid w:val="007C6B9F"/>
    <w:rsid w:val="007D31B8"/>
    <w:rsid w:val="007D4AE7"/>
    <w:rsid w:val="007D5280"/>
    <w:rsid w:val="007D55C3"/>
    <w:rsid w:val="007D61D6"/>
    <w:rsid w:val="007E1B19"/>
    <w:rsid w:val="007E2520"/>
    <w:rsid w:val="007E6B0B"/>
    <w:rsid w:val="007E7D8E"/>
    <w:rsid w:val="007F3585"/>
    <w:rsid w:val="007F3623"/>
    <w:rsid w:val="007F4E4C"/>
    <w:rsid w:val="007F7ADD"/>
    <w:rsid w:val="00810015"/>
    <w:rsid w:val="00810D30"/>
    <w:rsid w:val="00810E3A"/>
    <w:rsid w:val="0081349D"/>
    <w:rsid w:val="00817DEE"/>
    <w:rsid w:val="00823C13"/>
    <w:rsid w:val="00823F49"/>
    <w:rsid w:val="00827311"/>
    <w:rsid w:val="00827CA1"/>
    <w:rsid w:val="00832F72"/>
    <w:rsid w:val="00833816"/>
    <w:rsid w:val="00834BB4"/>
    <w:rsid w:val="00835187"/>
    <w:rsid w:val="008400E0"/>
    <w:rsid w:val="00841C43"/>
    <w:rsid w:val="00843B32"/>
    <w:rsid w:val="0085091F"/>
    <w:rsid w:val="00851C67"/>
    <w:rsid w:val="008524CB"/>
    <w:rsid w:val="0085647F"/>
    <w:rsid w:val="008604CF"/>
    <w:rsid w:val="00864B56"/>
    <w:rsid w:val="008715A9"/>
    <w:rsid w:val="00871EAF"/>
    <w:rsid w:val="008726D6"/>
    <w:rsid w:val="00873501"/>
    <w:rsid w:val="0087437A"/>
    <w:rsid w:val="00876326"/>
    <w:rsid w:val="008775A1"/>
    <w:rsid w:val="0088112F"/>
    <w:rsid w:val="00881599"/>
    <w:rsid w:val="00887224"/>
    <w:rsid w:val="00890826"/>
    <w:rsid w:val="008918F1"/>
    <w:rsid w:val="00892335"/>
    <w:rsid w:val="008929F9"/>
    <w:rsid w:val="008945D9"/>
    <w:rsid w:val="008946BF"/>
    <w:rsid w:val="008A3C4F"/>
    <w:rsid w:val="008A5145"/>
    <w:rsid w:val="008A6939"/>
    <w:rsid w:val="008A6963"/>
    <w:rsid w:val="008C2E42"/>
    <w:rsid w:val="008C3B71"/>
    <w:rsid w:val="008C4D76"/>
    <w:rsid w:val="008C5429"/>
    <w:rsid w:val="008C62E4"/>
    <w:rsid w:val="008C644D"/>
    <w:rsid w:val="008D4C61"/>
    <w:rsid w:val="008E6BDC"/>
    <w:rsid w:val="008E7943"/>
    <w:rsid w:val="008E7AD2"/>
    <w:rsid w:val="008F2521"/>
    <w:rsid w:val="008F2F85"/>
    <w:rsid w:val="008F563F"/>
    <w:rsid w:val="008F73B2"/>
    <w:rsid w:val="008F7548"/>
    <w:rsid w:val="008F788C"/>
    <w:rsid w:val="00900ADF"/>
    <w:rsid w:val="00902237"/>
    <w:rsid w:val="00902766"/>
    <w:rsid w:val="00905A71"/>
    <w:rsid w:val="00907A44"/>
    <w:rsid w:val="00915A49"/>
    <w:rsid w:val="00916180"/>
    <w:rsid w:val="00921626"/>
    <w:rsid w:val="009250D9"/>
    <w:rsid w:val="00926EEA"/>
    <w:rsid w:val="00927599"/>
    <w:rsid w:val="00930F51"/>
    <w:rsid w:val="0093512B"/>
    <w:rsid w:val="00940BDF"/>
    <w:rsid w:val="009443C2"/>
    <w:rsid w:val="00955493"/>
    <w:rsid w:val="00955E3D"/>
    <w:rsid w:val="009562C6"/>
    <w:rsid w:val="00957991"/>
    <w:rsid w:val="00960FC8"/>
    <w:rsid w:val="00982506"/>
    <w:rsid w:val="00982D2E"/>
    <w:rsid w:val="00983182"/>
    <w:rsid w:val="009857EA"/>
    <w:rsid w:val="0098639A"/>
    <w:rsid w:val="009905DF"/>
    <w:rsid w:val="00993222"/>
    <w:rsid w:val="0099459B"/>
    <w:rsid w:val="00994E4D"/>
    <w:rsid w:val="009A44E4"/>
    <w:rsid w:val="009B161C"/>
    <w:rsid w:val="009B33FC"/>
    <w:rsid w:val="009B4515"/>
    <w:rsid w:val="009B4520"/>
    <w:rsid w:val="009B6CFC"/>
    <w:rsid w:val="009B7E57"/>
    <w:rsid w:val="009D2680"/>
    <w:rsid w:val="009D2E01"/>
    <w:rsid w:val="009D4CE4"/>
    <w:rsid w:val="009D4F78"/>
    <w:rsid w:val="009D71C1"/>
    <w:rsid w:val="009D7F0A"/>
    <w:rsid w:val="009E26F2"/>
    <w:rsid w:val="009E2AC8"/>
    <w:rsid w:val="009E5091"/>
    <w:rsid w:val="009F2421"/>
    <w:rsid w:val="009F2CF0"/>
    <w:rsid w:val="009F2DF8"/>
    <w:rsid w:val="009F6D58"/>
    <w:rsid w:val="00A04252"/>
    <w:rsid w:val="00A042ED"/>
    <w:rsid w:val="00A04690"/>
    <w:rsid w:val="00A12D35"/>
    <w:rsid w:val="00A153B0"/>
    <w:rsid w:val="00A20933"/>
    <w:rsid w:val="00A24019"/>
    <w:rsid w:val="00A2563C"/>
    <w:rsid w:val="00A321F9"/>
    <w:rsid w:val="00A32653"/>
    <w:rsid w:val="00A32A99"/>
    <w:rsid w:val="00A33B70"/>
    <w:rsid w:val="00A40D92"/>
    <w:rsid w:val="00A40DD3"/>
    <w:rsid w:val="00A4726E"/>
    <w:rsid w:val="00A472FF"/>
    <w:rsid w:val="00A47DD0"/>
    <w:rsid w:val="00A60213"/>
    <w:rsid w:val="00A6075D"/>
    <w:rsid w:val="00A61734"/>
    <w:rsid w:val="00A6221E"/>
    <w:rsid w:val="00A704B8"/>
    <w:rsid w:val="00A71EC9"/>
    <w:rsid w:val="00A72C39"/>
    <w:rsid w:val="00A73FC5"/>
    <w:rsid w:val="00A7506A"/>
    <w:rsid w:val="00A75DF5"/>
    <w:rsid w:val="00A8228E"/>
    <w:rsid w:val="00A8295E"/>
    <w:rsid w:val="00A8311B"/>
    <w:rsid w:val="00A90C06"/>
    <w:rsid w:val="00A95D76"/>
    <w:rsid w:val="00A978BC"/>
    <w:rsid w:val="00AA2043"/>
    <w:rsid w:val="00AA3276"/>
    <w:rsid w:val="00AA5CC8"/>
    <w:rsid w:val="00AA6E4E"/>
    <w:rsid w:val="00AA6EC8"/>
    <w:rsid w:val="00AB077E"/>
    <w:rsid w:val="00AB2738"/>
    <w:rsid w:val="00AB68C7"/>
    <w:rsid w:val="00AB761D"/>
    <w:rsid w:val="00AB7EA5"/>
    <w:rsid w:val="00AC12AE"/>
    <w:rsid w:val="00AC166A"/>
    <w:rsid w:val="00AC1E86"/>
    <w:rsid w:val="00AC434A"/>
    <w:rsid w:val="00AD1EFE"/>
    <w:rsid w:val="00AD3C36"/>
    <w:rsid w:val="00AE283D"/>
    <w:rsid w:val="00AF0C96"/>
    <w:rsid w:val="00AF2BCA"/>
    <w:rsid w:val="00AF3821"/>
    <w:rsid w:val="00AF6D3A"/>
    <w:rsid w:val="00AF7B5C"/>
    <w:rsid w:val="00AF7CA4"/>
    <w:rsid w:val="00B01F08"/>
    <w:rsid w:val="00B02E19"/>
    <w:rsid w:val="00B13DD6"/>
    <w:rsid w:val="00B14D8C"/>
    <w:rsid w:val="00B15967"/>
    <w:rsid w:val="00B15DFE"/>
    <w:rsid w:val="00B16E8F"/>
    <w:rsid w:val="00B30401"/>
    <w:rsid w:val="00B321BB"/>
    <w:rsid w:val="00B32C2E"/>
    <w:rsid w:val="00B34228"/>
    <w:rsid w:val="00B41B4F"/>
    <w:rsid w:val="00B43830"/>
    <w:rsid w:val="00B50496"/>
    <w:rsid w:val="00B555ED"/>
    <w:rsid w:val="00B5625A"/>
    <w:rsid w:val="00B57E7A"/>
    <w:rsid w:val="00B60452"/>
    <w:rsid w:val="00B604BB"/>
    <w:rsid w:val="00B61B34"/>
    <w:rsid w:val="00B61B9C"/>
    <w:rsid w:val="00B6637D"/>
    <w:rsid w:val="00B66FA5"/>
    <w:rsid w:val="00B712D3"/>
    <w:rsid w:val="00B75041"/>
    <w:rsid w:val="00B76522"/>
    <w:rsid w:val="00B810A1"/>
    <w:rsid w:val="00B81403"/>
    <w:rsid w:val="00B85A40"/>
    <w:rsid w:val="00B9072F"/>
    <w:rsid w:val="00B91BF9"/>
    <w:rsid w:val="00B946A7"/>
    <w:rsid w:val="00B950A8"/>
    <w:rsid w:val="00BA011F"/>
    <w:rsid w:val="00BA1F4C"/>
    <w:rsid w:val="00BA2DA0"/>
    <w:rsid w:val="00BA3CC9"/>
    <w:rsid w:val="00BA5ED4"/>
    <w:rsid w:val="00BA76FF"/>
    <w:rsid w:val="00BB0BD3"/>
    <w:rsid w:val="00BB50A9"/>
    <w:rsid w:val="00BB76D0"/>
    <w:rsid w:val="00BC1740"/>
    <w:rsid w:val="00BC363C"/>
    <w:rsid w:val="00BD0FD9"/>
    <w:rsid w:val="00BD6195"/>
    <w:rsid w:val="00BD6F43"/>
    <w:rsid w:val="00BD7599"/>
    <w:rsid w:val="00BE219D"/>
    <w:rsid w:val="00BE2DF3"/>
    <w:rsid w:val="00BE536C"/>
    <w:rsid w:val="00BF1CE0"/>
    <w:rsid w:val="00BF418E"/>
    <w:rsid w:val="00BF459E"/>
    <w:rsid w:val="00BF67A6"/>
    <w:rsid w:val="00C01779"/>
    <w:rsid w:val="00C10B42"/>
    <w:rsid w:val="00C12995"/>
    <w:rsid w:val="00C12F31"/>
    <w:rsid w:val="00C165B9"/>
    <w:rsid w:val="00C17E8E"/>
    <w:rsid w:val="00C216D0"/>
    <w:rsid w:val="00C23BA6"/>
    <w:rsid w:val="00C27A14"/>
    <w:rsid w:val="00C36F7B"/>
    <w:rsid w:val="00C50386"/>
    <w:rsid w:val="00C50DBA"/>
    <w:rsid w:val="00C53B36"/>
    <w:rsid w:val="00C5481D"/>
    <w:rsid w:val="00C54CD5"/>
    <w:rsid w:val="00C55121"/>
    <w:rsid w:val="00C56F43"/>
    <w:rsid w:val="00C578AB"/>
    <w:rsid w:val="00C6096E"/>
    <w:rsid w:val="00C62C24"/>
    <w:rsid w:val="00C635B6"/>
    <w:rsid w:val="00C659D9"/>
    <w:rsid w:val="00C66E98"/>
    <w:rsid w:val="00C73B23"/>
    <w:rsid w:val="00C74E96"/>
    <w:rsid w:val="00C7778C"/>
    <w:rsid w:val="00C859BA"/>
    <w:rsid w:val="00C91F93"/>
    <w:rsid w:val="00C95449"/>
    <w:rsid w:val="00C96401"/>
    <w:rsid w:val="00C97E7E"/>
    <w:rsid w:val="00CA1C34"/>
    <w:rsid w:val="00CA66A6"/>
    <w:rsid w:val="00CB02BA"/>
    <w:rsid w:val="00CB0533"/>
    <w:rsid w:val="00CB41D8"/>
    <w:rsid w:val="00CB7E03"/>
    <w:rsid w:val="00CC0361"/>
    <w:rsid w:val="00CC2DB1"/>
    <w:rsid w:val="00CC49CB"/>
    <w:rsid w:val="00CC4B46"/>
    <w:rsid w:val="00CC5E8B"/>
    <w:rsid w:val="00CC772D"/>
    <w:rsid w:val="00CD05B1"/>
    <w:rsid w:val="00CD28C2"/>
    <w:rsid w:val="00CD309F"/>
    <w:rsid w:val="00CD7E39"/>
    <w:rsid w:val="00CE005B"/>
    <w:rsid w:val="00CE3585"/>
    <w:rsid w:val="00CE61EB"/>
    <w:rsid w:val="00CF2163"/>
    <w:rsid w:val="00D0361A"/>
    <w:rsid w:val="00D04BC4"/>
    <w:rsid w:val="00D1052C"/>
    <w:rsid w:val="00D1184D"/>
    <w:rsid w:val="00D130B0"/>
    <w:rsid w:val="00D15A68"/>
    <w:rsid w:val="00D20747"/>
    <w:rsid w:val="00D21F6E"/>
    <w:rsid w:val="00D23587"/>
    <w:rsid w:val="00D27229"/>
    <w:rsid w:val="00D27FD3"/>
    <w:rsid w:val="00D30ADD"/>
    <w:rsid w:val="00D326D6"/>
    <w:rsid w:val="00D33F36"/>
    <w:rsid w:val="00D3499B"/>
    <w:rsid w:val="00D43A0D"/>
    <w:rsid w:val="00D46867"/>
    <w:rsid w:val="00D47032"/>
    <w:rsid w:val="00D502E7"/>
    <w:rsid w:val="00D526F3"/>
    <w:rsid w:val="00D5551D"/>
    <w:rsid w:val="00D5768E"/>
    <w:rsid w:val="00D57DED"/>
    <w:rsid w:val="00D61EFC"/>
    <w:rsid w:val="00D64301"/>
    <w:rsid w:val="00D702DB"/>
    <w:rsid w:val="00D715C1"/>
    <w:rsid w:val="00D72D54"/>
    <w:rsid w:val="00D7391E"/>
    <w:rsid w:val="00D7403B"/>
    <w:rsid w:val="00D7476A"/>
    <w:rsid w:val="00D75180"/>
    <w:rsid w:val="00D75E0D"/>
    <w:rsid w:val="00D769E6"/>
    <w:rsid w:val="00D7734F"/>
    <w:rsid w:val="00D84FF3"/>
    <w:rsid w:val="00D8649D"/>
    <w:rsid w:val="00D92541"/>
    <w:rsid w:val="00DA2034"/>
    <w:rsid w:val="00DA3D7F"/>
    <w:rsid w:val="00DA564F"/>
    <w:rsid w:val="00DB1974"/>
    <w:rsid w:val="00DB233A"/>
    <w:rsid w:val="00DB46CD"/>
    <w:rsid w:val="00DC0B4F"/>
    <w:rsid w:val="00DC26CA"/>
    <w:rsid w:val="00DC3983"/>
    <w:rsid w:val="00DC3FA4"/>
    <w:rsid w:val="00DC6F31"/>
    <w:rsid w:val="00DC733E"/>
    <w:rsid w:val="00DC738A"/>
    <w:rsid w:val="00DD26C2"/>
    <w:rsid w:val="00DD4FDA"/>
    <w:rsid w:val="00DD6801"/>
    <w:rsid w:val="00DD76B3"/>
    <w:rsid w:val="00DE06F4"/>
    <w:rsid w:val="00DE43B0"/>
    <w:rsid w:val="00DE6CDF"/>
    <w:rsid w:val="00DE7B3E"/>
    <w:rsid w:val="00DF32A0"/>
    <w:rsid w:val="00DF57BE"/>
    <w:rsid w:val="00E01B91"/>
    <w:rsid w:val="00E043F7"/>
    <w:rsid w:val="00E05E42"/>
    <w:rsid w:val="00E06497"/>
    <w:rsid w:val="00E06500"/>
    <w:rsid w:val="00E0727E"/>
    <w:rsid w:val="00E1053F"/>
    <w:rsid w:val="00E10E10"/>
    <w:rsid w:val="00E1145B"/>
    <w:rsid w:val="00E169E4"/>
    <w:rsid w:val="00E1768A"/>
    <w:rsid w:val="00E17B99"/>
    <w:rsid w:val="00E224D1"/>
    <w:rsid w:val="00E24231"/>
    <w:rsid w:val="00E36223"/>
    <w:rsid w:val="00E364AB"/>
    <w:rsid w:val="00E37D28"/>
    <w:rsid w:val="00E37F03"/>
    <w:rsid w:val="00E40961"/>
    <w:rsid w:val="00E40AC4"/>
    <w:rsid w:val="00E57060"/>
    <w:rsid w:val="00E610DC"/>
    <w:rsid w:val="00E636B7"/>
    <w:rsid w:val="00E63792"/>
    <w:rsid w:val="00E70D56"/>
    <w:rsid w:val="00E74A24"/>
    <w:rsid w:val="00E76CE3"/>
    <w:rsid w:val="00E82E04"/>
    <w:rsid w:val="00E830BB"/>
    <w:rsid w:val="00E87616"/>
    <w:rsid w:val="00E90A23"/>
    <w:rsid w:val="00E92C21"/>
    <w:rsid w:val="00E94445"/>
    <w:rsid w:val="00E960A5"/>
    <w:rsid w:val="00E9711F"/>
    <w:rsid w:val="00EA039B"/>
    <w:rsid w:val="00EA33F7"/>
    <w:rsid w:val="00EA5C16"/>
    <w:rsid w:val="00EB1F32"/>
    <w:rsid w:val="00EB5B93"/>
    <w:rsid w:val="00EC17DC"/>
    <w:rsid w:val="00EC1F86"/>
    <w:rsid w:val="00EC225F"/>
    <w:rsid w:val="00EC32D2"/>
    <w:rsid w:val="00EC586F"/>
    <w:rsid w:val="00EC5D36"/>
    <w:rsid w:val="00ED4FEC"/>
    <w:rsid w:val="00EE0FF3"/>
    <w:rsid w:val="00EE19D0"/>
    <w:rsid w:val="00EE32C6"/>
    <w:rsid w:val="00EE47C0"/>
    <w:rsid w:val="00EF000D"/>
    <w:rsid w:val="00EF2BB1"/>
    <w:rsid w:val="00F01DBB"/>
    <w:rsid w:val="00F045F2"/>
    <w:rsid w:val="00F0474D"/>
    <w:rsid w:val="00F048B6"/>
    <w:rsid w:val="00F05CE1"/>
    <w:rsid w:val="00F10CC7"/>
    <w:rsid w:val="00F11DF8"/>
    <w:rsid w:val="00F11FB0"/>
    <w:rsid w:val="00F12075"/>
    <w:rsid w:val="00F13B8C"/>
    <w:rsid w:val="00F15F14"/>
    <w:rsid w:val="00F16C9A"/>
    <w:rsid w:val="00F27104"/>
    <w:rsid w:val="00F27EE3"/>
    <w:rsid w:val="00F355E1"/>
    <w:rsid w:val="00F3602F"/>
    <w:rsid w:val="00F40DFA"/>
    <w:rsid w:val="00F413B6"/>
    <w:rsid w:val="00F416B8"/>
    <w:rsid w:val="00F4274C"/>
    <w:rsid w:val="00F43E14"/>
    <w:rsid w:val="00F455FC"/>
    <w:rsid w:val="00F4624A"/>
    <w:rsid w:val="00F46BE2"/>
    <w:rsid w:val="00F47361"/>
    <w:rsid w:val="00F47617"/>
    <w:rsid w:val="00F51FF1"/>
    <w:rsid w:val="00F53B1E"/>
    <w:rsid w:val="00F545A3"/>
    <w:rsid w:val="00F55535"/>
    <w:rsid w:val="00F63510"/>
    <w:rsid w:val="00F644FA"/>
    <w:rsid w:val="00F7279C"/>
    <w:rsid w:val="00F74788"/>
    <w:rsid w:val="00F75214"/>
    <w:rsid w:val="00F806B9"/>
    <w:rsid w:val="00F96A27"/>
    <w:rsid w:val="00FA1ACA"/>
    <w:rsid w:val="00FA1D77"/>
    <w:rsid w:val="00FA5C97"/>
    <w:rsid w:val="00FA6645"/>
    <w:rsid w:val="00FA6797"/>
    <w:rsid w:val="00FB0F02"/>
    <w:rsid w:val="00FB4C5A"/>
    <w:rsid w:val="00FB5706"/>
    <w:rsid w:val="00FB7C30"/>
    <w:rsid w:val="00FC0FC4"/>
    <w:rsid w:val="00FC14E4"/>
    <w:rsid w:val="00FD0AFB"/>
    <w:rsid w:val="00FD30D6"/>
    <w:rsid w:val="00FD6628"/>
    <w:rsid w:val="00FE47F8"/>
    <w:rsid w:val="00FF0B81"/>
    <w:rsid w:val="00FF215B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A2E7920"/>
  <w15:docId w15:val="{B03F8AF1-80E5-47A4-B0A4-0EBAE556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94E4D"/>
    <w:rPr>
      <w:rFonts w:ascii="Arial" w:hAnsi="Arial"/>
      <w:sz w:val="22"/>
      <w:szCs w:val="24"/>
    </w:rPr>
  </w:style>
  <w:style w:type="paragraph" w:styleId="Nagwek1">
    <w:name w:val="heading 1"/>
    <w:basedOn w:val="Normalny"/>
    <w:link w:val="Nagwek1Znak"/>
    <w:qFormat/>
    <w:rsid w:val="00650F1F"/>
    <w:pPr>
      <w:widowControl w:val="0"/>
      <w:spacing w:before="360" w:after="240"/>
      <w:jc w:val="center"/>
      <w:outlineLvl w:val="0"/>
    </w:pPr>
    <w:rPr>
      <w:rFonts w:eastAsia="Calibri"/>
      <w:b/>
      <w:bCs/>
      <w:color w:val="1F3864" w:themeColor="accent5" w:themeShade="80"/>
      <w:sz w:val="21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12A"/>
    <w:pPr>
      <w:keepNext/>
      <w:spacing w:before="240" w:after="60" w:line="276" w:lineRule="auto"/>
      <w:outlineLvl w:val="1"/>
    </w:pPr>
    <w:rPr>
      <w:b/>
      <w:bCs/>
      <w:iCs/>
      <w:color w:val="002060"/>
      <w:sz w:val="21"/>
      <w:szCs w:val="28"/>
      <w:lang w:val="x-none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6F4D67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sz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CC5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C5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A22F7"/>
    <w:pPr>
      <w:keepNext/>
      <w:tabs>
        <w:tab w:val="num" w:pos="1152"/>
      </w:tabs>
      <w:spacing w:line="360" w:lineRule="auto"/>
      <w:ind w:left="1152" w:hanging="1152"/>
      <w:outlineLvl w:val="5"/>
    </w:pPr>
    <w:rPr>
      <w:rFonts w:ascii="Times New Roman" w:hAnsi="Times New Roman"/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A22F7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A22F7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A22F7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840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0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0F1F"/>
    <w:rPr>
      <w:rFonts w:ascii="Arial" w:eastAsia="Calibri" w:hAnsi="Arial"/>
      <w:b/>
      <w:bCs/>
      <w:color w:val="1F3864" w:themeColor="accent5" w:themeShade="80"/>
      <w:sz w:val="21"/>
      <w:szCs w:val="22"/>
      <w:lang w:val="en-US" w:eastAsia="en-US"/>
    </w:rPr>
  </w:style>
  <w:style w:type="paragraph" w:customStyle="1" w:styleId="Normalny1">
    <w:name w:val="Normalny1"/>
    <w:rsid w:val="003A7C5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"/>
    <w:basedOn w:val="Normalny"/>
    <w:link w:val="AkapitzlistZnak"/>
    <w:uiPriority w:val="34"/>
    <w:qFormat/>
    <w:rsid w:val="003A7C5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uiPriority w:val="1"/>
    <w:qFormat/>
    <w:rsid w:val="003A7C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3A7C5E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C5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C5E"/>
    <w:rPr>
      <w:rFonts w:ascii="Calibri" w:eastAsia="Calibri" w:hAnsi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A7B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A7BBB"/>
    <w:rPr>
      <w:rFonts w:ascii="Arial" w:hAnsi="Aria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A7BBB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60213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F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CC5E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CC5E8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Hipercze">
    <w:name w:val="Hyperlink"/>
    <w:uiPriority w:val="99"/>
    <w:unhideWhenUsed/>
    <w:rsid w:val="00CC5E8B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CC5E8B"/>
    <w:pPr>
      <w:spacing w:before="100" w:after="10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5E8B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5E8B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CC5E8B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CC5E8B"/>
    <w:rPr>
      <w:rFonts w:ascii="Courier New" w:hAnsi="Courier New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FC4"/>
    <w:rPr>
      <w:color w:val="605E5C"/>
      <w:shd w:val="clear" w:color="auto" w:fill="E1DFDD"/>
    </w:rPr>
  </w:style>
  <w:style w:type="paragraph" w:customStyle="1" w:styleId="Default">
    <w:name w:val="Default"/>
    <w:rsid w:val="0008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7856"/>
    <w:rPr>
      <w:rFonts w:ascii="Arial" w:hAnsi="Arial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1F67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6737"/>
    <w:rPr>
      <w:rFonts w:ascii="Arial" w:hAnsi="Arial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F4D67"/>
    <w:rPr>
      <w:rFonts w:ascii="Arial" w:eastAsiaTheme="majorEastAsia" w:hAnsi="Arial" w:cstheme="majorBidi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E212A"/>
    <w:rPr>
      <w:rFonts w:ascii="Arial" w:hAnsi="Arial"/>
      <w:b/>
      <w:bCs/>
      <w:iCs/>
      <w:color w:val="002060"/>
      <w:sz w:val="21"/>
      <w:szCs w:val="28"/>
      <w:lang w:val="x-none" w:eastAsia="en-US"/>
    </w:rPr>
  </w:style>
  <w:style w:type="character" w:customStyle="1" w:styleId="Nagwek6Znak">
    <w:name w:val="Nagłówek 6 Znak"/>
    <w:basedOn w:val="Domylnaczcionkaakapitu"/>
    <w:link w:val="Nagwek6"/>
    <w:rsid w:val="004A22F7"/>
    <w:rPr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A22F7"/>
    <w:rPr>
      <w:sz w:val="2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A22F7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A22F7"/>
    <w:rPr>
      <w:rFonts w:ascii="Arial" w:hAnsi="Arial"/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27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74C"/>
    <w:rPr>
      <w:rFonts w:ascii="Arial" w:hAnsi="Arial"/>
      <w:sz w:val="24"/>
      <w:szCs w:val="24"/>
    </w:rPr>
  </w:style>
  <w:style w:type="paragraph" w:customStyle="1" w:styleId="CMSHeadL7">
    <w:name w:val="CMS Head L7"/>
    <w:basedOn w:val="Normalny"/>
    <w:rsid w:val="00FE47F8"/>
    <w:pPr>
      <w:numPr>
        <w:ilvl w:val="6"/>
        <w:numId w:val="17"/>
      </w:numPr>
      <w:spacing w:after="240"/>
      <w:outlineLvl w:val="6"/>
    </w:pPr>
    <w:rPr>
      <w:rFonts w:ascii="Times New Roman" w:hAnsi="Times New Roman"/>
      <w:lang w:val="en-GB" w:eastAsia="en-US"/>
    </w:rPr>
  </w:style>
  <w:style w:type="paragraph" w:customStyle="1" w:styleId="Standard">
    <w:name w:val="Standard"/>
    <w:rsid w:val="00FE47F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676A44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F7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7B5C"/>
    <w:rPr>
      <w:rFonts w:ascii="Arial" w:hAnsi="Arial"/>
    </w:rPr>
  </w:style>
  <w:style w:type="paragraph" w:customStyle="1" w:styleId="Styl1">
    <w:name w:val="Styl1"/>
    <w:basedOn w:val="Listanumerowana"/>
    <w:link w:val="Styl1Znak"/>
    <w:qFormat/>
    <w:rsid w:val="00163528"/>
    <w:pPr>
      <w:widowControl w:val="0"/>
      <w:numPr>
        <w:numId w:val="0"/>
      </w:numPr>
      <w:tabs>
        <w:tab w:val="left" w:pos="284"/>
      </w:tabs>
      <w:spacing w:line="360" w:lineRule="auto"/>
      <w:ind w:left="284" w:hanging="284"/>
    </w:pPr>
    <w:rPr>
      <w:rFonts w:cs="Arial"/>
      <w:iCs/>
    </w:rPr>
  </w:style>
  <w:style w:type="character" w:customStyle="1" w:styleId="Styl1Znak">
    <w:name w:val="Styl1 Znak"/>
    <w:basedOn w:val="Domylnaczcionkaakapitu"/>
    <w:link w:val="Styl1"/>
    <w:rsid w:val="00163528"/>
    <w:rPr>
      <w:rFonts w:ascii="Arial" w:hAnsi="Arial" w:cs="Arial"/>
      <w:iCs/>
      <w:sz w:val="22"/>
      <w:szCs w:val="24"/>
    </w:rPr>
  </w:style>
  <w:style w:type="paragraph" w:styleId="Listanumerowana">
    <w:name w:val="List Number"/>
    <w:basedOn w:val="Normalny"/>
    <w:rsid w:val="00163528"/>
    <w:pPr>
      <w:numPr>
        <w:numId w:val="21"/>
      </w:numPr>
      <w:contextualSpacing/>
    </w:pPr>
  </w:style>
  <w:style w:type="paragraph" w:customStyle="1" w:styleId="Styl2">
    <w:name w:val="Styl2"/>
    <w:basedOn w:val="Akapitzlist"/>
    <w:link w:val="Styl2Znak"/>
    <w:qFormat/>
    <w:rsid w:val="0021090B"/>
    <w:pPr>
      <w:numPr>
        <w:numId w:val="22"/>
      </w:numPr>
      <w:spacing w:after="0" w:line="360" w:lineRule="auto"/>
      <w:ind w:right="6"/>
    </w:pPr>
    <w:rPr>
      <w:rFonts w:ascii="Arial" w:hAnsi="Arial" w:cs="Arial"/>
    </w:rPr>
  </w:style>
  <w:style w:type="character" w:customStyle="1" w:styleId="Styl2Znak">
    <w:name w:val="Styl2 Znak"/>
    <w:basedOn w:val="AkapitzlistZnak"/>
    <w:link w:val="Styl2"/>
    <w:rsid w:val="0021090B"/>
    <w:rPr>
      <w:rFonts w:ascii="Arial" w:eastAsia="Calibri" w:hAnsi="Arial" w:cs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38AA"/>
    <w:pPr>
      <w:spacing w:before="120"/>
    </w:pPr>
    <w:rPr>
      <w:rFonts w:ascii="Times New Roman" w:eastAsiaTheme="minorHAnsi" w:hAnsi="Times New Roman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38AA"/>
    <w:rPr>
      <w:rFonts w:ascii="Calibri" w:eastAsiaTheme="minorHAnsi" w:hAnsi="Calibri" w:cstheme="minorBidi"/>
      <w:b/>
      <w:bCs/>
      <w:lang w:eastAsia="en-US"/>
    </w:rPr>
  </w:style>
  <w:style w:type="character" w:customStyle="1" w:styleId="tpfieldvalue">
    <w:name w:val="tp_field_value"/>
    <w:basedOn w:val="Domylnaczcionkaakapitu"/>
    <w:rsid w:val="00D502E7"/>
  </w:style>
  <w:style w:type="paragraph" w:styleId="Tytu">
    <w:name w:val="Title"/>
    <w:basedOn w:val="Normalny"/>
    <w:next w:val="Normalny"/>
    <w:link w:val="TytuZnak"/>
    <w:qFormat/>
    <w:rsid w:val="00B5625A"/>
    <w:pPr>
      <w:spacing w:line="360" w:lineRule="auto"/>
      <w:contextualSpacing/>
    </w:pPr>
    <w:rPr>
      <w:rFonts w:eastAsiaTheme="majorEastAsia" w:cstheme="majorBidi"/>
      <w:b/>
      <w:color w:val="1F3864" w:themeColor="accent5" w:themeShade="80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B5625A"/>
    <w:rPr>
      <w:rFonts w:ascii="Arial" w:eastAsiaTheme="majorEastAsia" w:hAnsi="Arial" w:cstheme="majorBidi"/>
      <w:b/>
      <w:color w:val="1F3864" w:themeColor="accent5" w:themeShade="80"/>
      <w:spacing w:val="-10"/>
      <w:kern w:val="28"/>
      <w:sz w:val="48"/>
      <w:szCs w:val="56"/>
    </w:rPr>
  </w:style>
  <w:style w:type="character" w:styleId="Odwoanieprzypisukocowego">
    <w:name w:val="endnote reference"/>
    <w:basedOn w:val="Domylnaczcionkaakapitu"/>
    <w:semiHidden/>
    <w:unhideWhenUsed/>
    <w:rsid w:val="00101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.myrcik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ops.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po.pomorskie.eu/-/szczegolowy-opis-osi-priorytetowych-rpo-wp-2014-2020-z-1-wrzesnia-2022-r-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7B1B-9567-4F7F-A327-30D75321B56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9C15171-3ED5-4339-A299-05DA626A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165</TotalTime>
  <Pages>16</Pages>
  <Words>5611</Words>
  <Characters>37347</Characters>
  <Application>Microsoft Office Word</Application>
  <DocSecurity>0</DocSecurity>
  <Lines>311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dc:description/>
  <cp:lastModifiedBy>Myrcik Kinga</cp:lastModifiedBy>
  <cp:revision>12</cp:revision>
  <cp:lastPrinted>2023-03-01T08:48:00Z</cp:lastPrinted>
  <dcterms:created xsi:type="dcterms:W3CDTF">2023-02-15T06:41:00Z</dcterms:created>
  <dcterms:modified xsi:type="dcterms:W3CDTF">2023-03-13T14:00:00Z</dcterms:modified>
</cp:coreProperties>
</file>