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893350106"/>
        <w:docPartObj>
          <w:docPartGallery w:val="Cover Pages"/>
          <w:docPartUnique/>
        </w:docPartObj>
      </w:sdtPr>
      <w:sdtEndPr>
        <w:rPr>
          <w:rFonts w:cs="Arial"/>
          <w:sz w:val="24"/>
          <w:szCs w:val="24"/>
        </w:rPr>
      </w:sdtEndPr>
      <w:sdtContent>
        <w:p w14:paraId="400E0F4A" w14:textId="7C9C0640" w:rsidR="007E5499" w:rsidRDefault="002E5AF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F315E46" wp14:editId="784F6C5E">
                    <wp:simplePos x="0" y="0"/>
                    <wp:positionH relativeFrom="column">
                      <wp:posOffset>3956685</wp:posOffset>
                    </wp:positionH>
                    <wp:positionV relativeFrom="paragraph">
                      <wp:posOffset>-424246</wp:posOffset>
                    </wp:positionV>
                    <wp:extent cx="2255289" cy="831273"/>
                    <wp:effectExtent l="0" t="0" r="0" b="6985"/>
                    <wp:wrapNone/>
                    <wp:docPr id="13" name="Pole tekstow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55289" cy="8312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705976" w14:textId="7CE5AA11" w:rsidR="00A97B44" w:rsidRPr="002E5AF9" w:rsidRDefault="00A97B44" w:rsidP="002E5AF9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2E5AF9">
                                  <w:rPr>
                                    <w:color w:val="FFFFFF" w:themeColor="background1"/>
                                  </w:rPr>
                                  <w:t xml:space="preserve">Załącznik do Uchwały Nr 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724/553/24</w:t>
                                </w:r>
                                <w:r w:rsidRPr="002E5AF9">
                                  <w:rPr>
                                    <w:color w:val="FFFFFF" w:themeColor="background1"/>
                                  </w:rPr>
                                  <w:t xml:space="preserve"> Zarządu Województwa Pomorskiego z dnia 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11</w:t>
                                </w:r>
                                <w:r w:rsidRPr="002E5AF9">
                                  <w:rPr>
                                    <w:color w:val="FFFFFF" w:themeColor="background1"/>
                                  </w:rPr>
                                  <w:t xml:space="preserve"> czerwca 2024 roku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315E46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3" o:spid="_x0000_s1026" type="#_x0000_t202" style="position:absolute;margin-left:311.55pt;margin-top:-33.4pt;width:177.6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" filled="f" stroked="f" strokeweight=".5pt">
                    <v:textbox>
                      <w:txbxContent>
                        <w:p w14:paraId="30705976" w14:textId="7CE5AA11" w:rsidR="00A97B44" w:rsidRPr="002E5AF9" w:rsidRDefault="00A97B44" w:rsidP="002E5AF9">
                          <w:pPr>
                            <w:rPr>
                              <w:color w:val="FFFFFF" w:themeColor="background1"/>
                            </w:rPr>
                          </w:pPr>
                          <w:r w:rsidRPr="002E5AF9">
                            <w:rPr>
                              <w:color w:val="FFFFFF" w:themeColor="background1"/>
                            </w:rPr>
                            <w:t xml:space="preserve">Załącznik do Uchwały Nr </w:t>
                          </w:r>
                          <w:r>
                            <w:rPr>
                              <w:color w:val="FFFFFF" w:themeColor="background1"/>
                            </w:rPr>
                            <w:t>724/553/24</w:t>
                          </w:r>
                          <w:r w:rsidRPr="002E5AF9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 w:rsidRPr="002E5AF9">
                            <w:rPr>
                              <w:color w:val="FFFFFF" w:themeColor="background1"/>
                            </w:rPr>
                            <w:t xml:space="preserve">Zarządu Województwa Pomorskiego z dnia </w:t>
                          </w:r>
                          <w:r>
                            <w:rPr>
                              <w:color w:val="FFFFFF" w:themeColor="background1"/>
                            </w:rPr>
                            <w:t>11</w:t>
                          </w:r>
                          <w:r w:rsidRPr="002E5AF9">
                            <w:rPr>
                              <w:color w:val="FFFFFF" w:themeColor="background1"/>
                            </w:rPr>
                            <w:t xml:space="preserve"> czerwca 2024 roku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E549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66D5B2D" wp14:editId="20E7CA6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upa 19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Prostokąt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Prostokąt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E699A9" w14:textId="018AB66C" w:rsidR="00A97B44" w:rsidRDefault="00A97B44" w:rsidP="002E5AF9">
                                  <w:pPr>
                                    <w:pStyle w:val="Bezodstpw"/>
                                    <w:spacing w:before="120"/>
                                    <w:ind w:left="-851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70C6C223" wp14:editId="16954F75">
                                        <wp:extent cx="6909683" cy="1088390"/>
                                        <wp:effectExtent l="0" t="0" r="5715" b="0"/>
                                        <wp:docPr id="18" name="Obraz 18" descr="Logotypy Urzędu Marszałkowskiego Województwa Pomorskie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logotypy 25 SWP.bmp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14425" cy="10891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Pole tekstowe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caps/>
                                      <w:color w:val="4472C4" w:themeColor="accent1"/>
                                      <w:sz w:val="56"/>
                                      <w:szCs w:val="72"/>
                                    </w:rPr>
                                    <w:alias w:val="Tytuł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1E0409" w14:textId="3D1FF4C7" w:rsidR="00A97B44" w:rsidRPr="002E5AF9" w:rsidRDefault="00A97B44">
                                      <w:pPr>
                                        <w:pStyle w:val="Bezodstpw"/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caps/>
                                          <w:color w:val="4472C4" w:themeColor="accent1"/>
                                          <w:sz w:val="56"/>
                                          <w:szCs w:val="72"/>
                                        </w:rPr>
                                      </w:pPr>
                                      <w:r w:rsidRPr="002E5AF9">
                                        <w:rPr>
                                          <w:rFonts w:ascii="Arial" w:eastAsiaTheme="majorEastAsia" w:hAnsi="Arial" w:cs="Arial"/>
                                          <w:caps/>
                                          <w:color w:val="4472C4" w:themeColor="accent1"/>
                                          <w:sz w:val="56"/>
                                          <w:szCs w:val="72"/>
                                        </w:rPr>
                                        <w:t>ocena zasobów pomocy społecznej województwa pomorskiego za rok 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66D5B2D" id="Grupa 193" o:spid="_x0000_s1027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">
                    <v:rect id="Prostokąt 194" o:spid="_x0000_s1028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Prostokąt 195" o:spid="_x0000_s1029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p w14:paraId="48E699A9" w14:textId="018AB66C" w:rsidR="00A97B44" w:rsidRDefault="00A97B44" w:rsidP="002E5AF9">
                            <w:pPr>
                              <w:pStyle w:val="Bezodstpw"/>
                              <w:spacing w:before="120"/>
                              <w:ind w:left="-85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70C6C223" wp14:editId="16954F75">
                                  <wp:extent cx="6909683" cy="1088390"/>
                                  <wp:effectExtent l="0" t="0" r="5715" b="0"/>
                                  <wp:docPr id="18" name="Obraz 18" descr="Logotypy Urzędu Marszałkowskiego Województwa Pomorskie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logotypy 25 SWP.b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14425" cy="10891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shape id="Pole tekstowe 196" o:spid="_x0000_s1030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Arial" w:eastAsiaTheme="majorEastAsia" w:hAnsi="Arial" w:cs="Arial"/>
                                <w:caps/>
                                <w:color w:val="4472C4" w:themeColor="accent1"/>
                                <w:sz w:val="56"/>
                                <w:szCs w:val="72"/>
                              </w:rPr>
                              <w:alias w:val="Tytuł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461E0409" w14:textId="3D1FF4C7" w:rsidR="00A97B44" w:rsidRPr="002E5AF9" w:rsidRDefault="00A97B44">
                                <w:pPr>
                                  <w:pStyle w:val="Bezodstpw"/>
                                  <w:jc w:val="center"/>
                                  <w:rPr>
                                    <w:rFonts w:ascii="Arial" w:eastAsiaTheme="majorEastAsia" w:hAnsi="Arial" w:cs="Arial"/>
                                    <w:caps/>
                                    <w:color w:val="4472C4" w:themeColor="accent1"/>
                                    <w:sz w:val="56"/>
                                    <w:szCs w:val="72"/>
                                  </w:rPr>
                                </w:pPr>
                                <w:r w:rsidRPr="002E5AF9">
                                  <w:rPr>
                                    <w:rFonts w:ascii="Arial" w:eastAsiaTheme="majorEastAsia" w:hAnsi="Arial" w:cs="Arial"/>
                                    <w:caps/>
                                    <w:color w:val="4472C4" w:themeColor="accent1"/>
                                    <w:sz w:val="56"/>
                                    <w:szCs w:val="72"/>
                                  </w:rPr>
                                  <w:t>ocena zasobów pomocy społecznej województwa pomorskiego za rok 2023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C363A13" w14:textId="77777777" w:rsidR="000D68D7" w:rsidRDefault="007E5499" w:rsidP="000D68D7">
          <w:pPr>
            <w:pStyle w:val="Default"/>
          </w:pPr>
          <w:r>
            <w:br w:type="page"/>
          </w:r>
        </w:p>
        <w:p w14:paraId="469AE221" w14:textId="77777777" w:rsidR="000D68D7" w:rsidRDefault="000D68D7" w:rsidP="000D68D7">
          <w:pPr>
            <w:pStyle w:val="Default"/>
            <w:rPr>
              <w:sz w:val="22"/>
              <w:szCs w:val="22"/>
            </w:rPr>
          </w:pPr>
        </w:p>
        <w:p w14:paraId="4E6D1040" w14:textId="375EB036" w:rsidR="000D68D7" w:rsidRPr="000D68D7" w:rsidRDefault="000D68D7" w:rsidP="000D68D7">
          <w:pPr>
            <w:pStyle w:val="Default"/>
            <w:spacing w:before="10080" w:line="360" w:lineRule="auto"/>
            <w:rPr>
              <w:szCs w:val="22"/>
            </w:rPr>
          </w:pPr>
          <w:r w:rsidRPr="000D68D7">
            <w:rPr>
              <w:szCs w:val="22"/>
            </w:rPr>
            <w:t xml:space="preserve">Opracowanie: </w:t>
          </w:r>
        </w:p>
        <w:p w14:paraId="49154DE7" w14:textId="77777777" w:rsidR="000D68D7" w:rsidRPr="000D68D7" w:rsidRDefault="000D68D7" w:rsidP="000D68D7">
          <w:pPr>
            <w:pStyle w:val="Default"/>
            <w:spacing w:line="360" w:lineRule="auto"/>
            <w:rPr>
              <w:szCs w:val="22"/>
            </w:rPr>
          </w:pPr>
          <w:r w:rsidRPr="000D68D7">
            <w:rPr>
              <w:szCs w:val="22"/>
            </w:rPr>
            <w:t xml:space="preserve">Regionalny Ośrodek Polityki Społecznej </w:t>
          </w:r>
        </w:p>
        <w:p w14:paraId="515A6AE9" w14:textId="77777777" w:rsidR="000D68D7" w:rsidRPr="000D68D7" w:rsidRDefault="000D68D7" w:rsidP="000D68D7">
          <w:pPr>
            <w:pStyle w:val="Default"/>
            <w:spacing w:line="360" w:lineRule="auto"/>
            <w:rPr>
              <w:szCs w:val="22"/>
            </w:rPr>
          </w:pPr>
          <w:r w:rsidRPr="000D68D7">
            <w:rPr>
              <w:szCs w:val="22"/>
            </w:rPr>
            <w:t xml:space="preserve">Urząd Marszałkowski Województwa Pomorskiego </w:t>
          </w:r>
        </w:p>
        <w:p w14:paraId="14C45E3D" w14:textId="77777777" w:rsidR="000D68D7" w:rsidRPr="000D68D7" w:rsidRDefault="000D68D7" w:rsidP="000D68D7">
          <w:pPr>
            <w:pStyle w:val="Default"/>
            <w:spacing w:line="360" w:lineRule="auto"/>
            <w:rPr>
              <w:szCs w:val="22"/>
            </w:rPr>
          </w:pPr>
          <w:r w:rsidRPr="000D68D7">
            <w:rPr>
              <w:szCs w:val="22"/>
            </w:rPr>
            <w:t>ul. Okopowa 21/27</w:t>
          </w:r>
          <w:r w:rsidRPr="000D68D7">
            <w:rPr>
              <w:b/>
              <w:bCs/>
              <w:szCs w:val="22"/>
            </w:rPr>
            <w:t xml:space="preserve">, </w:t>
          </w:r>
          <w:r w:rsidRPr="000D68D7">
            <w:rPr>
              <w:szCs w:val="22"/>
            </w:rPr>
            <w:t xml:space="preserve">80-810 Gdańsk </w:t>
          </w:r>
        </w:p>
        <w:p w14:paraId="4C600BB9" w14:textId="2CEBDC19" w:rsidR="000D68D7" w:rsidRPr="000D68D7" w:rsidRDefault="001919AA" w:rsidP="000D68D7">
          <w:pPr>
            <w:pStyle w:val="Default"/>
            <w:spacing w:line="360" w:lineRule="auto"/>
            <w:rPr>
              <w:szCs w:val="22"/>
            </w:rPr>
          </w:pPr>
          <w:hyperlink r:id="rId11" w:tooltip="przejdź do strony rops.pomorskie.eu" w:history="1">
            <w:r w:rsidR="000D68D7" w:rsidRPr="000D68D7">
              <w:rPr>
                <w:rStyle w:val="Hipercze"/>
                <w:b/>
                <w:bCs/>
                <w:szCs w:val="22"/>
              </w:rPr>
              <w:t>rops.pomorskie.eu</w:t>
            </w:r>
          </w:hyperlink>
        </w:p>
        <w:p w14:paraId="1BAE8F93" w14:textId="77777777" w:rsidR="000D68D7" w:rsidRPr="000D68D7" w:rsidRDefault="000D68D7" w:rsidP="000D68D7">
          <w:pPr>
            <w:pStyle w:val="Default"/>
            <w:spacing w:line="360" w:lineRule="auto"/>
            <w:rPr>
              <w:szCs w:val="22"/>
            </w:rPr>
          </w:pPr>
          <w:r w:rsidRPr="000D68D7">
            <w:rPr>
              <w:szCs w:val="22"/>
            </w:rPr>
            <w:t xml:space="preserve">kontakt w sprawie dokumentu: </w:t>
          </w:r>
        </w:p>
        <w:p w14:paraId="12C6CC4D" w14:textId="77777777" w:rsidR="000D68D7" w:rsidRPr="000D68D7" w:rsidRDefault="000D68D7" w:rsidP="000D68D7">
          <w:pPr>
            <w:pStyle w:val="Default"/>
            <w:spacing w:line="360" w:lineRule="auto"/>
            <w:rPr>
              <w:szCs w:val="22"/>
            </w:rPr>
          </w:pPr>
          <w:r w:rsidRPr="000D68D7">
            <w:rPr>
              <w:szCs w:val="22"/>
            </w:rPr>
            <w:t xml:space="preserve">Referat Analiz i Rozwoju ROPS </w:t>
          </w:r>
        </w:p>
        <w:p w14:paraId="6F986DE7" w14:textId="77777777" w:rsidR="000D68D7" w:rsidRPr="000D68D7" w:rsidRDefault="000D68D7" w:rsidP="000D68D7">
          <w:pPr>
            <w:pStyle w:val="Default"/>
            <w:spacing w:line="360" w:lineRule="auto"/>
            <w:rPr>
              <w:szCs w:val="22"/>
            </w:rPr>
          </w:pPr>
          <w:r w:rsidRPr="000D68D7">
            <w:rPr>
              <w:szCs w:val="22"/>
            </w:rPr>
            <w:t xml:space="preserve">Mateusz Rutkowski </w:t>
          </w:r>
        </w:p>
        <w:p w14:paraId="626BB2FD" w14:textId="6F678212" w:rsidR="007E5499" w:rsidRPr="000D68D7" w:rsidRDefault="000D68D7" w:rsidP="000D68D7">
          <w:pPr>
            <w:spacing w:line="360" w:lineRule="auto"/>
            <w:rPr>
              <w:rFonts w:ascii="Arial" w:hAnsi="Arial" w:cs="Arial"/>
              <w:sz w:val="28"/>
              <w:szCs w:val="24"/>
            </w:rPr>
          </w:pPr>
          <w:r w:rsidRPr="000D68D7">
            <w:rPr>
              <w:rFonts w:ascii="Arial" w:hAnsi="Arial" w:cs="Arial"/>
              <w:sz w:val="24"/>
            </w:rPr>
            <w:t xml:space="preserve">tel. 58 326 89 86, e-mail: </w:t>
          </w:r>
          <w:hyperlink r:id="rId12" w:history="1">
            <w:r w:rsidRPr="00000A13">
              <w:rPr>
                <w:rStyle w:val="Hipercze"/>
                <w:rFonts w:ascii="Arial" w:hAnsi="Arial" w:cs="Arial"/>
                <w:sz w:val="24"/>
              </w:rPr>
              <w:t>m.rutkowski@pomorskie.eu</w:t>
            </w:r>
          </w:hyperlink>
          <w:r>
            <w:rPr>
              <w:rFonts w:ascii="Arial" w:hAnsi="Arial" w:cs="Arial"/>
              <w:sz w:val="24"/>
            </w:rPr>
            <w:t xml:space="preserve"> </w:t>
          </w:r>
          <w:r w:rsidR="002C32E7" w:rsidRPr="000D68D7">
            <w:rPr>
              <w:rFonts w:ascii="Arial" w:hAnsi="Arial" w:cs="Arial"/>
              <w:sz w:val="28"/>
              <w:szCs w:val="24"/>
            </w:rPr>
            <w:br w:type="page"/>
          </w:r>
        </w:p>
      </w:sdtContent>
    </w:sdt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153068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7759D5" w14:textId="45C8BDFC" w:rsidR="00F315E2" w:rsidRPr="0060665F" w:rsidRDefault="00F315E2">
          <w:pPr>
            <w:pStyle w:val="Nagwekspisutreci"/>
            <w:rPr>
              <w:rFonts w:ascii="Arial" w:hAnsi="Arial" w:cs="Arial"/>
              <w:color w:val="auto"/>
              <w:sz w:val="24"/>
              <w:szCs w:val="24"/>
            </w:rPr>
          </w:pPr>
          <w:r w:rsidRPr="0060665F">
            <w:rPr>
              <w:rFonts w:ascii="Arial" w:hAnsi="Arial" w:cs="Arial"/>
              <w:color w:val="auto"/>
              <w:sz w:val="24"/>
              <w:szCs w:val="24"/>
            </w:rPr>
            <w:t>Spis treści</w:t>
          </w:r>
        </w:p>
        <w:p w14:paraId="62582D17" w14:textId="6C153064" w:rsidR="0017371C" w:rsidRDefault="00F315E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60665F">
            <w:rPr>
              <w:rFonts w:ascii="Arial" w:hAnsi="Arial" w:cs="Arial"/>
              <w:sz w:val="24"/>
              <w:szCs w:val="24"/>
            </w:rPr>
            <w:fldChar w:fldCharType="begin"/>
          </w:r>
          <w:r w:rsidRPr="0060665F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60665F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68476766" w:history="1">
            <w:r w:rsidR="0017371C" w:rsidRPr="00544C00">
              <w:rPr>
                <w:rStyle w:val="Hipercze"/>
                <w:rFonts w:cs="Arial"/>
                <w:b/>
                <w:noProof/>
              </w:rPr>
              <w:t>Wykaz skrótów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_Toc168476766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5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6BC6C1F7" w14:textId="0F44B2F5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67" w:history="1">
            <w:r w:rsidR="0017371C" w:rsidRPr="00544C00">
              <w:rPr>
                <w:rStyle w:val="Hipercze"/>
                <w:rFonts w:cs="Arial"/>
                <w:b/>
                <w:noProof/>
              </w:rPr>
              <w:t>WPROWADZENIE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_Toc168476767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8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430C0F2D" w14:textId="571102DC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68" w:history="1">
            <w:r w:rsidR="0017371C" w:rsidRPr="00544C00">
              <w:rPr>
                <w:rStyle w:val="Hipercze"/>
                <w:rFonts w:cs="Arial"/>
                <w:b/>
                <w:noProof/>
              </w:rPr>
              <w:t>NAJWAŻNIEJSZE DANE LICZBOWE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_Toc168476768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11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40AF014C" w14:textId="319DDE85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69" w:history="1">
            <w:r w:rsidR="0017371C" w:rsidRPr="00544C00">
              <w:rPr>
                <w:rStyle w:val="Hipercze"/>
                <w:rFonts w:cs="Arial"/>
                <w:b/>
                <w:noProof/>
              </w:rPr>
              <w:t>1. DANE O SYTUACJI DEMOGRAFICZNEJ I SPOŁECZNEJ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_Toc168476769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14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14D1932F" w14:textId="76B2EFA4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70" w:history="1">
            <w:r w:rsidR="0017371C" w:rsidRPr="00544C00">
              <w:rPr>
                <w:rStyle w:val="Hipercze"/>
                <w:rFonts w:cs="Arial"/>
                <w:b/>
                <w:noProof/>
              </w:rPr>
              <w:t>1.1. Demografia, struktura ludności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_Toc168476770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14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47082BFE" w14:textId="2899C395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71" w:history="1">
            <w:r w:rsidR="0017371C" w:rsidRPr="00544C00">
              <w:rPr>
                <w:rStyle w:val="Hipercze"/>
                <w:rFonts w:cs="Arial"/>
                <w:b/>
                <w:noProof/>
              </w:rPr>
              <w:t>1.2. Rynek pracy i aktywność zawodowa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_Toc168476771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15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1F8C98C6" w14:textId="0E843BDE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72" w:history="1">
            <w:r w:rsidR="0017371C" w:rsidRPr="00544C00">
              <w:rPr>
                <w:rStyle w:val="Hipercze"/>
                <w:rFonts w:cs="Arial"/>
                <w:b/>
                <w:noProof/>
              </w:rPr>
              <w:t>2. INFRASTRUKTURA SPOŁECZNA – ZASOBY INSTYTUCJONALNE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_Toc168476772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18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6FCDB42D" w14:textId="5B853F4D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73" w:history="1">
            <w:r w:rsidR="0017371C" w:rsidRPr="00544C00">
              <w:rPr>
                <w:rStyle w:val="Hipercze"/>
                <w:rFonts w:cs="Arial"/>
                <w:b/>
                <w:noProof/>
              </w:rPr>
              <w:t>2.1. Mieszkalnictwo komunalne i socjalne, hospicja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_Toc168476773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18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418610CB" w14:textId="4D7CA681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74" w:history="1">
            <w:r w:rsidR="0017371C" w:rsidRPr="00544C00">
              <w:rPr>
                <w:rStyle w:val="Hipercze"/>
                <w:rFonts w:cs="Arial"/>
                <w:b/>
                <w:noProof/>
              </w:rPr>
              <w:t>2.2. Placówki dla osób z niepełnosprawnościami, długotrwale chorych, w podeszłym wieku, z zaburzeniami psychicznymi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_Toc168476774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19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4F3F0BB2" w14:textId="75CDC367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75" w:history="1">
            <w:r w:rsidR="0017371C" w:rsidRPr="00544C00">
              <w:rPr>
                <w:rStyle w:val="Hipercze"/>
                <w:rFonts w:cs="Arial"/>
                <w:b/>
                <w:noProof/>
              </w:rPr>
              <w:t>2.3. Placówki dla osób doświadczających przemocy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_Toc168476775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22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40B07E3C" w14:textId="0F83EA04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76" w:history="1">
            <w:r w:rsidR="0017371C" w:rsidRPr="00544C00">
              <w:rPr>
                <w:rStyle w:val="Hipercze"/>
                <w:rFonts w:cs="Arial"/>
                <w:b/>
                <w:noProof/>
              </w:rPr>
              <w:t>2.4. Mieszkania treningowe i wspomagane/wspierane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_Toc168476776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23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4DE7A414" w14:textId="0FD89B30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77" w:history="1">
            <w:r w:rsidR="0017371C" w:rsidRPr="00544C00">
              <w:rPr>
                <w:rStyle w:val="Hipercze"/>
                <w:rFonts w:cs="Arial"/>
                <w:b/>
                <w:noProof/>
              </w:rPr>
              <w:t>2.5. Placówki dla osób w kryzysie bezdomności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_Toc168476777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25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4A8E7CC4" w14:textId="68ADC80E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78" w:history="1">
            <w:r w:rsidR="0017371C" w:rsidRPr="00544C00">
              <w:rPr>
                <w:rStyle w:val="Hipercze"/>
                <w:rFonts w:cs="Arial"/>
                <w:b/>
                <w:noProof/>
              </w:rPr>
              <w:t>3. EKONOMIA SPOŁECZNA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_Toc168476778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27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57553B73" w14:textId="5CFA83E3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79" w:history="1">
            <w:r w:rsidR="0017371C" w:rsidRPr="00544C00">
              <w:rPr>
                <w:rStyle w:val="Hipercze"/>
                <w:rFonts w:cs="Arial"/>
                <w:b/>
                <w:noProof/>
              </w:rPr>
              <w:t>3.1. Koordynacja rozwoju ekonomii społecznej – działania ROPS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_Toc168476779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27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7BD69938" w14:textId="24E1D050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80" w:history="1">
            <w:r w:rsidR="0017371C" w:rsidRPr="00544C00">
              <w:rPr>
                <w:rStyle w:val="Hipercze"/>
                <w:rFonts w:cs="Arial"/>
                <w:b/>
                <w:noProof/>
              </w:rPr>
              <w:t>3.2. Ośrodki wsparcia ekonomii społecznej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_Toc168476780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28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72C0EF81" w14:textId="7E23459B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81" w:history="1">
            <w:r w:rsidR="0017371C" w:rsidRPr="00544C00">
              <w:rPr>
                <w:rStyle w:val="Hipercze"/>
                <w:rFonts w:cs="Arial"/>
                <w:b/>
                <w:noProof/>
              </w:rPr>
              <w:t>3.3. Centra integracji społecznej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_Toc168476781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29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6EB112EF" w14:textId="6482499D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82" w:history="1">
            <w:r w:rsidR="0017371C" w:rsidRPr="00544C00">
              <w:rPr>
                <w:rStyle w:val="Hipercze"/>
                <w:rFonts w:cs="Arial"/>
                <w:b/>
                <w:noProof/>
              </w:rPr>
              <w:t>3.4. Kluby integracji społecznej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_Toc168476782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31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1A304A65" w14:textId="71BE128C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83" w:history="1">
            <w:r w:rsidR="0017371C" w:rsidRPr="00544C00">
              <w:rPr>
                <w:rStyle w:val="Hipercze"/>
                <w:rFonts w:cs="Arial"/>
                <w:b/>
                <w:noProof/>
              </w:rPr>
              <w:t>3.5. Warsztaty terapii zajęciowej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_Toc168476783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33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49A2CA00" w14:textId="1226BD71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84" w:history="1">
            <w:r w:rsidR="0017371C" w:rsidRPr="00544C00">
              <w:rPr>
                <w:rStyle w:val="Hipercze"/>
                <w:rFonts w:cs="Arial"/>
                <w:b/>
                <w:noProof/>
              </w:rPr>
              <w:t>3.6. Zakłady aktywności zawodowej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_Toc168476784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34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052C3C84" w14:textId="377FB03E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85" w:history="1">
            <w:r w:rsidR="0017371C" w:rsidRPr="00544C00">
              <w:rPr>
                <w:rStyle w:val="Hipercze"/>
                <w:rFonts w:cs="Arial"/>
                <w:b/>
                <w:noProof/>
              </w:rPr>
              <w:t>3.7. Przedsiębiorstwa społeczne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_Toc168476785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35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0D1A579E" w14:textId="623F1602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86" w:history="1">
            <w:r w:rsidR="0017371C" w:rsidRPr="00544C00">
              <w:rPr>
                <w:rStyle w:val="Hipercze"/>
                <w:rFonts w:cs="Arial"/>
                <w:b/>
                <w:noProof/>
              </w:rPr>
              <w:t>3.8. Spółdzielnie socjalne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_Toc168476786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36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469FFCB3" w14:textId="07922F77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87" w:history="1">
            <w:r w:rsidR="0017371C" w:rsidRPr="00544C00">
              <w:rPr>
                <w:rStyle w:val="Hipercze"/>
                <w:rFonts w:cs="Arial"/>
                <w:b/>
                <w:noProof/>
              </w:rPr>
              <w:t>4. OSOBY W WIEKU SENIORALNYM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_Toc168476787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39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02AE30A1" w14:textId="6F1CA713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88" w:history="1">
            <w:r w:rsidR="0017371C" w:rsidRPr="00544C00">
              <w:rPr>
                <w:rStyle w:val="Hipercze"/>
                <w:rFonts w:cs="Arial"/>
                <w:b/>
                <w:noProof/>
              </w:rPr>
              <w:t>4.1. Działania Samorządu Województwa Pomorskiego na rzecz osób w wieku senioralnym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_Toc168476788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40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6F8C3C8B" w14:textId="477115F4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89" w:history="1">
            <w:r w:rsidR="0017371C" w:rsidRPr="00544C00">
              <w:rPr>
                <w:rStyle w:val="Hipercze"/>
                <w:rFonts w:cs="Arial"/>
                <w:b/>
                <w:noProof/>
              </w:rPr>
              <w:t>4.2. Uniwersytety trzeciego wieku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_Toc168476789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41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71FB9935" w14:textId="1013AB21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90" w:history="1">
            <w:r w:rsidR="0017371C" w:rsidRPr="00544C00">
              <w:rPr>
                <w:rStyle w:val="Hipercze"/>
                <w:rFonts w:cs="Arial"/>
                <w:b/>
                <w:noProof/>
              </w:rPr>
              <w:t>4.3. Rady seniorów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_Toc168476790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43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5C3168A2" w14:textId="475A0A8D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91" w:history="1">
            <w:r w:rsidR="0017371C" w:rsidRPr="00544C00">
              <w:rPr>
                <w:rStyle w:val="Hipercze"/>
                <w:rFonts w:cs="Arial"/>
                <w:b/>
                <w:noProof/>
              </w:rPr>
              <w:t>4.4. Dzienne Domy i Kluby Senior+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_Toc168476791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44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6E87FBB8" w14:textId="76A92163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92" w:history="1">
            <w:r w:rsidR="0017371C" w:rsidRPr="00544C00">
              <w:rPr>
                <w:rStyle w:val="Hipercze"/>
                <w:rFonts w:cs="Arial"/>
                <w:b/>
                <w:noProof/>
              </w:rPr>
              <w:t>5. RÓWNE TRAKTOWANIE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_Toc168476792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47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71D0BF1F" w14:textId="3B9D9BA5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93" w:history="1">
            <w:r w:rsidR="0017371C" w:rsidRPr="00544C00">
              <w:rPr>
                <w:rStyle w:val="Hipercze"/>
                <w:rFonts w:cs="Arial"/>
                <w:b/>
                <w:noProof/>
              </w:rPr>
              <w:t>5.1. Kobiety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_Toc168476793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47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7040FD13" w14:textId="58BD1C41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94" w:history="1">
            <w:r w:rsidR="0017371C" w:rsidRPr="00544C00">
              <w:rPr>
                <w:rStyle w:val="Hipercze"/>
                <w:rFonts w:cs="Arial"/>
                <w:b/>
                <w:noProof/>
              </w:rPr>
              <w:t>5.2. Integracja imigrantów i imigrantek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_Toc168476794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48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0839A2A3" w14:textId="7A17F3FE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95" w:history="1">
            <w:r w:rsidR="0017371C" w:rsidRPr="00544C00">
              <w:rPr>
                <w:rStyle w:val="Hipercze"/>
                <w:rFonts w:cs="Arial"/>
                <w:b/>
                <w:noProof/>
              </w:rPr>
              <w:t>6. DANE O OSOBACH KORZYSTAJĄCYCH Z POMOCY I WSPARCIA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_Toc168476795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49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26210DE0" w14:textId="670A6E9E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96" w:history="1">
            <w:r w:rsidR="0017371C" w:rsidRPr="00544C00">
              <w:rPr>
                <w:rStyle w:val="Hipercze"/>
                <w:rFonts w:cs="Arial"/>
                <w:b/>
                <w:noProof/>
              </w:rPr>
              <w:t>6.1. Powody przyznania pomocy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_Toc168476796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54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5D1E08DD" w14:textId="12BF5CD3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97" w:history="1">
            <w:r w:rsidR="0017371C" w:rsidRPr="00544C00">
              <w:rPr>
                <w:rStyle w:val="Hipercze"/>
                <w:rFonts w:cs="Arial"/>
                <w:b/>
                <w:noProof/>
              </w:rPr>
              <w:t>6.2. Świadczenia z pomocy społecznej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_Toc168476797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61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6446F2DB" w14:textId="2FFEBB1F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98" w:history="1">
            <w:r w:rsidR="0017371C" w:rsidRPr="00544C00">
              <w:rPr>
                <w:rStyle w:val="Hipercze"/>
                <w:b/>
                <w:noProof/>
              </w:rPr>
              <w:t>6.3. Świadczenia pieniężne z pomocy społecznej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_Toc168476798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62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10DF9CF8" w14:textId="4A676EDF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799" w:history="1">
            <w:r w:rsidR="0017371C" w:rsidRPr="00544C00">
              <w:rPr>
                <w:rStyle w:val="Hipercze"/>
                <w:rFonts w:cs="Arial"/>
                <w:b/>
                <w:noProof/>
              </w:rPr>
              <w:t>6.4. Świadczenia niepieniężne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_Toc168476799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65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6D958EAA" w14:textId="32A4ED30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00" w:history="1">
            <w:r w:rsidR="0017371C" w:rsidRPr="00544C00">
              <w:rPr>
                <w:rStyle w:val="Hipercze"/>
                <w:rFonts w:cs="Arial"/>
                <w:b/>
                <w:noProof/>
              </w:rPr>
              <w:t>7. USŁUGI POMOCY SPOŁECZNEJ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_Toc168476800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68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1D8EEEEB" w14:textId="4222A45D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01" w:history="1">
            <w:r w:rsidR="0017371C" w:rsidRPr="00544C00">
              <w:rPr>
                <w:rStyle w:val="Hipercze"/>
                <w:rFonts w:cs="Arial"/>
                <w:b/>
                <w:noProof/>
              </w:rPr>
              <w:t>7.1. Praca socjalna, zawieranie kontraktów socjalnych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_Toc168476801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68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0F707B3A" w14:textId="4BEAFE8D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02" w:history="1">
            <w:r w:rsidR="0017371C" w:rsidRPr="00544C00">
              <w:rPr>
                <w:rStyle w:val="Hipercze"/>
                <w:rFonts w:cs="Arial"/>
                <w:b/>
                <w:noProof/>
              </w:rPr>
              <w:t>7.2. Usługi opiekuńcze w miejscu zamieszkania i specjalistyczne usługi opiekuńcze dla osób z zaburzeniami psychicznymi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_Toc168476802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69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693408FB" w14:textId="1FA1F29A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03" w:history="1">
            <w:r w:rsidR="0017371C" w:rsidRPr="00544C00">
              <w:rPr>
                <w:rStyle w:val="Hipercze"/>
                <w:rFonts w:cs="Arial"/>
                <w:b/>
                <w:noProof/>
              </w:rPr>
              <w:t>8. WSPIERANIE RODZINY I SYSTEM PIECZY ZASTĘPCZEJ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_Toc168476803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72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0C4965C5" w14:textId="3F51160A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04" w:history="1">
            <w:r w:rsidR="0017371C" w:rsidRPr="00544C00">
              <w:rPr>
                <w:rStyle w:val="Hipercze"/>
                <w:rFonts w:cs="Arial"/>
                <w:b/>
                <w:noProof/>
              </w:rPr>
              <w:t>8.1. Wsparcie środowiskowe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_Toc168476804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72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76D1EF36" w14:textId="0C0C6A4F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05" w:history="1">
            <w:r w:rsidR="0017371C" w:rsidRPr="00544C00">
              <w:rPr>
                <w:rStyle w:val="Hipercze"/>
                <w:rFonts w:cs="Arial"/>
                <w:b/>
                <w:noProof/>
              </w:rPr>
              <w:t>8.2. Piecza zastępcza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_Toc168476805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74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6ED2D0BE" w14:textId="4D586D92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06" w:history="1">
            <w:r w:rsidR="0017371C" w:rsidRPr="00544C00">
              <w:rPr>
                <w:rStyle w:val="Hipercze"/>
                <w:rFonts w:cs="Arial"/>
                <w:b/>
                <w:noProof/>
              </w:rPr>
              <w:t>8.3. Rodziny zastępcze i rodzinne domy dziecka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_Toc168476806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76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289EF90B" w14:textId="75E6DE0B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07" w:history="1">
            <w:r w:rsidR="0017371C" w:rsidRPr="00544C00">
              <w:rPr>
                <w:rStyle w:val="Hipercze"/>
                <w:rFonts w:cs="Arial"/>
                <w:b/>
                <w:noProof/>
              </w:rPr>
              <w:t>8.4. Placówki opiekuńczo-wychowawcze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_Toc168476807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78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75C4E3C0" w14:textId="40AE23DD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08" w:history="1">
            <w:r w:rsidR="0017371C" w:rsidRPr="00544C00">
              <w:rPr>
                <w:rStyle w:val="Hipercze"/>
                <w:rFonts w:cs="Arial"/>
                <w:b/>
                <w:noProof/>
              </w:rPr>
              <w:t>8.5. Usamodzielnianie osób opuszczających pieczę zastępczą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_Toc168476808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80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1D6224E7" w14:textId="41E05EE9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09" w:history="1">
            <w:r w:rsidR="0017371C" w:rsidRPr="00544C00">
              <w:rPr>
                <w:rStyle w:val="Hipercze"/>
                <w:rFonts w:cs="Arial"/>
                <w:b/>
                <w:noProof/>
              </w:rPr>
              <w:t>8.6. Ośrodki adopcyjne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_Toc168476809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81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592E77FA" w14:textId="13DF2030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10" w:history="1">
            <w:r w:rsidR="0017371C" w:rsidRPr="00544C00">
              <w:rPr>
                <w:rStyle w:val="Hipercze"/>
                <w:rFonts w:cs="Arial"/>
                <w:b/>
                <w:noProof/>
              </w:rPr>
              <w:t>9. REHABILITACJA SPOŁECZNA I ZAWODOWA OSÓB Z NIEPEŁNOSPRAWNOŚCIAMI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_Toc168476810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84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66BD854A" w14:textId="197C5D68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11" w:history="1">
            <w:r w:rsidR="0017371C" w:rsidRPr="00544C00">
              <w:rPr>
                <w:rStyle w:val="Hipercze"/>
                <w:rFonts w:cs="Arial"/>
                <w:b/>
                <w:noProof/>
              </w:rPr>
              <w:t>9.1. Realizacja wybranych zadań rehabilitacji społecznej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_Toc168476811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84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0FAF4F10" w14:textId="60D4195E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12" w:history="1">
            <w:r w:rsidR="0017371C" w:rsidRPr="00544C00">
              <w:rPr>
                <w:rStyle w:val="Hipercze"/>
                <w:rFonts w:cs="Arial"/>
                <w:b/>
                <w:noProof/>
              </w:rPr>
              <w:t>9.2. Program „Aktywny Samorząd”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_Toc168476812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85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5378D0DC" w14:textId="388BE2E9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13" w:history="1">
            <w:r w:rsidR="0017371C" w:rsidRPr="00544C00">
              <w:rPr>
                <w:rStyle w:val="Hipercze"/>
                <w:rFonts w:cs="Arial"/>
                <w:b/>
                <w:noProof/>
              </w:rPr>
              <w:t>10. KADRA JEDNOSTEK ORGANIZACYJNYCH POMOCY SPOŁECZNEJ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_Toc168476813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87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5CF15CAA" w14:textId="5926B069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14" w:history="1">
            <w:r w:rsidR="0017371C" w:rsidRPr="00544C00">
              <w:rPr>
                <w:rStyle w:val="Hipercze"/>
                <w:rFonts w:cs="Arial"/>
                <w:b/>
                <w:noProof/>
              </w:rPr>
              <w:t>10.1. Zatrudnienie w jednostkach pomocy społecznej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_Toc168476814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87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327CD04F" w14:textId="15ABFC10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15" w:history="1">
            <w:r w:rsidR="0017371C" w:rsidRPr="00544C00">
              <w:rPr>
                <w:rStyle w:val="Hipercze"/>
                <w:rFonts w:cs="Arial"/>
                <w:b/>
                <w:noProof/>
              </w:rPr>
              <w:t>10.2. Wymóg ustawowy liczby zatrudnionych pracowników socjalnych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_Toc168476815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87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79502569" w14:textId="2E30DBA0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16" w:history="1">
            <w:r w:rsidR="0017371C" w:rsidRPr="00544C00">
              <w:rPr>
                <w:rStyle w:val="Hipercze"/>
                <w:rFonts w:cs="Arial"/>
                <w:b/>
                <w:noProof/>
              </w:rPr>
              <w:t>10.3. Szkolenie kadr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_Toc168476816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88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12B82EA0" w14:textId="284059CE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17" w:history="1">
            <w:r w:rsidR="0017371C" w:rsidRPr="00544C00">
              <w:rPr>
                <w:rStyle w:val="Hipercze"/>
                <w:rFonts w:cs="Arial"/>
                <w:b/>
                <w:noProof/>
              </w:rPr>
              <w:t>11. INNE RODZAJE POMOCY I ŚWIADCZEŃ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_Toc168476817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91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3EE15ECE" w14:textId="79CD2071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18" w:history="1">
            <w:r w:rsidR="0017371C" w:rsidRPr="00544C00">
              <w:rPr>
                <w:rStyle w:val="Hipercze"/>
                <w:rFonts w:cs="Arial"/>
                <w:b/>
                <w:noProof/>
              </w:rPr>
              <w:t>11.1. Świadczenia wychowawcze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_Toc168476818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91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66FEE4E4" w14:textId="55AC09FD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19" w:history="1">
            <w:r w:rsidR="0017371C" w:rsidRPr="00544C00">
              <w:rPr>
                <w:rStyle w:val="Hipercze"/>
                <w:rFonts w:cs="Arial"/>
                <w:b/>
                <w:noProof/>
              </w:rPr>
              <w:t>11.2. Świadczenia rodzinne i alimentacyjne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_Toc168476819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92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5B9FF9C9" w14:textId="0313A1A0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20" w:history="1">
            <w:r w:rsidR="0017371C" w:rsidRPr="00544C00">
              <w:rPr>
                <w:rStyle w:val="Hipercze"/>
                <w:rFonts w:cs="Arial"/>
                <w:b/>
                <w:noProof/>
              </w:rPr>
              <w:t>11.3. Świadczenia opiekuńcze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_Toc168476820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94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233E70A2" w14:textId="6F5A13E7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21" w:history="1">
            <w:r w:rsidR="0017371C" w:rsidRPr="00544C00">
              <w:rPr>
                <w:rStyle w:val="Hipercze"/>
                <w:rFonts w:cs="Arial"/>
                <w:b/>
                <w:noProof/>
              </w:rPr>
              <w:t>11.4. Dodatki mieszkaniowe i energetyczne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_Toc168476821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96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2D73BDCF" w14:textId="266115B8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22" w:history="1">
            <w:r w:rsidR="0017371C" w:rsidRPr="00544C00">
              <w:rPr>
                <w:rStyle w:val="Hipercze"/>
                <w:rFonts w:cs="Arial"/>
                <w:b/>
                <w:noProof/>
              </w:rPr>
              <w:t>12. PROJEKTY REALIZOWANE PRZEZ ROPS W 2023 ROKU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_Toc168476822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98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4C458890" w14:textId="700F2179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23" w:history="1">
            <w:r w:rsidR="0017371C" w:rsidRPr="00544C00">
              <w:rPr>
                <w:rStyle w:val="Hipercze"/>
                <w:rFonts w:cs="Arial"/>
                <w:b/>
                <w:noProof/>
              </w:rPr>
              <w:t>12.1. Kooperacja – efektywna i skuteczna [PO WER 2014–2020]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_Toc168476823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98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2294D867" w14:textId="56736A44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24" w:history="1">
            <w:r w:rsidR="0017371C" w:rsidRPr="00544C00">
              <w:rPr>
                <w:rStyle w:val="Hipercze"/>
                <w:rFonts w:cs="Arial"/>
                <w:b/>
                <w:noProof/>
              </w:rPr>
              <w:t>12.2. Partnerstwo dla Rodziny [PO WER 2014–2020]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_Toc168476824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99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433EA3F6" w14:textId="0D157D0E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25" w:history="1">
            <w:r w:rsidR="0017371C" w:rsidRPr="00544C00">
              <w:rPr>
                <w:rStyle w:val="Hipercze"/>
                <w:rFonts w:cs="Arial"/>
                <w:b/>
                <w:noProof/>
              </w:rPr>
              <w:t>12.3. Standard mieszkalnictwa wspomaganego [PO WER 2014–2020]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_Toc168476825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100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5524E537" w14:textId="08DB7C83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26" w:history="1">
            <w:r w:rsidR="0017371C" w:rsidRPr="00544C00">
              <w:rPr>
                <w:rStyle w:val="Hipercze"/>
                <w:rFonts w:cs="Arial"/>
                <w:b/>
                <w:noProof/>
              </w:rPr>
              <w:t>12.4. Koordynacja rozwoju ekonomii społecznej [RPO WP 2014–2020]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_Toc168476826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100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037A4873" w14:textId="46F327D6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27" w:history="1">
            <w:r w:rsidR="0017371C" w:rsidRPr="00544C00">
              <w:rPr>
                <w:rStyle w:val="Hipercze"/>
                <w:rFonts w:cs="Arial"/>
                <w:b/>
                <w:noProof/>
              </w:rPr>
              <w:t>12.5. Pomorskie Dzieciom [RPO WP 2014–2020]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_Toc168476827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102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053A129D" w14:textId="782D76BC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28" w:history="1">
            <w:r w:rsidR="0017371C" w:rsidRPr="00544C00">
              <w:rPr>
                <w:rStyle w:val="Hipercze"/>
                <w:rFonts w:cs="Arial"/>
                <w:b/>
                <w:noProof/>
              </w:rPr>
              <w:t>12.6. Pomorskie z Ukrainą [RPO WP 2014–2020]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_Toc168476828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103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1FE8B24E" w14:textId="0C3B98F0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29" w:history="1">
            <w:r w:rsidR="0017371C" w:rsidRPr="00544C00">
              <w:rPr>
                <w:rStyle w:val="Hipercze"/>
                <w:rFonts w:cs="Arial"/>
                <w:b/>
                <w:noProof/>
              </w:rPr>
              <w:t>12.7. EU-BELONG: Międzykulturowe podejście do integracji migrantów w regionach Europy [2022–2025]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_Toc168476829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104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3D0D26B0" w14:textId="39937F96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30" w:history="1">
            <w:r w:rsidR="0017371C" w:rsidRPr="00544C00">
              <w:rPr>
                <w:rStyle w:val="Hipercze"/>
                <w:rFonts w:cs="Arial"/>
                <w:b/>
                <w:noProof/>
              </w:rPr>
              <w:t>12.8. Włączamy Pomorskie! [FERS 2021–2027]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_Toc168476830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105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3C920B4C" w14:textId="0C837163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31" w:history="1">
            <w:r w:rsidR="0017371C" w:rsidRPr="00544C00">
              <w:rPr>
                <w:rStyle w:val="Hipercze"/>
                <w:rFonts w:cs="Arial"/>
                <w:b/>
                <w:noProof/>
              </w:rPr>
              <w:t>12.9. RESIST: Regionalne Ekosystemy dla Innowacji Społecznych i Transformacji Społecznej [INTERREG 2021–2027]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_Toc168476831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105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49C848E3" w14:textId="378279CF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32" w:history="1">
            <w:r w:rsidR="0017371C" w:rsidRPr="00544C00">
              <w:rPr>
                <w:rStyle w:val="Hipercze"/>
                <w:rFonts w:cs="Arial"/>
                <w:b/>
                <w:noProof/>
              </w:rPr>
              <w:t>13. WSPÓŁPRACA Z ORGANIZACJAMI POZARZĄDOWYMI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_Toc168476832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107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23A103FC" w14:textId="2C545B84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33" w:history="1">
            <w:r w:rsidR="0017371C" w:rsidRPr="00544C00">
              <w:rPr>
                <w:rStyle w:val="Hipercze"/>
                <w:rFonts w:cs="Arial"/>
                <w:b/>
                <w:noProof/>
              </w:rPr>
              <w:t>13.1. Współpraca OPS/PCPR/MOPR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_Toc168476833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108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73229404" w14:textId="436B2610" w:rsidR="0017371C" w:rsidRDefault="001919A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34" w:history="1">
            <w:r w:rsidR="0017371C" w:rsidRPr="00544C00">
              <w:rPr>
                <w:rStyle w:val="Hipercze"/>
                <w:rFonts w:cs="Arial"/>
                <w:b/>
                <w:noProof/>
              </w:rPr>
              <w:t>13.2. Współpraca Samorządu Województwa Pomorskiego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_Toc168476834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109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10954382" w14:textId="17720EC2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35" w:history="1">
            <w:r w:rsidR="0017371C" w:rsidRPr="00544C00">
              <w:rPr>
                <w:rStyle w:val="Hipercze"/>
                <w:rFonts w:cs="Arial"/>
                <w:b/>
                <w:noProof/>
              </w:rPr>
              <w:t>14. ŚRODKI FINANSOWE NA WYDATKI POMOCY SPOŁECZNEJ I INNYCH OBSZARACH POLITYKI SPOŁECZNEJ W BUDŻETACH OPS/PCPR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_Toc168476835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112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494B94FD" w14:textId="3A93476B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36" w:history="1">
            <w:r w:rsidR="0017371C" w:rsidRPr="00544C00">
              <w:rPr>
                <w:rStyle w:val="Hipercze"/>
                <w:rFonts w:cs="Arial"/>
                <w:b/>
                <w:noProof/>
              </w:rPr>
              <w:t>15. WNIOSKI KOŃCOWE I REKOMENDACJE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_Toc168476836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116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739F81AD" w14:textId="7146F4FE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37" w:history="1">
            <w:r w:rsidR="0017371C" w:rsidRPr="00544C00">
              <w:rPr>
                <w:rStyle w:val="Hipercze"/>
                <w:rFonts w:cs="Arial"/>
                <w:b/>
                <w:noProof/>
              </w:rPr>
              <w:t>Spis tabel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_Toc168476837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126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493ECCE6" w14:textId="6B95AFBA" w:rsidR="0017371C" w:rsidRDefault="001919A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8476838" w:history="1">
            <w:r w:rsidR="0017371C" w:rsidRPr="00544C00">
              <w:rPr>
                <w:rStyle w:val="Hipercze"/>
                <w:rFonts w:cs="Arial"/>
                <w:b/>
                <w:noProof/>
              </w:rPr>
              <w:t>Spis wykresów</w:t>
            </w:r>
            <w:r w:rsidR="0017371C">
              <w:rPr>
                <w:noProof/>
                <w:webHidden/>
              </w:rPr>
              <w:tab/>
            </w:r>
            <w:r w:rsidR="0017371C">
              <w:rPr>
                <w:noProof/>
                <w:webHidden/>
              </w:rPr>
              <w:fldChar w:fldCharType="begin"/>
            </w:r>
            <w:r w:rsidR="0017371C">
              <w:rPr>
                <w:noProof/>
                <w:webHidden/>
              </w:rPr>
              <w:instrText xml:space="preserve"> PAGEREF _Toc168476838 \h </w:instrText>
            </w:r>
            <w:r w:rsidR="0017371C">
              <w:rPr>
                <w:noProof/>
                <w:webHidden/>
              </w:rPr>
            </w:r>
            <w:r w:rsidR="0017371C">
              <w:rPr>
                <w:noProof/>
                <w:webHidden/>
              </w:rPr>
              <w:fldChar w:fldCharType="separate"/>
            </w:r>
            <w:r w:rsidR="00652BA1">
              <w:rPr>
                <w:noProof/>
                <w:webHidden/>
              </w:rPr>
              <w:t>127</w:t>
            </w:r>
            <w:r w:rsidR="0017371C">
              <w:rPr>
                <w:noProof/>
                <w:webHidden/>
              </w:rPr>
              <w:fldChar w:fldCharType="end"/>
            </w:r>
          </w:hyperlink>
        </w:p>
        <w:p w14:paraId="15A916CB" w14:textId="64F9E878" w:rsidR="00545239" w:rsidRPr="000D68D7" w:rsidRDefault="00F315E2" w:rsidP="000D68D7">
          <w:pPr>
            <w:rPr>
              <w:rFonts w:ascii="Arial" w:hAnsi="Arial" w:cs="Arial"/>
              <w:sz w:val="24"/>
              <w:szCs w:val="24"/>
            </w:rPr>
          </w:pPr>
          <w:r w:rsidRPr="0060665F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2D79B5D0" w14:textId="77777777" w:rsidR="00545239" w:rsidRPr="0060665F" w:rsidRDefault="00545239">
      <w:pPr>
        <w:rPr>
          <w:rFonts w:ascii="Arial" w:hAnsi="Arial" w:cs="Arial"/>
          <w:sz w:val="24"/>
          <w:szCs w:val="24"/>
        </w:rPr>
      </w:pPr>
      <w:r w:rsidRPr="0060665F">
        <w:rPr>
          <w:rFonts w:ascii="Arial" w:hAnsi="Arial" w:cs="Arial"/>
          <w:sz w:val="24"/>
          <w:szCs w:val="24"/>
        </w:rPr>
        <w:br w:type="page"/>
      </w:r>
    </w:p>
    <w:p w14:paraId="5252EDAB" w14:textId="54176EB5" w:rsidR="00034A6D" w:rsidRPr="0060665F" w:rsidRDefault="00034A6D" w:rsidP="000D68D7">
      <w:pPr>
        <w:pStyle w:val="Nagwek1"/>
        <w:numPr>
          <w:ilvl w:val="0"/>
          <w:numId w:val="0"/>
        </w:numPr>
        <w:spacing w:after="240"/>
        <w:ind w:left="360"/>
        <w:rPr>
          <w:rFonts w:cs="Arial"/>
          <w:b/>
          <w:sz w:val="24"/>
          <w:szCs w:val="24"/>
        </w:rPr>
      </w:pPr>
      <w:bookmarkStart w:id="0" w:name="_Toc168476766"/>
      <w:r>
        <w:rPr>
          <w:rFonts w:cs="Arial"/>
          <w:b/>
          <w:sz w:val="24"/>
          <w:szCs w:val="24"/>
        </w:rPr>
        <w:lastRenderedPageBreak/>
        <w:t>Wykaz skrótów</w:t>
      </w:r>
      <w:bookmarkEnd w:id="0"/>
    </w:p>
    <w:p w14:paraId="5ADB44FD" w14:textId="0EF35963" w:rsidR="00D57360" w:rsidRDefault="000D68D7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BAEL – Badanie Aktywności Ekonomicznej Ludności</w:t>
      </w:r>
    </w:p>
    <w:p w14:paraId="55B9380D" w14:textId="23E671AE" w:rsidR="000D68D7" w:rsidRDefault="000D68D7" w:rsidP="000079FB">
      <w:pPr>
        <w:pStyle w:val="Podstawowy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BDL – Bank Danych Lokalnych</w:t>
      </w:r>
    </w:p>
    <w:p w14:paraId="43B6C8A6" w14:textId="28B8D467" w:rsidR="00D57360" w:rsidRDefault="00D57360" w:rsidP="000079FB">
      <w:pPr>
        <w:pStyle w:val="Podstawowy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COVID-19</w:t>
      </w:r>
      <w:bookmarkStart w:id="1" w:name="_Hlk166156898"/>
      <w:r>
        <w:rPr>
          <w:rFonts w:cs="Arial"/>
          <w:sz w:val="24"/>
          <w:szCs w:val="24"/>
        </w:rPr>
        <w:t xml:space="preserve"> – </w:t>
      </w:r>
      <w:bookmarkEnd w:id="1"/>
      <w:r w:rsidR="000079FB">
        <w:rPr>
          <w:rFonts w:cs="Arial"/>
          <w:sz w:val="24"/>
          <w:szCs w:val="24"/>
        </w:rPr>
        <w:t xml:space="preserve">choroba zakaźna układu oddechowego wywołana zakażeniem wirusem SARS-CiV-2 </w:t>
      </w:r>
      <w:r w:rsidR="0037536A">
        <w:rPr>
          <w:rFonts w:cs="Arial"/>
          <w:sz w:val="24"/>
          <w:szCs w:val="24"/>
        </w:rPr>
        <w:t xml:space="preserve">(ang. </w:t>
      </w:r>
      <w:proofErr w:type="spellStart"/>
      <w:r w:rsidR="0037536A">
        <w:rPr>
          <w:rFonts w:cs="Arial"/>
          <w:i/>
          <w:sz w:val="24"/>
          <w:szCs w:val="24"/>
        </w:rPr>
        <w:t>coronavirus</w:t>
      </w:r>
      <w:proofErr w:type="spellEnd"/>
      <w:r w:rsidR="0037536A">
        <w:rPr>
          <w:rFonts w:cs="Arial"/>
          <w:i/>
          <w:sz w:val="24"/>
          <w:szCs w:val="24"/>
        </w:rPr>
        <w:t xml:space="preserve"> </w:t>
      </w:r>
      <w:proofErr w:type="spellStart"/>
      <w:r w:rsidR="000079FB">
        <w:rPr>
          <w:rFonts w:cs="Arial"/>
          <w:i/>
          <w:sz w:val="24"/>
          <w:szCs w:val="24"/>
        </w:rPr>
        <w:t>disease</w:t>
      </w:r>
      <w:proofErr w:type="spellEnd"/>
      <w:r w:rsidR="000079FB">
        <w:rPr>
          <w:rFonts w:cs="Arial"/>
          <w:i/>
          <w:sz w:val="24"/>
          <w:szCs w:val="24"/>
        </w:rPr>
        <w:t xml:space="preserve"> 2019</w:t>
      </w:r>
      <w:r w:rsidR="0037536A">
        <w:rPr>
          <w:rFonts w:cs="Arial"/>
          <w:sz w:val="24"/>
          <w:szCs w:val="24"/>
        </w:rPr>
        <w:t>)</w:t>
      </w:r>
    </w:p>
    <w:p w14:paraId="1BBBFB8F" w14:textId="1BF22F93" w:rsidR="00D57360" w:rsidRDefault="00D57360" w:rsidP="00D57360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CIS – centrum integracji społecznej</w:t>
      </w:r>
    </w:p>
    <w:p w14:paraId="027D119F" w14:textId="140D9864" w:rsidR="00D57360" w:rsidRDefault="00D57360" w:rsidP="00D57360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CUS –</w:t>
      </w:r>
      <w:r w:rsidR="00510CC7">
        <w:rPr>
          <w:rFonts w:cs="Arial"/>
          <w:sz w:val="24"/>
          <w:szCs w:val="24"/>
        </w:rPr>
        <w:t xml:space="preserve"> centrum usług społecznych</w:t>
      </w:r>
    </w:p>
    <w:p w14:paraId="5C5505B7" w14:textId="261E7F63" w:rsidR="006A7664" w:rsidRDefault="006A7664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 – Departament Edukacji i Sportu UMWP</w:t>
      </w:r>
    </w:p>
    <w:p w14:paraId="47635F89" w14:textId="24D75E15" w:rsidR="00A82C57" w:rsidRDefault="00A82C57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DDP – dzienny dom pomocy</w:t>
      </w:r>
    </w:p>
    <w:p w14:paraId="266D29F8" w14:textId="3E43BAD5" w:rsidR="006A7664" w:rsidRDefault="006A7664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DK – Departament Kultury UMWP</w:t>
      </w:r>
    </w:p>
    <w:p w14:paraId="503D91A7" w14:textId="6509A675" w:rsidR="00A82C57" w:rsidRDefault="00D57360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 –</w:t>
      </w:r>
      <w:r w:rsidR="00510CC7">
        <w:rPr>
          <w:rFonts w:cs="Arial"/>
          <w:sz w:val="24"/>
          <w:szCs w:val="24"/>
        </w:rPr>
        <w:t xml:space="preserve"> deinstytucjonalizacja</w:t>
      </w:r>
    </w:p>
    <w:p w14:paraId="508F3469" w14:textId="2A8876AD" w:rsidR="0026518E" w:rsidRDefault="0026518E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DPS – dom pomocy społecznej</w:t>
      </w:r>
    </w:p>
    <w:p w14:paraId="3FFD9C22" w14:textId="53E67CF7" w:rsidR="006A7664" w:rsidRDefault="006A7664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DT – Departament Turystyki UMWP</w:t>
      </w:r>
    </w:p>
    <w:p w14:paraId="1109D244" w14:textId="1E1C0D4A" w:rsidR="006A7664" w:rsidRDefault="006A7664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 – Departament Zdrowia UMWP</w:t>
      </w:r>
    </w:p>
    <w:p w14:paraId="5B1905DC" w14:textId="6B525F3E" w:rsidR="00D57360" w:rsidRDefault="00D57360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EFS –</w:t>
      </w:r>
      <w:r w:rsidR="00510CC7">
        <w:rPr>
          <w:rFonts w:cs="Arial"/>
          <w:sz w:val="24"/>
          <w:szCs w:val="24"/>
        </w:rPr>
        <w:t xml:space="preserve"> Europejski Fundusz Społeczny</w:t>
      </w:r>
    </w:p>
    <w:p w14:paraId="07EA7BBF" w14:textId="333394B3" w:rsidR="00A82C57" w:rsidRDefault="00A82C57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EFRR – Europejski Fundusz Rozwoju Regionalnego</w:t>
      </w:r>
    </w:p>
    <w:p w14:paraId="3A146B54" w14:textId="3A3E6D0E" w:rsidR="00D57360" w:rsidRDefault="00D57360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 –</w:t>
      </w:r>
      <w:r w:rsidR="00510CC7">
        <w:rPr>
          <w:rFonts w:cs="Arial"/>
          <w:sz w:val="24"/>
          <w:szCs w:val="24"/>
        </w:rPr>
        <w:t xml:space="preserve"> ekonomia społeczna</w:t>
      </w:r>
    </w:p>
    <w:p w14:paraId="03355D8B" w14:textId="11A2D11C" w:rsidR="0029446F" w:rsidRDefault="0029446F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FERS – Fundusze Europejskie dla Rozwoju Społecznego</w:t>
      </w:r>
    </w:p>
    <w:p w14:paraId="5968E071" w14:textId="350B07C2" w:rsidR="0029446F" w:rsidRDefault="0029446F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GOPS – gminny ośrodek pomocy społecznej</w:t>
      </w:r>
    </w:p>
    <w:p w14:paraId="79545811" w14:textId="259B7F21" w:rsidR="000D68D7" w:rsidRDefault="000D68D7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GUS – Główny Urząd Statystyczny</w:t>
      </w:r>
    </w:p>
    <w:p w14:paraId="515C4516" w14:textId="6AB79FD1" w:rsidR="00034A6D" w:rsidRDefault="00D57360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JST –</w:t>
      </w:r>
      <w:r w:rsidR="00510CC7">
        <w:rPr>
          <w:rFonts w:cs="Arial"/>
          <w:sz w:val="24"/>
          <w:szCs w:val="24"/>
        </w:rPr>
        <w:t xml:space="preserve"> jednostka samorządu terytorialnego</w:t>
      </w:r>
    </w:p>
    <w:p w14:paraId="72B4931B" w14:textId="12196BB7" w:rsidR="00D57360" w:rsidRDefault="00D57360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KIS –</w:t>
      </w:r>
      <w:r w:rsidR="00510CC7">
        <w:rPr>
          <w:rFonts w:cs="Arial"/>
          <w:sz w:val="24"/>
          <w:szCs w:val="24"/>
        </w:rPr>
        <w:t xml:space="preserve"> klub integracji społecznej</w:t>
      </w:r>
    </w:p>
    <w:p w14:paraId="7445F91C" w14:textId="030D56E5" w:rsidR="00A70D08" w:rsidRDefault="00A70D08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LPDI – lokalny plan deinstytucjonalizacji</w:t>
      </w:r>
    </w:p>
    <w:p w14:paraId="0FB56097" w14:textId="797C0367" w:rsidR="0029446F" w:rsidRDefault="0029446F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MGOPS – miejsko-gminny ośrodek pomocy społecznej</w:t>
      </w:r>
    </w:p>
    <w:p w14:paraId="2B067E6E" w14:textId="3B643E43" w:rsidR="00D57360" w:rsidRDefault="00D57360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MOPS –</w:t>
      </w:r>
      <w:r w:rsidR="00510CC7">
        <w:rPr>
          <w:rFonts w:cs="Arial"/>
          <w:sz w:val="24"/>
          <w:szCs w:val="24"/>
        </w:rPr>
        <w:t xml:space="preserve"> miejski ośrodek pomocy społecznej</w:t>
      </w:r>
    </w:p>
    <w:p w14:paraId="6B8A5601" w14:textId="7A7CE6EB" w:rsidR="00D57360" w:rsidRDefault="00D57360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MOPR –</w:t>
      </w:r>
      <w:r w:rsidR="00510CC7">
        <w:rPr>
          <w:rFonts w:cs="Arial"/>
          <w:sz w:val="24"/>
          <w:szCs w:val="24"/>
        </w:rPr>
        <w:t xml:space="preserve"> miejski ośrodek pomocy rodzinie</w:t>
      </w:r>
    </w:p>
    <w:p w14:paraId="7C0E38CB" w14:textId="6C03E569" w:rsidR="00A70D08" w:rsidRDefault="00A70D08" w:rsidP="004270A4">
      <w:pPr>
        <w:pStyle w:val="Podstawowy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MRiPS-03</w:t>
      </w:r>
      <w:r w:rsidR="004270A4">
        <w:rPr>
          <w:rFonts w:cs="Arial"/>
          <w:sz w:val="24"/>
          <w:szCs w:val="24"/>
        </w:rPr>
        <w:t>-R</w:t>
      </w:r>
      <w:r>
        <w:rPr>
          <w:rFonts w:cs="Arial"/>
          <w:sz w:val="24"/>
          <w:szCs w:val="24"/>
        </w:rPr>
        <w:t xml:space="preserve"> – </w:t>
      </w:r>
      <w:r w:rsidR="004270A4">
        <w:rPr>
          <w:rFonts w:cs="Arial"/>
          <w:sz w:val="24"/>
          <w:szCs w:val="24"/>
        </w:rPr>
        <w:t>Sprawozdanie roczne z udzielonych świadczeń pomocy społecznej – pieniężnych, w naturze i usługach</w:t>
      </w:r>
    </w:p>
    <w:p w14:paraId="685ABCEA" w14:textId="0DBE6BE5" w:rsidR="00A70D08" w:rsidRDefault="00A70D08" w:rsidP="004270A4">
      <w:pPr>
        <w:pStyle w:val="Podstawowy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MRiPS-05</w:t>
      </w:r>
      <w:r w:rsidR="004270A4">
        <w:rPr>
          <w:rFonts w:cs="Arial"/>
          <w:sz w:val="24"/>
          <w:szCs w:val="24"/>
        </w:rPr>
        <w:t xml:space="preserve"> – Wybrane informacje o domach pomocy społecznej o zasięgu gminnym, powiatowym i regionalnym oraz o placówkach całodobowej opieki prowadzonych w ramach działalności gospodarczej i statutowej</w:t>
      </w:r>
    </w:p>
    <w:p w14:paraId="058003AF" w14:textId="06CA8870" w:rsidR="00A70D08" w:rsidRDefault="00A70D08" w:rsidP="00661D12">
      <w:pPr>
        <w:pStyle w:val="Podstawowy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MRiPS-06</w:t>
      </w:r>
      <w:r w:rsidR="00661D12">
        <w:rPr>
          <w:rFonts w:cs="Arial"/>
          <w:sz w:val="24"/>
          <w:szCs w:val="24"/>
        </w:rPr>
        <w:t xml:space="preserve"> – Sprawozdanie roczne: wybrane jednostki organizacyjne pomocy społecznej i inne jednostki pomocy społecznej oraz zatrudnienie w</w:t>
      </w:r>
      <w:r w:rsidR="003E03EC">
        <w:rPr>
          <w:rFonts w:cs="Arial"/>
          <w:sz w:val="24"/>
          <w:szCs w:val="24"/>
        </w:rPr>
        <w:t> </w:t>
      </w:r>
      <w:r w:rsidR="00661D12">
        <w:rPr>
          <w:rFonts w:cs="Arial"/>
          <w:sz w:val="24"/>
          <w:szCs w:val="24"/>
        </w:rPr>
        <w:t>systemie pomocy społecznej</w:t>
      </w:r>
    </w:p>
    <w:p w14:paraId="07E21F88" w14:textId="54F79A28" w:rsidR="00D57360" w:rsidRDefault="00D57360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NGO –</w:t>
      </w:r>
      <w:r w:rsidR="009C1D31">
        <w:rPr>
          <w:rFonts w:cs="Arial"/>
          <w:sz w:val="24"/>
          <w:szCs w:val="24"/>
        </w:rPr>
        <w:t xml:space="preserve"> organizacja pozarządowa (ang. </w:t>
      </w:r>
      <w:r w:rsidR="009C1D31">
        <w:rPr>
          <w:rFonts w:cs="Arial"/>
          <w:i/>
          <w:sz w:val="24"/>
          <w:szCs w:val="24"/>
        </w:rPr>
        <w:t xml:space="preserve">non </w:t>
      </w:r>
      <w:proofErr w:type="spellStart"/>
      <w:r w:rsidR="009C1D31">
        <w:rPr>
          <w:rFonts w:cs="Arial"/>
          <w:i/>
          <w:sz w:val="24"/>
          <w:szCs w:val="24"/>
        </w:rPr>
        <w:t>governmental</w:t>
      </w:r>
      <w:proofErr w:type="spellEnd"/>
      <w:r w:rsidR="009C1D31">
        <w:rPr>
          <w:rFonts w:cs="Arial"/>
          <w:i/>
          <w:sz w:val="24"/>
          <w:szCs w:val="24"/>
        </w:rPr>
        <w:t xml:space="preserve"> </w:t>
      </w:r>
      <w:proofErr w:type="spellStart"/>
      <w:r w:rsidR="009C1D31">
        <w:rPr>
          <w:rFonts w:cs="Arial"/>
          <w:i/>
          <w:sz w:val="24"/>
          <w:szCs w:val="24"/>
        </w:rPr>
        <w:t>organisation</w:t>
      </w:r>
      <w:proofErr w:type="spellEnd"/>
      <w:r w:rsidR="009C1D31">
        <w:rPr>
          <w:rFonts w:cs="Arial"/>
          <w:sz w:val="24"/>
          <w:szCs w:val="24"/>
        </w:rPr>
        <w:t>)</w:t>
      </w:r>
    </w:p>
    <w:p w14:paraId="7A0AB573" w14:textId="102375A0" w:rsidR="0029446F" w:rsidRDefault="0029446F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NK – procedura „Niebieskie Karty”</w:t>
      </w:r>
    </w:p>
    <w:p w14:paraId="200651BF" w14:textId="26E9FFE5" w:rsidR="00D57360" w:rsidRDefault="00D57360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OPS –</w:t>
      </w:r>
      <w:r w:rsidR="00510CC7">
        <w:rPr>
          <w:rFonts w:cs="Arial"/>
          <w:sz w:val="24"/>
          <w:szCs w:val="24"/>
        </w:rPr>
        <w:t xml:space="preserve"> ośrodek pomocy społecznej</w:t>
      </w:r>
    </w:p>
    <w:p w14:paraId="1B3DB2FD" w14:textId="04831BF3" w:rsidR="00853364" w:rsidRDefault="00853364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OzN – osoby z niepełnosprawnościami</w:t>
      </w:r>
    </w:p>
    <w:p w14:paraId="6D169CC7" w14:textId="1C423A2C" w:rsidR="00853364" w:rsidRDefault="00853364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OZPS – ocena zasobów pomocy społecznej</w:t>
      </w:r>
    </w:p>
    <w:p w14:paraId="290988E3" w14:textId="5EBF0A36" w:rsidR="00D57360" w:rsidRDefault="00D57360" w:rsidP="00D57360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OWES –</w:t>
      </w:r>
      <w:r w:rsidR="00510CC7">
        <w:rPr>
          <w:rFonts w:cs="Arial"/>
          <w:sz w:val="24"/>
          <w:szCs w:val="24"/>
        </w:rPr>
        <w:t xml:space="preserve"> ośrodek wsparcia ekonomii społecznej</w:t>
      </w:r>
    </w:p>
    <w:p w14:paraId="06C9E90A" w14:textId="28F3172D" w:rsidR="00D57360" w:rsidRDefault="00D57360" w:rsidP="00D57360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PCPR –</w:t>
      </w:r>
      <w:r w:rsidR="00510CC7">
        <w:rPr>
          <w:rFonts w:cs="Arial"/>
          <w:sz w:val="24"/>
          <w:szCs w:val="24"/>
        </w:rPr>
        <w:t xml:space="preserve"> powiatowe centrum pomocy rodzinie</w:t>
      </w:r>
    </w:p>
    <w:p w14:paraId="46EFA644" w14:textId="6F5C15E4" w:rsidR="00D57360" w:rsidRDefault="00D57360" w:rsidP="00D57360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PES –</w:t>
      </w:r>
      <w:r w:rsidR="00510CC7">
        <w:rPr>
          <w:rFonts w:cs="Arial"/>
          <w:sz w:val="24"/>
          <w:szCs w:val="24"/>
        </w:rPr>
        <w:t xml:space="preserve"> podmiot ekonomii społecznej</w:t>
      </w:r>
    </w:p>
    <w:p w14:paraId="0672DCCF" w14:textId="26AA418A" w:rsidR="00466D18" w:rsidRDefault="00466D18" w:rsidP="00D57360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PFRON – Państwowy Fundusz Rehabilitacji Osób Niepełnosprawnych</w:t>
      </w:r>
    </w:p>
    <w:p w14:paraId="5A6A13B2" w14:textId="03D736DF" w:rsidR="000D68D7" w:rsidRDefault="000D68D7" w:rsidP="00D57360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PKB – projekt krajowy brutto</w:t>
      </w:r>
    </w:p>
    <w:p w14:paraId="325D5986" w14:textId="5AA3D688" w:rsidR="00D57360" w:rsidRDefault="00D57360" w:rsidP="00D57360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POW –</w:t>
      </w:r>
      <w:r w:rsidR="00510CC7">
        <w:rPr>
          <w:rFonts w:cs="Arial"/>
          <w:sz w:val="24"/>
          <w:szCs w:val="24"/>
        </w:rPr>
        <w:t xml:space="preserve"> placówka opiekuńczo-wychowawcza</w:t>
      </w:r>
    </w:p>
    <w:p w14:paraId="1A37BBE1" w14:textId="56824A66" w:rsidR="00D57360" w:rsidRDefault="00D57360" w:rsidP="00D57360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 WER –</w:t>
      </w:r>
      <w:r w:rsidR="0037536A">
        <w:rPr>
          <w:rFonts w:cs="Arial"/>
          <w:sz w:val="24"/>
          <w:szCs w:val="24"/>
        </w:rPr>
        <w:t xml:space="preserve"> Program Operacyjny Wiedza-Edukacja-Rozwój</w:t>
      </w:r>
    </w:p>
    <w:p w14:paraId="5D8A311D" w14:textId="7260CC85" w:rsidR="00D57360" w:rsidRDefault="00D57360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PS –</w:t>
      </w:r>
      <w:r w:rsidR="00510CC7">
        <w:rPr>
          <w:rFonts w:cs="Arial"/>
          <w:sz w:val="24"/>
          <w:szCs w:val="24"/>
        </w:rPr>
        <w:t xml:space="preserve"> przedsiębiorstwo społeczne</w:t>
      </w:r>
    </w:p>
    <w:p w14:paraId="0692FD69" w14:textId="33A020F3" w:rsidR="000D68D7" w:rsidRDefault="000D68D7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PUP – powiatowy urząd pracy</w:t>
      </w:r>
    </w:p>
    <w:p w14:paraId="211CCF97" w14:textId="23E35FBB" w:rsidR="00FD6FBF" w:rsidRDefault="00FD6FBF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PUW – Pomorski Urząd Wojewódzki w Gdańsku</w:t>
      </w:r>
    </w:p>
    <w:p w14:paraId="5AADD126" w14:textId="666E8729" w:rsidR="00D57360" w:rsidRDefault="00D57360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PZP –</w:t>
      </w:r>
      <w:r w:rsidR="00510CC7">
        <w:rPr>
          <w:rFonts w:cs="Arial"/>
          <w:sz w:val="24"/>
          <w:szCs w:val="24"/>
        </w:rPr>
        <w:t xml:space="preserve"> </w:t>
      </w:r>
      <w:r w:rsidR="00233E01">
        <w:rPr>
          <w:rFonts w:cs="Arial"/>
          <w:sz w:val="24"/>
          <w:szCs w:val="24"/>
        </w:rPr>
        <w:t>Prawo zamówień publicznych</w:t>
      </w:r>
    </w:p>
    <w:p w14:paraId="79D990D3" w14:textId="2FFE2B28" w:rsidR="00D57360" w:rsidRDefault="00D57360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RKRES –</w:t>
      </w:r>
      <w:r w:rsidR="00510CC7">
        <w:rPr>
          <w:rFonts w:cs="Arial"/>
          <w:sz w:val="24"/>
          <w:szCs w:val="24"/>
        </w:rPr>
        <w:t xml:space="preserve"> Regionalny Komitet Rozwoju Ekonomii Społecznej</w:t>
      </w:r>
    </w:p>
    <w:p w14:paraId="31064802" w14:textId="63BE4815" w:rsidR="00D57360" w:rsidRDefault="00D57360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ROPS –</w:t>
      </w:r>
      <w:r w:rsidR="00510CC7">
        <w:rPr>
          <w:rFonts w:cs="Arial"/>
          <w:sz w:val="24"/>
          <w:szCs w:val="24"/>
        </w:rPr>
        <w:t xml:space="preserve"> regionalny ośrodek polityki społecznej</w:t>
      </w:r>
    </w:p>
    <w:p w14:paraId="000B4924" w14:textId="4D3E223B" w:rsidR="00D57360" w:rsidRDefault="00D57360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RPOT –</w:t>
      </w:r>
      <w:r w:rsidR="00510CC7">
        <w:rPr>
          <w:rFonts w:cs="Arial"/>
          <w:sz w:val="24"/>
          <w:szCs w:val="24"/>
        </w:rPr>
        <w:t xml:space="preserve"> regionalna placówka opiekuńczo-terapeutyczna</w:t>
      </w:r>
    </w:p>
    <w:p w14:paraId="53C3D0A5" w14:textId="711E03F2" w:rsidR="00D57360" w:rsidRDefault="00D57360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RPO WP –</w:t>
      </w:r>
      <w:r w:rsidR="00510CC7">
        <w:rPr>
          <w:rFonts w:cs="Arial"/>
          <w:sz w:val="24"/>
          <w:szCs w:val="24"/>
        </w:rPr>
        <w:t xml:space="preserve"> Regionalny Program Operacyjny Województwa Pomorskiego</w:t>
      </w:r>
    </w:p>
    <w:p w14:paraId="6EE14E0D" w14:textId="1B3A09F7" w:rsidR="00EE61CD" w:rsidRDefault="00EE61CD" w:rsidP="00EE61CD">
      <w:pPr>
        <w:pStyle w:val="Podstawowy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RPS – Regionalny Program Strategiczny w zakresie bezpieczeństwa zdrowotnego i wrażliwości społecznej</w:t>
      </w:r>
    </w:p>
    <w:p w14:paraId="00D6D33D" w14:textId="610DF0F2" w:rsidR="0029446F" w:rsidRDefault="0029446F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SWP – Samorząd Województwa Pomorskiego</w:t>
      </w:r>
    </w:p>
    <w:p w14:paraId="5E6A648D" w14:textId="7A8FD21F" w:rsidR="00A70D08" w:rsidRDefault="00A70D08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ŚDS – środowiskowy dom samopomocy</w:t>
      </w:r>
    </w:p>
    <w:p w14:paraId="0E16DB04" w14:textId="31CB46DD" w:rsidR="00A82C57" w:rsidRDefault="00A82C57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UE – Unia Europejska</w:t>
      </w:r>
    </w:p>
    <w:p w14:paraId="741A1837" w14:textId="5CDC64E0" w:rsidR="0029446F" w:rsidRDefault="0029446F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UMWP – Urząd Marszałkowski Województwa Pomorskiego</w:t>
      </w:r>
    </w:p>
    <w:p w14:paraId="0EE43DA2" w14:textId="3AB6063D" w:rsidR="00D57360" w:rsidRDefault="00D57360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UTW –</w:t>
      </w:r>
      <w:r w:rsidR="00510CC7">
        <w:rPr>
          <w:rFonts w:cs="Arial"/>
          <w:sz w:val="24"/>
          <w:szCs w:val="24"/>
        </w:rPr>
        <w:t xml:space="preserve"> uniwersytet trzeciego wieku</w:t>
      </w:r>
    </w:p>
    <w:p w14:paraId="393DED32" w14:textId="207B1C5D" w:rsidR="000D68D7" w:rsidRDefault="000D68D7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WTZ – warsztaty terapii zajęciowej</w:t>
      </w:r>
    </w:p>
    <w:p w14:paraId="2DFBEC7D" w14:textId="1ACEF218" w:rsidR="00870298" w:rsidRDefault="00870298" w:rsidP="000F6CC4">
      <w:pPr>
        <w:pStyle w:val="Podstawowy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WRiSPZ-G</w:t>
      </w:r>
      <w:r w:rsidR="00E9436E">
        <w:rPr>
          <w:rFonts w:cs="Arial"/>
          <w:sz w:val="24"/>
          <w:szCs w:val="24"/>
        </w:rPr>
        <w:t xml:space="preserve"> – Sprawozdanie rzeczowo-finansowe z wykonywania przez gminę zadań z zakresu wpierania rodziny i systemu pieczy zastępczej</w:t>
      </w:r>
    </w:p>
    <w:p w14:paraId="09E60DDB" w14:textId="1B6CE481" w:rsidR="00870298" w:rsidRDefault="00870298" w:rsidP="000F6CC4">
      <w:pPr>
        <w:pStyle w:val="Podstawowy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WRiSPZ-P</w:t>
      </w:r>
      <w:r w:rsidR="000F6CC4">
        <w:rPr>
          <w:rFonts w:cs="Arial"/>
          <w:sz w:val="24"/>
          <w:szCs w:val="24"/>
        </w:rPr>
        <w:t xml:space="preserve"> – S</w:t>
      </w:r>
      <w:r w:rsidR="000F6CC4" w:rsidRPr="000F6CC4">
        <w:rPr>
          <w:rFonts w:cs="Arial"/>
          <w:sz w:val="24"/>
          <w:szCs w:val="24"/>
        </w:rPr>
        <w:t>prawozdanie rzeczowo-finansowe z wykonywania przez powiat zadań innych niż realizacja dodatku wychowawczego, dodatku do zryczałtowanej kwoty, o którym mowa w art. 115 ust. 2a ustawy z dnia 9 czerwca 2011 r. O wspieraniu rodziny i systemie pieczy zastępczej, i dodatku w wysokości świadczenia wychowawczego, o którym mowa w art. 113a tej ustawy</w:t>
      </w:r>
    </w:p>
    <w:p w14:paraId="08BE1A30" w14:textId="671984E8" w:rsidR="00870298" w:rsidRDefault="00870298" w:rsidP="000F6CC4">
      <w:pPr>
        <w:pStyle w:val="Podstawowy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WRiSPZ-M</w:t>
      </w:r>
      <w:r w:rsidR="000F6CC4">
        <w:rPr>
          <w:rFonts w:cs="Arial"/>
          <w:sz w:val="24"/>
          <w:szCs w:val="24"/>
        </w:rPr>
        <w:t xml:space="preserve"> – S</w:t>
      </w:r>
      <w:r w:rsidR="000F6CC4" w:rsidRPr="000F6CC4">
        <w:rPr>
          <w:rFonts w:cs="Arial"/>
          <w:sz w:val="24"/>
          <w:szCs w:val="24"/>
        </w:rPr>
        <w:t>prawozdanie rzeczowo-finansowe z wykonywania przez samorząd województwa zadań z zakresu wspierania rodziny i systemu pieczy zastępczej</w:t>
      </w:r>
    </w:p>
    <w:p w14:paraId="0ECD8958" w14:textId="3464A63D" w:rsidR="0029446F" w:rsidRDefault="0029446F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ZAZ – zakład aktywności zawodowej</w:t>
      </w:r>
    </w:p>
    <w:p w14:paraId="26537606" w14:textId="10AB183D" w:rsidR="004E2280" w:rsidRDefault="004E2280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ZOL</w:t>
      </w:r>
      <w:r w:rsidR="000E4825">
        <w:rPr>
          <w:rFonts w:cs="Arial"/>
          <w:sz w:val="24"/>
          <w:szCs w:val="24"/>
        </w:rPr>
        <w:t xml:space="preserve"> – zakład opiekuńczo-leczniczy</w:t>
      </w:r>
    </w:p>
    <w:p w14:paraId="4FDAF4D3" w14:textId="71FB36ED" w:rsidR="004E2280" w:rsidRDefault="004E2280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ZPO – zakład pielęgnacyjno-</w:t>
      </w:r>
      <w:r w:rsidR="000E4825">
        <w:rPr>
          <w:rFonts w:cs="Arial"/>
          <w:sz w:val="24"/>
          <w:szCs w:val="24"/>
        </w:rPr>
        <w:t>opiekuńczy</w:t>
      </w:r>
    </w:p>
    <w:p w14:paraId="2C7331AC" w14:textId="2B4622FF" w:rsidR="00860D65" w:rsidRDefault="0026518E" w:rsidP="004C04F4">
      <w:pPr>
        <w:pStyle w:val="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ZUS – Zakład Ubezpieczeń Społecznych</w:t>
      </w:r>
    </w:p>
    <w:p w14:paraId="215194AD" w14:textId="77777777" w:rsidR="00860D65" w:rsidRDefault="00860D65" w:rsidP="004C04F4">
      <w:pPr>
        <w:pStyle w:val="Podstawowy"/>
        <w:rPr>
          <w:rFonts w:cs="Arial"/>
          <w:sz w:val="24"/>
          <w:szCs w:val="24"/>
        </w:rPr>
        <w:sectPr w:rsidR="00860D65" w:rsidSect="00F46A08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4FF9975E" w14:textId="17859BCB" w:rsidR="0024004C" w:rsidRPr="0060665F" w:rsidRDefault="00D46C14" w:rsidP="00226317">
      <w:pPr>
        <w:pStyle w:val="Nagwek1"/>
        <w:numPr>
          <w:ilvl w:val="0"/>
          <w:numId w:val="0"/>
        </w:numPr>
        <w:spacing w:after="240"/>
        <w:ind w:left="360"/>
        <w:rPr>
          <w:rFonts w:cs="Arial"/>
          <w:b/>
          <w:sz w:val="24"/>
          <w:szCs w:val="24"/>
        </w:rPr>
      </w:pPr>
      <w:bookmarkStart w:id="2" w:name="_Toc168476767"/>
      <w:r>
        <w:rPr>
          <w:rFonts w:cs="Arial"/>
          <w:b/>
          <w:sz w:val="24"/>
          <w:szCs w:val="24"/>
        </w:rPr>
        <w:lastRenderedPageBreak/>
        <w:t>WPROWADZENIE</w:t>
      </w:r>
      <w:bookmarkEnd w:id="2"/>
    </w:p>
    <w:p w14:paraId="65582BF2" w14:textId="5822A0C4" w:rsidR="0024004C" w:rsidRDefault="00226317" w:rsidP="00226317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Ocena zasobów pomocy społecznej jest dokumentem analitycznym przygotowywanym rokrocznie przez Regionalny Ośrodek Polityki Społecznej Urzędu Marszałkowskiego Województwa Pomorskiego. Obowiązek jej przygotowania wynika z zapisów zawartych w art. 16a ustawy</w:t>
      </w:r>
      <w:r w:rsidR="00C64939">
        <w:rPr>
          <w:rFonts w:cs="Arial"/>
          <w:sz w:val="24"/>
          <w:szCs w:val="24"/>
        </w:rPr>
        <w:t xml:space="preserve"> z dnia 12 marca 204 roku o pomocy społecznej</w:t>
      </w:r>
      <w:r w:rsidR="00C64939">
        <w:rPr>
          <w:rStyle w:val="Odwoanieprzypisudolnego"/>
          <w:rFonts w:cs="Arial"/>
          <w:sz w:val="24"/>
          <w:szCs w:val="24"/>
        </w:rPr>
        <w:footnoteReference w:id="1"/>
      </w:r>
      <w:r w:rsidR="009E3CCC">
        <w:rPr>
          <w:rFonts w:cs="Arial"/>
          <w:sz w:val="24"/>
          <w:szCs w:val="24"/>
        </w:rPr>
        <w:t>, zgodnie z którymi gmina oraz powiat przygotowują dokument do 30 kwietnia roku następnego po roku sprawozdawczym, zaś województwo (regionalny ośrodek polityki społecznej) do 30 czerwca roku następnego po roku sprawozdawczym.</w:t>
      </w:r>
      <w:r w:rsidR="009E3CCC" w:rsidRPr="009E3CCC">
        <w:t xml:space="preserve"> </w:t>
      </w:r>
      <w:r w:rsidR="009E3CCC" w:rsidRPr="009E3CCC">
        <w:rPr>
          <w:rFonts w:cs="Arial"/>
          <w:sz w:val="24"/>
          <w:szCs w:val="24"/>
        </w:rPr>
        <w:t>Ocena jest przedstawiana odpowiednio radzie gminy, radzie powiatu oraz sejmikowi województwa i wraz z rekomendacjami jest podstawą planowania budżetu na następny rok.</w:t>
      </w:r>
      <w:r w:rsidR="009E3CCC">
        <w:rPr>
          <w:rFonts w:cs="Arial"/>
          <w:sz w:val="24"/>
          <w:szCs w:val="24"/>
        </w:rPr>
        <w:t xml:space="preserve"> Ocena zasobów pomocy społecznej obejmuje w szczególności infrastrukturę, kadrę, organizacje pozarządowe, nakłady finansowe na zadania pomocy społecznej bez względu na podmiot finansujący i realizujący, a</w:t>
      </w:r>
      <w:r w:rsidR="005072B6">
        <w:rPr>
          <w:rFonts w:cs="Arial"/>
          <w:sz w:val="24"/>
          <w:szCs w:val="24"/>
        </w:rPr>
        <w:t> </w:t>
      </w:r>
      <w:r w:rsidR="009E3CCC">
        <w:rPr>
          <w:rFonts w:cs="Arial"/>
          <w:sz w:val="24"/>
          <w:szCs w:val="24"/>
        </w:rPr>
        <w:t>także osoby i rodziny korzystające z pomocy społecznej, rodzaje ich problemów i</w:t>
      </w:r>
      <w:r w:rsidR="005072B6">
        <w:rPr>
          <w:rFonts w:cs="Arial"/>
          <w:sz w:val="24"/>
          <w:szCs w:val="24"/>
        </w:rPr>
        <w:t> </w:t>
      </w:r>
      <w:r w:rsidR="009E3CCC">
        <w:rPr>
          <w:rFonts w:cs="Arial"/>
          <w:sz w:val="24"/>
          <w:szCs w:val="24"/>
        </w:rPr>
        <w:t>ich rozkład ilościowy.</w:t>
      </w:r>
    </w:p>
    <w:p w14:paraId="77ECAE01" w14:textId="6CAF8D57" w:rsidR="00232BE4" w:rsidRPr="00E30E54" w:rsidRDefault="00E30E54" w:rsidP="00E30E54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Dokument jest przygotowywany z wykorzystaniem dedykowanego sprawozdania opublikowanego w Centralnej Aplikacji Statystycznej. Formularz opublikowany w</w:t>
      </w:r>
      <w:r w:rsidR="00571DDA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marcu 2024 roku odnoszący się do oceny zasobów pomocy społecznej za 2023 rok obejmował następujące rozdziały:</w:t>
      </w:r>
    </w:p>
    <w:p w14:paraId="47B3AF87" w14:textId="1547F10E" w:rsidR="00232BE4" w:rsidRDefault="00232BE4" w:rsidP="00860D6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Wprowadzenie</w:t>
      </w:r>
    </w:p>
    <w:p w14:paraId="5BCD358D" w14:textId="07AD0FE8" w:rsidR="00232BE4" w:rsidRDefault="00232BE4" w:rsidP="00860D6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Dane o sytuacji demograficznej i społecznej</w:t>
      </w:r>
    </w:p>
    <w:p w14:paraId="310D09DD" w14:textId="7AAE317A" w:rsidR="00232BE4" w:rsidRDefault="00232BE4" w:rsidP="00860D6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Dane o korzystających z pomocy i wsparcia</w:t>
      </w:r>
    </w:p>
    <w:p w14:paraId="18D0F7AD" w14:textId="5C368DF5" w:rsidR="00232BE4" w:rsidRDefault="00232BE4" w:rsidP="00860D6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</w:t>
      </w:r>
      <w:r w:rsidR="002908EE">
        <w:rPr>
          <w:rFonts w:cs="Arial"/>
          <w:sz w:val="24"/>
          <w:szCs w:val="24"/>
        </w:rPr>
        <w:t xml:space="preserve"> Inne rodzaje pomocy i świadczeń</w:t>
      </w:r>
    </w:p>
    <w:p w14:paraId="3BCBC100" w14:textId="004C618B" w:rsidR="00232BE4" w:rsidRDefault="00232BE4" w:rsidP="00860D6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 Zasoby instytucjonalne pomocy i wsparcia</w:t>
      </w:r>
    </w:p>
    <w:p w14:paraId="61E8CC4E" w14:textId="78CB1838" w:rsidR="00232BE4" w:rsidRDefault="00232BE4" w:rsidP="00860D6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 Kadra jednostki organizacyjnej pomocy społecznej</w:t>
      </w:r>
    </w:p>
    <w:p w14:paraId="0E7FC083" w14:textId="651E90B5" w:rsidR="00232BE4" w:rsidRDefault="00232BE4" w:rsidP="00860D6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 Środki finansowe na wydatki w pomocy społecznej i innych obszarach polityki społecznej w budżecie jednostki samorządu terytorialnego</w:t>
      </w:r>
    </w:p>
    <w:p w14:paraId="6B8607A4" w14:textId="4E824DA8" w:rsidR="00232BE4" w:rsidRDefault="00232BE4" w:rsidP="00860D6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 Aktywność projektowo-konkursowa jednostki organizacyjnej pomocy społecznej</w:t>
      </w:r>
    </w:p>
    <w:p w14:paraId="0ACE0DA9" w14:textId="028EBF16" w:rsidR="00232BE4" w:rsidRDefault="00232BE4" w:rsidP="00860D6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9. Współpraca z organizacjami pozarządowymi – zadania zlecone w obszarze pomocy i wsparcia</w:t>
      </w:r>
    </w:p>
    <w:p w14:paraId="58714801" w14:textId="4375D803" w:rsidR="00232BE4" w:rsidRDefault="00232BE4" w:rsidP="00860D6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10. Wnioski końcowe</w:t>
      </w:r>
    </w:p>
    <w:p w14:paraId="3B2DC00D" w14:textId="29831D32" w:rsidR="00E30E54" w:rsidRDefault="00E30E54" w:rsidP="00860D65">
      <w:pPr>
        <w:pStyle w:val="Podstawowy"/>
        <w:spacing w:line="360" w:lineRule="auto"/>
        <w:rPr>
          <w:rFonts w:cs="Arial"/>
          <w:sz w:val="24"/>
          <w:szCs w:val="24"/>
        </w:rPr>
      </w:pPr>
      <w:r w:rsidRPr="00E30E54">
        <w:rPr>
          <w:rFonts w:cs="Arial"/>
          <w:sz w:val="24"/>
          <w:szCs w:val="24"/>
        </w:rPr>
        <w:t>Rozdziały podzielone były na sekcje opisowe, umożliwiające osobie opracowującej dokument przygotowanie szczegółowego opisu każdego z obszarów oraz na sekcje z</w:t>
      </w:r>
      <w:r w:rsidR="00D5740C">
        <w:rPr>
          <w:rFonts w:cs="Arial"/>
          <w:sz w:val="24"/>
          <w:szCs w:val="24"/>
        </w:rPr>
        <w:t> </w:t>
      </w:r>
      <w:r w:rsidRPr="00E30E54">
        <w:rPr>
          <w:rFonts w:cs="Arial"/>
          <w:sz w:val="24"/>
          <w:szCs w:val="24"/>
        </w:rPr>
        <w:t xml:space="preserve">tabelami danych. Tabele uzupełniane są danymi własnymi gmin i powiatów lub zasilają się automatycznie danymi z innych systemów sprawozdawczych. </w:t>
      </w:r>
      <w:r>
        <w:rPr>
          <w:rFonts w:cs="Arial"/>
          <w:sz w:val="24"/>
          <w:szCs w:val="24"/>
        </w:rPr>
        <w:t>Samorządy mogą dowolnie dobrać automatycznie generowane raporty graficzne (wykresy, tabele, mapy) w formularzu.</w:t>
      </w:r>
    </w:p>
    <w:p w14:paraId="38DAFD29" w14:textId="7326F94C" w:rsidR="0053784B" w:rsidRDefault="0053784B" w:rsidP="00860D6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Przedkładany dokument – Ocena zasobów pomocy społecznej województwa pomorskiego za 2023 rok – sporządzono na podstawie</w:t>
      </w:r>
      <w:r w:rsidR="00F342FA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sprawozdań przekazanych przez działające na terenie regionu jednostki organizacyjne pomocy społecznej (OPS, PCPR)</w:t>
      </w:r>
      <w:r w:rsidR="00F342FA">
        <w:rPr>
          <w:rFonts w:cs="Arial"/>
          <w:sz w:val="24"/>
          <w:szCs w:val="24"/>
        </w:rPr>
        <w:t>, danych statystyki publicznej, sprawozdań resortowych, rejestrów prowadzonych przez wojewodę czy zasobów własnych ROPS. Zawiera on wszystkie wymienione wyżej obszary analityczne, a celem przedstawienia Sejmikowi Województwa Pomorskiego pełnego obrazu, dokument uzupełniono o następujące rozdziały: 3. Ekonomia społeczna, 4. Osoby w wieku senioralnym, 5. Równe traktowanie.</w:t>
      </w:r>
    </w:p>
    <w:p w14:paraId="4B208255" w14:textId="203593D0" w:rsidR="007A4377" w:rsidRDefault="001732FB" w:rsidP="00860D6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Biorąc pod uwagę tendencje demograficzne </w:t>
      </w:r>
      <w:r w:rsidR="00153519">
        <w:rPr>
          <w:rFonts w:cs="Arial"/>
          <w:sz w:val="24"/>
          <w:szCs w:val="24"/>
        </w:rPr>
        <w:t xml:space="preserve">oraz </w:t>
      </w:r>
      <w:r>
        <w:rPr>
          <w:rFonts w:cs="Arial"/>
          <w:sz w:val="24"/>
          <w:szCs w:val="24"/>
        </w:rPr>
        <w:t>społeczne należy stwierdzić, że</w:t>
      </w:r>
      <w:r w:rsidR="00153519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przemiany w tych obszarach, zaczynają znajdywać swoje odzwierciedlenie w</w:t>
      </w:r>
      <w:r w:rsidR="00153519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strukturze osób korzystających z szeroko rozumianej pomocy społecznej.</w:t>
      </w:r>
      <w:r w:rsidR="00153519">
        <w:rPr>
          <w:rFonts w:cs="Arial"/>
          <w:sz w:val="24"/>
          <w:szCs w:val="24"/>
        </w:rPr>
        <w:t xml:space="preserve"> Choć liczba osób i rodzin, którym decyzją przyznano pomoc niezna</w:t>
      </w:r>
      <w:r w:rsidR="002A245D">
        <w:rPr>
          <w:rFonts w:cs="Arial"/>
          <w:sz w:val="24"/>
          <w:szCs w:val="24"/>
        </w:rPr>
        <w:t>cz</w:t>
      </w:r>
      <w:r w:rsidR="00153519">
        <w:rPr>
          <w:rFonts w:cs="Arial"/>
          <w:sz w:val="24"/>
          <w:szCs w:val="24"/>
        </w:rPr>
        <w:t xml:space="preserve">nie wzrosła, </w:t>
      </w:r>
      <w:r w:rsidR="00436C2F">
        <w:rPr>
          <w:rFonts w:cs="Arial"/>
          <w:sz w:val="24"/>
          <w:szCs w:val="24"/>
        </w:rPr>
        <w:t>to nie ubóstwo, lecz długotrwała lub ciężka choroba była najczęściej wskazywanym powodem jej udzielenia.</w:t>
      </w:r>
      <w:r w:rsidR="001B1C7C">
        <w:rPr>
          <w:rFonts w:cs="Arial"/>
          <w:sz w:val="24"/>
          <w:szCs w:val="24"/>
        </w:rPr>
        <w:t xml:space="preserve"> Nasycenie województwa infrastrukturą społeczną jest zróżnicowane – w niektórych typach placówek odnotowujemy wzrost ich liczby i</w:t>
      </w:r>
      <w:r w:rsidR="00DD333B">
        <w:rPr>
          <w:rFonts w:cs="Arial"/>
          <w:sz w:val="24"/>
          <w:szCs w:val="24"/>
        </w:rPr>
        <w:t> </w:t>
      </w:r>
      <w:r w:rsidR="001B1C7C">
        <w:rPr>
          <w:rFonts w:cs="Arial"/>
          <w:sz w:val="24"/>
          <w:szCs w:val="24"/>
        </w:rPr>
        <w:t>dostępnych w nich miejsc, a w innych tendencje przeciwne</w:t>
      </w:r>
      <w:r w:rsidR="002A245D">
        <w:rPr>
          <w:rFonts w:cs="Arial"/>
          <w:sz w:val="24"/>
          <w:szCs w:val="24"/>
        </w:rPr>
        <w:t>.</w:t>
      </w:r>
      <w:r w:rsidR="00DD333B">
        <w:rPr>
          <w:rFonts w:cs="Arial"/>
          <w:sz w:val="24"/>
          <w:szCs w:val="24"/>
        </w:rPr>
        <w:t xml:space="preserve"> W ogólnym rozrachunku należy stwierdzić, że owe nasycenie jest niedostateczne, co</w:t>
      </w:r>
      <w:r w:rsidR="002A245D">
        <w:rPr>
          <w:rFonts w:cs="Arial"/>
          <w:sz w:val="24"/>
          <w:szCs w:val="24"/>
        </w:rPr>
        <w:t> </w:t>
      </w:r>
      <w:r w:rsidR="00DD333B">
        <w:rPr>
          <w:rFonts w:cs="Arial"/>
          <w:sz w:val="24"/>
          <w:szCs w:val="24"/>
        </w:rPr>
        <w:t xml:space="preserve">potwierdziło badanie „Diagnoza w zakresie rozwoju i deinstytucjonalizacji usług społecznych i zdrowotnych w województwie pomorskim” zrealizowane w 2023 roku na zlecenie Regionalnego Ośrodka Polityki Społecznej UMWP przez firmę IBC </w:t>
      </w:r>
      <w:r w:rsidR="00DD333B">
        <w:rPr>
          <w:rFonts w:cs="Arial"/>
          <w:sz w:val="24"/>
          <w:szCs w:val="24"/>
        </w:rPr>
        <w:lastRenderedPageBreak/>
        <w:t>Advisory S.A.</w:t>
      </w:r>
      <w:r w:rsidR="00DD333B">
        <w:rPr>
          <w:rStyle w:val="Odwoanieprzypisudolnego"/>
          <w:rFonts w:cs="Arial"/>
          <w:sz w:val="24"/>
          <w:szCs w:val="24"/>
        </w:rPr>
        <w:footnoteReference w:id="2"/>
      </w:r>
      <w:r w:rsidR="00DD333B">
        <w:rPr>
          <w:rFonts w:cs="Arial"/>
          <w:sz w:val="24"/>
          <w:szCs w:val="24"/>
        </w:rPr>
        <w:t>.</w:t>
      </w:r>
      <w:r w:rsidR="00816C89">
        <w:rPr>
          <w:rFonts w:cs="Arial"/>
          <w:sz w:val="24"/>
          <w:szCs w:val="24"/>
        </w:rPr>
        <w:t xml:space="preserve"> Kwestią problematyczną pozostaje dostęp do usług społecznych – są one nierównomiernie rozlokowane, znacznie oddalone od aktualnych i potencjalnych odbiorców, a dotarcie do miejsc ich świadczenia środkami komunikacji jest utrudnione.</w:t>
      </w:r>
    </w:p>
    <w:p w14:paraId="3936DF55" w14:textId="143E4050" w:rsidR="001732FB" w:rsidRDefault="007A4377" w:rsidP="00860D6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Wnioski te zyskują na znaczeniu, kiedy uwzględnimy rosnące zainteresowanie usługami pomocy społecznej, a przede wszystkim pracą socjalną. W roku oceny wyłącznie pracą socjalną objęto o 6,0% rodzin więcej niż w roku poprzedzającym ocenę. Jednym z oblicz wsparcia środowiskowego jest asystentura rodzin, </w:t>
      </w:r>
      <w:r w:rsidR="00014516">
        <w:rPr>
          <w:rFonts w:cs="Arial"/>
          <w:sz w:val="24"/>
          <w:szCs w:val="24"/>
        </w:rPr>
        <w:t xml:space="preserve">z której korzysta coraz więcej rodzin, a jej znaczenie wzrasta tym bardziej, jeśli uwzględnimy, że bezradność rodziców w sprawach opiekuńczo-wychowawczych pozostaje najczęstszym powodem umieszczania dzieci w pieczy zastępczej. </w:t>
      </w:r>
      <w:r>
        <w:rPr>
          <w:rFonts w:cs="Arial"/>
          <w:sz w:val="24"/>
          <w:szCs w:val="24"/>
        </w:rPr>
        <w:t>Wsparcie rodzin przeżywających trudności oraz posiadających niedostateczne kompetencje opiekuńczo-wychowawcze</w:t>
      </w:r>
      <w:r w:rsidR="00014516">
        <w:rPr>
          <w:rFonts w:cs="Arial"/>
          <w:sz w:val="24"/>
          <w:szCs w:val="24"/>
        </w:rPr>
        <w:t xml:space="preserve"> to</w:t>
      </w:r>
      <w:r>
        <w:rPr>
          <w:rFonts w:cs="Arial"/>
          <w:sz w:val="24"/>
          <w:szCs w:val="24"/>
        </w:rPr>
        <w:t xml:space="preserve"> warunek zatrzymania, a w dalszej perspektywie potencjalnego spadku wskaźników związanych z umieszczaniem dzieci w pieczy zastępczej</w:t>
      </w:r>
      <w:r w:rsidR="00316F36">
        <w:rPr>
          <w:rFonts w:cs="Arial"/>
          <w:sz w:val="24"/>
          <w:szCs w:val="24"/>
        </w:rPr>
        <w:t xml:space="preserve">, a które to obecnie z roku na roku </w:t>
      </w:r>
      <w:r w:rsidR="00014516">
        <w:rPr>
          <w:rFonts w:cs="Arial"/>
          <w:sz w:val="24"/>
          <w:szCs w:val="24"/>
        </w:rPr>
        <w:t>ulegają wzrostowi.</w:t>
      </w:r>
    </w:p>
    <w:p w14:paraId="33360A77" w14:textId="0880629B" w:rsidR="00014516" w:rsidRDefault="00EE6791" w:rsidP="00860D6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Ocena zasobów pomocy społecznej to także analiza sytuacji kadrowej i finansowej ośrodków realizujących zadania</w:t>
      </w:r>
      <w:r w:rsidR="008616E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– w obu tych obszarach obserwowane są istotne braki, które zagrażają </w:t>
      </w:r>
      <w:r w:rsidR="008616EF">
        <w:rPr>
          <w:rFonts w:cs="Arial"/>
          <w:sz w:val="24"/>
          <w:szCs w:val="24"/>
        </w:rPr>
        <w:t xml:space="preserve">ich </w:t>
      </w:r>
      <w:r>
        <w:rPr>
          <w:rFonts w:cs="Arial"/>
          <w:sz w:val="24"/>
          <w:szCs w:val="24"/>
        </w:rPr>
        <w:t xml:space="preserve">realizacji. </w:t>
      </w:r>
      <w:r w:rsidR="00E065AE">
        <w:rPr>
          <w:rFonts w:cs="Arial"/>
          <w:sz w:val="24"/>
          <w:szCs w:val="24"/>
        </w:rPr>
        <w:t>Biorąc pod uwagę kondycję finansową jednostek organizacyjnych pomocy społecznej uwidacznia się</w:t>
      </w:r>
      <w:r w:rsidR="008616EF">
        <w:rPr>
          <w:rFonts w:cs="Arial"/>
          <w:sz w:val="24"/>
          <w:szCs w:val="24"/>
        </w:rPr>
        <w:t>,</w:t>
      </w:r>
      <w:r w:rsidR="00E065AE">
        <w:rPr>
          <w:rFonts w:cs="Arial"/>
          <w:sz w:val="24"/>
          <w:szCs w:val="24"/>
        </w:rPr>
        <w:t xml:space="preserve"> z jednej strony konieczność rewizji wysokości poszczególnych świadczeń, </w:t>
      </w:r>
      <w:r w:rsidR="00496D0E">
        <w:rPr>
          <w:rFonts w:cs="Arial"/>
          <w:sz w:val="24"/>
          <w:szCs w:val="24"/>
        </w:rPr>
        <w:t>a z drugiej rosnące nakłady na</w:t>
      </w:r>
      <w:r w:rsidR="008616EF">
        <w:rPr>
          <w:rFonts w:cs="Arial"/>
          <w:sz w:val="24"/>
          <w:szCs w:val="24"/>
        </w:rPr>
        <w:t> </w:t>
      </w:r>
      <w:r w:rsidR="00496D0E">
        <w:rPr>
          <w:rFonts w:cs="Arial"/>
          <w:sz w:val="24"/>
          <w:szCs w:val="24"/>
        </w:rPr>
        <w:t xml:space="preserve">realizację usług społecznych. W tej sytuacji ośrodki niejednokrotnie stają przed koniecznością wyboru, które </w:t>
      </w:r>
      <w:r w:rsidR="008616EF">
        <w:rPr>
          <w:rFonts w:cs="Arial"/>
          <w:sz w:val="24"/>
          <w:szCs w:val="24"/>
        </w:rPr>
        <w:t>zadania realizować i w jakim zakresie.</w:t>
      </w:r>
    </w:p>
    <w:p w14:paraId="781838B1" w14:textId="0ADE4DEB" w:rsidR="00232BE4" w:rsidRDefault="008616EF" w:rsidP="008616EF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Wydolny i skuteczny system wsparcia i pomocy społecznej może być budowany jedynie na bazie stabilnej i odpowiednio wynagradzanej kadry, której zapewnia się superwizję oraz możliwość podnoszenia swoich kompetencji i kwalifikacji. Kwestie te stają się palące w perspektywie nadchodzących zmian deinstytucjonalizacyjnych, które wymagają przygotowania kadr do wykonywania swojej pracy w nowym paradygmacie, jak i zapewnienia środków finansowych na przeprowadzenie tych zmian.</w:t>
      </w:r>
    </w:p>
    <w:p w14:paraId="4E030054" w14:textId="7BB55F5C" w:rsidR="00232BE4" w:rsidRDefault="00232BE4" w:rsidP="004C04F4">
      <w:pPr>
        <w:pStyle w:val="Podstawowy"/>
        <w:rPr>
          <w:rFonts w:cs="Arial"/>
          <w:sz w:val="24"/>
          <w:szCs w:val="24"/>
        </w:rPr>
        <w:sectPr w:rsidR="00232B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8234F9" w14:textId="76122952" w:rsidR="0024004C" w:rsidRPr="0060665F" w:rsidRDefault="00D46C14" w:rsidP="00DF436F">
      <w:pPr>
        <w:pStyle w:val="Nagwek1"/>
        <w:numPr>
          <w:ilvl w:val="0"/>
          <w:numId w:val="0"/>
        </w:numPr>
        <w:spacing w:after="240"/>
        <w:ind w:left="360"/>
        <w:rPr>
          <w:rFonts w:cs="Arial"/>
          <w:b/>
          <w:sz w:val="24"/>
          <w:szCs w:val="24"/>
        </w:rPr>
      </w:pPr>
      <w:bookmarkStart w:id="3" w:name="_Toc168476768"/>
      <w:r>
        <w:rPr>
          <w:rFonts w:cs="Arial"/>
          <w:b/>
          <w:sz w:val="24"/>
          <w:szCs w:val="24"/>
        </w:rPr>
        <w:lastRenderedPageBreak/>
        <w:t>NAJWAŻNIEJSZE DANE LICZBOWE</w:t>
      </w:r>
      <w:bookmarkEnd w:id="3"/>
    </w:p>
    <w:p w14:paraId="03010FAA" w14:textId="1005D667" w:rsidR="00E06520" w:rsidRDefault="000B0850" w:rsidP="00E06520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 w:rsidRPr="006A0C5A">
        <w:rPr>
          <w:rFonts w:cs="Arial"/>
          <w:sz w:val="24"/>
          <w:szCs w:val="24"/>
        </w:rPr>
        <w:t>Liczba ludności województwa pomorskiego w ujęciu rok do roku nieznacznie wrosła (+1,3 tys.).</w:t>
      </w:r>
      <w:r w:rsidR="004718CE" w:rsidRPr="006A0C5A">
        <w:rPr>
          <w:rFonts w:cs="Arial"/>
          <w:sz w:val="24"/>
          <w:szCs w:val="24"/>
        </w:rPr>
        <w:t xml:space="preserve"> Ubytek naturalny</w:t>
      </w:r>
      <w:r w:rsidR="00AF068D">
        <w:rPr>
          <w:rFonts w:cs="Arial"/>
          <w:sz w:val="24"/>
          <w:szCs w:val="24"/>
        </w:rPr>
        <w:t xml:space="preserve"> na 100</w:t>
      </w:r>
      <w:r w:rsidR="00912CE5">
        <w:rPr>
          <w:rFonts w:cs="Arial"/>
          <w:sz w:val="24"/>
          <w:szCs w:val="24"/>
        </w:rPr>
        <w:t>0</w:t>
      </w:r>
      <w:r w:rsidR="00AF068D">
        <w:rPr>
          <w:rFonts w:cs="Arial"/>
          <w:sz w:val="24"/>
          <w:szCs w:val="24"/>
        </w:rPr>
        <w:t xml:space="preserve"> ludności</w:t>
      </w:r>
      <w:r w:rsidR="004718CE" w:rsidRPr="006A0C5A">
        <w:rPr>
          <w:rFonts w:cs="Arial"/>
          <w:sz w:val="24"/>
          <w:szCs w:val="24"/>
        </w:rPr>
        <w:t xml:space="preserve"> w 2023 roku wyniósł</w:t>
      </w:r>
      <w:r w:rsidR="006A0C5A">
        <w:rPr>
          <w:rFonts w:cs="Arial"/>
          <w:sz w:val="24"/>
          <w:szCs w:val="24"/>
        </w:rPr>
        <w:t xml:space="preserve"> </w:t>
      </w:r>
      <w:r w:rsidR="004718CE" w:rsidRPr="006A0C5A">
        <w:rPr>
          <w:rFonts w:cs="Arial"/>
          <w:sz w:val="24"/>
          <w:szCs w:val="24"/>
        </w:rPr>
        <w:t>1,</w:t>
      </w:r>
      <w:r w:rsidR="006A0C5A">
        <w:rPr>
          <w:rFonts w:cs="Arial"/>
          <w:sz w:val="24"/>
          <w:szCs w:val="24"/>
        </w:rPr>
        <w:t>6 – zmalał w stosunku do wartości 1,9 odnotowanej w roku 2022.</w:t>
      </w:r>
    </w:p>
    <w:p w14:paraId="6F46FAD8" w14:textId="66D247F0" w:rsidR="001E5839" w:rsidRDefault="00E06520" w:rsidP="001E5839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 w:rsidRPr="00B47D94">
        <w:rPr>
          <w:rFonts w:cs="Arial"/>
          <w:sz w:val="24"/>
          <w:szCs w:val="24"/>
        </w:rPr>
        <w:t>Stopa bezrobocia</w:t>
      </w:r>
      <w:r w:rsidR="000D2168">
        <w:rPr>
          <w:rFonts w:cs="Arial"/>
          <w:sz w:val="24"/>
          <w:szCs w:val="24"/>
        </w:rPr>
        <w:t xml:space="preserve"> rejestrowanego</w:t>
      </w:r>
      <w:r w:rsidRPr="00B47D94">
        <w:rPr>
          <w:rFonts w:cs="Arial"/>
          <w:sz w:val="24"/>
          <w:szCs w:val="24"/>
        </w:rPr>
        <w:t xml:space="preserve"> w końcu grudnia 2023 r. wyniosła 4,6%</w:t>
      </w:r>
      <w:r w:rsidR="00B47D94" w:rsidRPr="00B47D94">
        <w:rPr>
          <w:rFonts w:cs="Arial"/>
          <w:sz w:val="24"/>
          <w:szCs w:val="24"/>
        </w:rPr>
        <w:t xml:space="preserve">, jednak w ciągu roku wahała się między </w:t>
      </w:r>
      <w:r w:rsidR="00B47D94">
        <w:rPr>
          <w:rFonts w:cs="Arial"/>
          <w:sz w:val="24"/>
          <w:szCs w:val="24"/>
        </w:rPr>
        <w:t xml:space="preserve">5,0% (koniec </w:t>
      </w:r>
      <w:r w:rsidR="00DF4A35">
        <w:rPr>
          <w:rFonts w:cs="Arial"/>
          <w:sz w:val="24"/>
          <w:szCs w:val="24"/>
        </w:rPr>
        <w:t>lutego</w:t>
      </w:r>
      <w:r w:rsidR="00B47D94">
        <w:rPr>
          <w:rFonts w:cs="Arial"/>
          <w:sz w:val="24"/>
          <w:szCs w:val="24"/>
        </w:rPr>
        <w:t>) a 4,4% (koniec lipca).</w:t>
      </w:r>
    </w:p>
    <w:p w14:paraId="3EE86F49" w14:textId="522A8C8F" w:rsidR="009A3581" w:rsidRDefault="009A3581" w:rsidP="001E5839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regionie funkcjonowały 23 centra integracji społecznej</w:t>
      </w:r>
      <w:r w:rsidR="00227C59">
        <w:rPr>
          <w:rFonts w:cs="Arial"/>
          <w:sz w:val="24"/>
          <w:szCs w:val="24"/>
        </w:rPr>
        <w:t xml:space="preserve"> (+1)</w:t>
      </w:r>
      <w:r>
        <w:rPr>
          <w:rFonts w:cs="Arial"/>
          <w:sz w:val="24"/>
          <w:szCs w:val="24"/>
        </w:rPr>
        <w:t>, 14 klubów integracji społecznej</w:t>
      </w:r>
      <w:r w:rsidR="00227C59">
        <w:rPr>
          <w:rFonts w:cs="Arial"/>
          <w:sz w:val="24"/>
          <w:szCs w:val="24"/>
        </w:rPr>
        <w:t xml:space="preserve"> (+1)</w:t>
      </w:r>
      <w:r>
        <w:rPr>
          <w:rFonts w:cs="Arial"/>
          <w:sz w:val="24"/>
          <w:szCs w:val="24"/>
        </w:rPr>
        <w:t>, 2 zakłady aktywności zawodowej, 60 spółdzielni socjalnych (-9)</w:t>
      </w:r>
      <w:r w:rsidR="00227C59">
        <w:rPr>
          <w:rFonts w:cs="Arial"/>
          <w:sz w:val="24"/>
          <w:szCs w:val="24"/>
        </w:rPr>
        <w:t>, 4 ośrodki wsparcia ekonomii społecznej oraz 10246 organizacji pozarządowych (+7,0%).</w:t>
      </w:r>
    </w:p>
    <w:p w14:paraId="54C03ED9" w14:textId="46DD9D4D" w:rsidR="001E5839" w:rsidRDefault="001E5839" w:rsidP="001E5839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końcu grudnia 2023 roku w województwie </w:t>
      </w:r>
      <w:r w:rsidR="00AF068D">
        <w:rPr>
          <w:rFonts w:cs="Arial"/>
          <w:sz w:val="24"/>
          <w:szCs w:val="24"/>
        </w:rPr>
        <w:t>działało 55 przedsiębiorstw społecznych.</w:t>
      </w:r>
    </w:p>
    <w:p w14:paraId="53F740D6" w14:textId="0EA19D3E" w:rsidR="00C214D6" w:rsidRDefault="0028403E" w:rsidP="001E5839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uniwersytetów trzeciego wieku wspierających aktywność osób w wieku senioralnym wyniosła 47 (o 2 mniej niż w 2022 roku), zaś klubów i innych miejsc spotkań dla seniorów i seniorek było 500 (+5).</w:t>
      </w:r>
    </w:p>
    <w:p w14:paraId="6919FE4E" w14:textId="38A44DED" w:rsidR="009E628D" w:rsidRDefault="00AF1699" w:rsidP="001E5839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regionie działało 55 klubów samopomocy (+4; 1369 osób uczestniczących w roku), 12 klubów samopomocy dla osób z zaburzeniami psychicznymi (465 osób uczestniczących w roku), 32 dziennych domów pomocy (+2; 1114 osób uczestniczących w roku), 45 klubów Senior+, 17 domów Senior+ oraz 72 środowiskowe domy samopomocy (+1; 2485 osób uczestniczących w roku).</w:t>
      </w:r>
    </w:p>
    <w:p w14:paraId="4AF24679" w14:textId="1734B0FE" w:rsidR="009B4EF5" w:rsidRDefault="00E14141" w:rsidP="001E5839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Warsztaty terapii zajęciowej działały w 19 powiatach województwa (z wyjątkiem Sopotu) i skorzystało z nich 1840 osób (-5).</w:t>
      </w:r>
    </w:p>
    <w:p w14:paraId="3B0D75E5" w14:textId="2EC173AA" w:rsidR="00CC76C5" w:rsidRDefault="004B3E93" w:rsidP="001E5839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Według sprawozdawczości ministerialnej w województwie pomorskim działało 40 domów pomocy społecznej, dysponujących 4 045 miejscami.</w:t>
      </w:r>
      <w:r w:rsidR="00BE3891">
        <w:rPr>
          <w:rFonts w:cs="Arial"/>
          <w:sz w:val="24"/>
          <w:szCs w:val="24"/>
        </w:rPr>
        <w:t xml:space="preserve"> Zgodnie</w:t>
      </w:r>
      <w:r w:rsidR="00AE156C">
        <w:rPr>
          <w:rFonts w:cs="Arial"/>
          <w:sz w:val="24"/>
          <w:szCs w:val="24"/>
        </w:rPr>
        <w:t> </w:t>
      </w:r>
      <w:r w:rsidR="00BE3891">
        <w:rPr>
          <w:rFonts w:cs="Arial"/>
          <w:sz w:val="24"/>
          <w:szCs w:val="24"/>
        </w:rPr>
        <w:t xml:space="preserve">z rejestrem Wojewody Pomorskiego, na dzień 24.02.2024 r. </w:t>
      </w:r>
      <w:r w:rsidR="00AE156C">
        <w:rPr>
          <w:rFonts w:cs="Arial"/>
          <w:sz w:val="24"/>
          <w:szCs w:val="24"/>
        </w:rPr>
        <w:t>było 45 DPS z 4372 miejscami.</w:t>
      </w:r>
    </w:p>
    <w:p w14:paraId="30EB0858" w14:textId="26C46DC2" w:rsidR="004B3E93" w:rsidRDefault="004B3E93" w:rsidP="001E5839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Funkcjonował</w:t>
      </w:r>
      <w:r w:rsidR="00BE3891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</w:t>
      </w:r>
      <w:r w:rsidR="00BE3891">
        <w:rPr>
          <w:rFonts w:cs="Arial"/>
          <w:sz w:val="24"/>
          <w:szCs w:val="24"/>
        </w:rPr>
        <w:t>38</w:t>
      </w:r>
      <w:r>
        <w:rPr>
          <w:rFonts w:cs="Arial"/>
          <w:sz w:val="24"/>
          <w:szCs w:val="24"/>
        </w:rPr>
        <w:t xml:space="preserve"> mieszka</w:t>
      </w:r>
      <w:r w:rsidR="00BE3891">
        <w:rPr>
          <w:rFonts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 xml:space="preserve"> treningow</w:t>
      </w:r>
      <w:r w:rsidR="00BE3891">
        <w:rPr>
          <w:rFonts w:cs="Arial"/>
          <w:sz w:val="24"/>
          <w:szCs w:val="24"/>
        </w:rPr>
        <w:t xml:space="preserve">ych </w:t>
      </w:r>
      <w:r>
        <w:rPr>
          <w:rFonts w:cs="Arial"/>
          <w:sz w:val="24"/>
          <w:szCs w:val="24"/>
        </w:rPr>
        <w:t>oraz 31 mieszkań wspomaganych.</w:t>
      </w:r>
      <w:r w:rsidR="00C9571C">
        <w:rPr>
          <w:rFonts w:cs="Arial"/>
          <w:sz w:val="24"/>
          <w:szCs w:val="24"/>
        </w:rPr>
        <w:t xml:space="preserve"> Według rejestru Wojewody Pomorskiego ich stan na 23.04.2024 obejmował </w:t>
      </w:r>
      <w:r w:rsidR="00C9571C">
        <w:rPr>
          <w:rFonts w:cs="Arial"/>
          <w:sz w:val="24"/>
          <w:szCs w:val="24"/>
        </w:rPr>
        <w:lastRenderedPageBreak/>
        <w:t>66 mieszkań</w:t>
      </w:r>
      <w:r w:rsidR="00B908C6">
        <w:rPr>
          <w:rFonts w:cs="Arial"/>
          <w:sz w:val="24"/>
          <w:szCs w:val="24"/>
        </w:rPr>
        <w:t xml:space="preserve"> z 257 miejscami</w:t>
      </w:r>
      <w:r w:rsidR="00C9571C">
        <w:rPr>
          <w:rFonts w:cs="Arial"/>
          <w:sz w:val="24"/>
          <w:szCs w:val="24"/>
        </w:rPr>
        <w:t>: 42 treningowe z 161 miejscami oraz 25 wspomaganych z 96 miejscami.</w:t>
      </w:r>
    </w:p>
    <w:p w14:paraId="1E478643" w14:textId="13F29697" w:rsidR="00444CCD" w:rsidRDefault="00444CCD" w:rsidP="001E5839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schronisk dla osób w kryzysie bezdomności w 2023 roku zmniejszyła się o 2 – jedno zakończyło działalność, drugie przekształciło się w schronisko z usługami opiekuńczymi. W związku z tymi zmianami w schroniskach ubyło 78 miejsc, natomiast w schroniskach z usługami opiekuńczymi przybyło ich 28.</w:t>
      </w:r>
    </w:p>
    <w:p w14:paraId="1D4F5E38" w14:textId="767C3DD2" w:rsidR="00AD7779" w:rsidRPr="002F7487" w:rsidRDefault="00281A3E" w:rsidP="002F7487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Interwencję kryzysową świadczyło 18 ośrodków i punktów (+1).</w:t>
      </w:r>
    </w:p>
    <w:p w14:paraId="253A3586" w14:textId="2127A382" w:rsidR="00AC6427" w:rsidRPr="00843AD5" w:rsidRDefault="00AC6427" w:rsidP="001E5839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 w:rsidRPr="00843AD5">
        <w:rPr>
          <w:rFonts w:cs="Arial"/>
          <w:sz w:val="24"/>
          <w:szCs w:val="24"/>
        </w:rPr>
        <w:t>Świadczenia z pomocy społecznej przyznano 2,5% ogólnej liczby ludności województwa.</w:t>
      </w:r>
      <w:r w:rsidR="000527D3" w:rsidRPr="00843AD5">
        <w:rPr>
          <w:rFonts w:cs="Arial"/>
          <w:sz w:val="24"/>
          <w:szCs w:val="24"/>
        </w:rPr>
        <w:t xml:space="preserve"> Świadczenia pieniężne i niepieniężne przyznano decyzją 58,4 tys. osób (+0,6%) z 43,7 tys. rodzin (+0,2%).</w:t>
      </w:r>
    </w:p>
    <w:p w14:paraId="106AED6D" w14:textId="20C00BD2" w:rsidR="006715E7" w:rsidRDefault="006715E7" w:rsidP="001E5839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Powody, które w największym stopniu uzasadniały przyznanie pomocy to: długotrwała lub ciężka choroba (23,3 tys. rodzin), niepełnosprawność (22,2 tys. rodzin) oraz ubóstwo (21,9 tys. rodzin).</w:t>
      </w:r>
    </w:p>
    <w:p w14:paraId="2EFF68C9" w14:textId="7174CDBB" w:rsidR="00737F33" w:rsidRDefault="0065725D" w:rsidP="001E5839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Pomocą społeczną objęto 55,2 tys. rodzin (+1,5%). Liczba rodzin</w:t>
      </w:r>
      <w:r w:rsidR="00541589">
        <w:rPr>
          <w:rFonts w:cs="Arial"/>
          <w:sz w:val="24"/>
          <w:szCs w:val="24"/>
        </w:rPr>
        <w:t xml:space="preserve"> objętych pomocą społeczną</w:t>
      </w:r>
      <w:r>
        <w:rPr>
          <w:rFonts w:cs="Arial"/>
          <w:sz w:val="24"/>
          <w:szCs w:val="24"/>
        </w:rPr>
        <w:t xml:space="preserve"> z 1-3 dziećmi wyniosła 12,4 tys. (+</w:t>
      </w:r>
      <w:r w:rsidR="00B908C6">
        <w:rPr>
          <w:rFonts w:cs="Arial"/>
          <w:sz w:val="24"/>
          <w:szCs w:val="24"/>
        </w:rPr>
        <w:t>1,5</w:t>
      </w:r>
      <w:r>
        <w:rPr>
          <w:rFonts w:cs="Arial"/>
          <w:sz w:val="24"/>
          <w:szCs w:val="24"/>
        </w:rPr>
        <w:t>%), zaś rodzin emerytów i rencistów – 12,4 tys. (+0,3%).</w:t>
      </w:r>
    </w:p>
    <w:p w14:paraId="02922A8B" w14:textId="78F23D78" w:rsidR="009F30BB" w:rsidRDefault="009F30BB" w:rsidP="001E5839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Pracą socjalną objęto 35,6 tys. rodzin (+4,8%), zaś wyłącznie z pracy socjalnej skorzystało 11,5 tys. rodzin (+6,0</w:t>
      </w:r>
      <w:r w:rsidR="00235E6B">
        <w:rPr>
          <w:rFonts w:cs="Arial"/>
          <w:sz w:val="24"/>
          <w:szCs w:val="24"/>
        </w:rPr>
        <w:t>%</w:t>
      </w:r>
      <w:r>
        <w:rPr>
          <w:rFonts w:cs="Arial"/>
          <w:sz w:val="24"/>
          <w:szCs w:val="24"/>
        </w:rPr>
        <w:t>).</w:t>
      </w:r>
      <w:r w:rsidR="00235E6B">
        <w:rPr>
          <w:rFonts w:cs="Arial"/>
          <w:sz w:val="24"/>
          <w:szCs w:val="24"/>
        </w:rPr>
        <w:t xml:space="preserve"> Spadła liczba zawartych kontraktów socjalnych.</w:t>
      </w:r>
    </w:p>
    <w:p w14:paraId="25961A8B" w14:textId="1911D8B2" w:rsidR="006C0DE6" w:rsidRDefault="00EF639D" w:rsidP="001E5839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usług opiekuńczych świadczonych w miejscu zamieszkania skorzystało 7,5 tys. osób (+53), a liczba usług wyniosła 2,1 mln (</w:t>
      </w:r>
      <w:r w:rsidR="00C9102F">
        <w:rPr>
          <w:rFonts w:cs="Arial"/>
          <w:sz w:val="24"/>
          <w:szCs w:val="24"/>
        </w:rPr>
        <w:t>+</w:t>
      </w:r>
      <w:r>
        <w:rPr>
          <w:rFonts w:cs="Arial"/>
          <w:sz w:val="24"/>
          <w:szCs w:val="24"/>
        </w:rPr>
        <w:t>1,3 tys.). Usługi dla osób z zaburzeniami psychicznymi świadczono 1 535 osobom (+55).</w:t>
      </w:r>
      <w:r w:rsidR="00B908C6">
        <w:rPr>
          <w:rFonts w:cs="Arial"/>
          <w:sz w:val="24"/>
          <w:szCs w:val="24"/>
        </w:rPr>
        <w:t xml:space="preserve"> 7 gmin nie realizowało usług opiekuńczych.</w:t>
      </w:r>
    </w:p>
    <w:p w14:paraId="6E81CBBE" w14:textId="6490F383" w:rsidR="00206F0C" w:rsidRDefault="00206F0C" w:rsidP="001C4111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roku oceny ze wsparcia środowiskowego asystentów rodziny skorzystało 3127 rodzin (+428), natomiast z</w:t>
      </w:r>
      <w:r w:rsidR="00541589">
        <w:rPr>
          <w:rFonts w:cs="Arial"/>
          <w:sz w:val="24"/>
          <w:szCs w:val="24"/>
        </w:rPr>
        <w:t>e wsparcia</w:t>
      </w:r>
      <w:r>
        <w:rPr>
          <w:rFonts w:cs="Arial"/>
          <w:sz w:val="24"/>
          <w:szCs w:val="24"/>
        </w:rPr>
        <w:t xml:space="preserve"> rodzin wspierających 19 rodzin (-20,8%). Liczba asystentów i asystentek wyniosła 239 (+14), liczba placówek wsparcia dziennego wzrosła do 111 (+13)</w:t>
      </w:r>
      <w:r w:rsidRPr="001C4111">
        <w:rPr>
          <w:rFonts w:cs="Arial"/>
          <w:sz w:val="24"/>
          <w:szCs w:val="24"/>
        </w:rPr>
        <w:t>.</w:t>
      </w:r>
    </w:p>
    <w:p w14:paraId="72BC29B1" w14:textId="388B0926" w:rsidR="001C4111" w:rsidRDefault="001C4111" w:rsidP="005A4D84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placówek pracy podwórkowej prowadzonej przez wychowawcę w 2023 roku wyniosła 36 (+3; +9,1%</w:t>
      </w:r>
      <w:r w:rsidRPr="005A4D84">
        <w:rPr>
          <w:rFonts w:cs="Arial"/>
          <w:sz w:val="24"/>
          <w:szCs w:val="24"/>
        </w:rPr>
        <w:t>).</w:t>
      </w:r>
    </w:p>
    <w:p w14:paraId="48EABB10" w14:textId="58F5787F" w:rsidR="005A4D84" w:rsidRDefault="005A4D84" w:rsidP="005A4D84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 pieczy zastępczej</w:t>
      </w:r>
      <w:r w:rsidR="00C746B8">
        <w:rPr>
          <w:rFonts w:cs="Arial"/>
          <w:sz w:val="24"/>
          <w:szCs w:val="24"/>
        </w:rPr>
        <w:t xml:space="preserve"> przebywało 5 701 dzieci (+6,3%). </w:t>
      </w:r>
      <w:r w:rsidR="002A494E">
        <w:rPr>
          <w:rFonts w:cs="Arial"/>
          <w:sz w:val="24"/>
          <w:szCs w:val="24"/>
        </w:rPr>
        <w:t>53,4</w:t>
      </w:r>
      <w:r w:rsidR="00C746B8">
        <w:rPr>
          <w:rFonts w:cs="Arial"/>
          <w:sz w:val="24"/>
          <w:szCs w:val="24"/>
        </w:rPr>
        <w:t>% z ich przebywało w pieczy powyżej 3 lat</w:t>
      </w:r>
      <w:r w:rsidR="0034469F">
        <w:rPr>
          <w:rFonts w:cs="Arial"/>
          <w:sz w:val="24"/>
          <w:szCs w:val="24"/>
        </w:rPr>
        <w:t xml:space="preserve"> i było to o 2,0% więcej niż przed rokiem.</w:t>
      </w:r>
    </w:p>
    <w:p w14:paraId="35635793" w14:textId="7EE0CDB6" w:rsidR="0034469F" w:rsidRDefault="0034469F" w:rsidP="005A4D84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42,3% dzieci znalazło się w pieczy zastępczej z powodu bezradności rodziców w sprawach opiekuńczo-wychowawczych.</w:t>
      </w:r>
    </w:p>
    <w:p w14:paraId="1140AFAA" w14:textId="1A18B507" w:rsidR="00013B4F" w:rsidRDefault="00013B4F" w:rsidP="005A4D84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Odsetek dzieci przebywających w rodzinnej pieczy zastępczej wyniósł 80,8% (+0,7 p.p.).</w:t>
      </w:r>
    </w:p>
    <w:p w14:paraId="40E57AF3" w14:textId="32ADC788" w:rsidR="00880C75" w:rsidRDefault="00880C75" w:rsidP="005A4D84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Wydatki na świadczenia wychowawcze realizowane w całym okresie sprawozdawczym przez ZUS wyniosły 2,8 mld zł (-0,6%). Z funduszu alimentacyjnego skorzystało 12,4 tys. osób, a łączna kwota wypłaconych alimentów wyniosła 66,5 mln zł (-8,</w:t>
      </w:r>
      <w:r w:rsidR="002908C7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%).</w:t>
      </w:r>
    </w:p>
    <w:p w14:paraId="034C7F6B" w14:textId="2D478FEF" w:rsidR="00696B43" w:rsidRDefault="00696B43" w:rsidP="005A4D84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Dodatkami mieszkaniowymi objęto 25,5 tys. gospodarstw domowych (-1,1%).</w:t>
      </w:r>
    </w:p>
    <w:p w14:paraId="5B2B438A" w14:textId="5BB5E885" w:rsidR="000B6BB1" w:rsidRDefault="00317030" w:rsidP="005A4D84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Ogólna liczba osób zatrudnionych w jednostkach pomocy społecznej wyniosła 7338 (+38). Wskaźnik specjalizacji pracowników socjalnych</w:t>
      </w:r>
      <w:r w:rsidR="002329B0">
        <w:rPr>
          <w:rFonts w:cs="Arial"/>
          <w:sz w:val="24"/>
          <w:szCs w:val="24"/>
        </w:rPr>
        <w:t xml:space="preserve"> (</w:t>
      </w:r>
      <w:r w:rsidR="002329B0" w:rsidRPr="002329B0">
        <w:rPr>
          <w:rFonts w:cs="Arial"/>
          <w:sz w:val="24"/>
          <w:szCs w:val="24"/>
        </w:rPr>
        <w:t>udział</w:t>
      </w:r>
      <w:r w:rsidR="002329B0">
        <w:rPr>
          <w:rFonts w:cs="Arial"/>
          <w:sz w:val="24"/>
          <w:szCs w:val="24"/>
        </w:rPr>
        <w:t xml:space="preserve"> </w:t>
      </w:r>
      <w:r w:rsidR="002329B0" w:rsidRPr="002329B0">
        <w:rPr>
          <w:rFonts w:cs="Arial"/>
          <w:sz w:val="24"/>
          <w:szCs w:val="24"/>
        </w:rPr>
        <w:t>pracowników socjalnych posiadających specjalizację I lub II stopnia w ogólnej liczbie pracowników socjalnych</w:t>
      </w:r>
      <w:r w:rsidR="002329B0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wyniósł 54,3%.</w:t>
      </w:r>
    </w:p>
    <w:p w14:paraId="435BD98E" w14:textId="77777777" w:rsidR="003E75CF" w:rsidRDefault="00143DBE" w:rsidP="003E75CF">
      <w:pPr>
        <w:pStyle w:val="Podstawowy"/>
        <w:numPr>
          <w:ilvl w:val="0"/>
          <w:numId w:val="60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21 ośrodków pomocy społecznej funkcjonujących na poziomie gminy nie spełniało ustawowych wymogów dotyczących poziomu zatrudnienia pracowników socjalnych (-4)</w:t>
      </w:r>
      <w:r w:rsidR="003E75CF">
        <w:rPr>
          <w:rFonts w:cs="Arial"/>
          <w:sz w:val="24"/>
          <w:szCs w:val="24"/>
        </w:rPr>
        <w:t>.</w:t>
      </w:r>
    </w:p>
    <w:p w14:paraId="49FB1502" w14:textId="060FEA31" w:rsidR="003E75CF" w:rsidRPr="003E75CF" w:rsidRDefault="003E75CF" w:rsidP="003E75CF">
      <w:pPr>
        <w:pStyle w:val="Podstawowy"/>
        <w:spacing w:line="360" w:lineRule="auto"/>
        <w:ind w:left="360"/>
        <w:rPr>
          <w:rFonts w:cs="Arial"/>
          <w:sz w:val="24"/>
          <w:szCs w:val="24"/>
        </w:rPr>
        <w:sectPr w:rsidR="003E75CF" w:rsidRPr="003E75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BF8BBB" w14:textId="790435B2" w:rsidR="00545239" w:rsidRPr="001E0691" w:rsidRDefault="00D46C14" w:rsidP="001E0691">
      <w:pPr>
        <w:pStyle w:val="Nagwek1"/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bookmarkStart w:id="4" w:name="_Toc168476769"/>
      <w:r w:rsidRPr="0060665F">
        <w:rPr>
          <w:rFonts w:cs="Arial"/>
          <w:b/>
          <w:sz w:val="24"/>
          <w:szCs w:val="24"/>
        </w:rPr>
        <w:lastRenderedPageBreak/>
        <w:t>DANE O SYTUACJI DEMOGRAFICZNEJ I SPOŁECZNEJ</w:t>
      </w:r>
      <w:bookmarkEnd w:id="4"/>
    </w:p>
    <w:p w14:paraId="0FED7176" w14:textId="7B82FE23" w:rsidR="00545239" w:rsidRPr="00B77BFC" w:rsidRDefault="00545239" w:rsidP="00B77BFC">
      <w:pPr>
        <w:pStyle w:val="Nagwek2"/>
        <w:numPr>
          <w:ilvl w:val="1"/>
          <w:numId w:val="1"/>
        </w:numPr>
        <w:spacing w:before="240" w:after="240"/>
        <w:ind w:left="993" w:hanging="567"/>
        <w:rPr>
          <w:rFonts w:cs="Arial"/>
          <w:b/>
          <w:sz w:val="24"/>
          <w:szCs w:val="24"/>
        </w:rPr>
      </w:pPr>
      <w:bookmarkStart w:id="5" w:name="_Toc168476770"/>
      <w:r w:rsidRPr="0060665F">
        <w:rPr>
          <w:rFonts w:cs="Arial"/>
          <w:b/>
          <w:sz w:val="24"/>
          <w:szCs w:val="24"/>
        </w:rPr>
        <w:t>Demografia, struktura ludności</w:t>
      </w:r>
      <w:bookmarkEnd w:id="5"/>
    </w:p>
    <w:p w14:paraId="7230FE8E" w14:textId="6A9155AE" w:rsidR="004B1434" w:rsidRDefault="001E0691" w:rsidP="00E82E46">
      <w:pPr>
        <w:spacing w:line="360" w:lineRule="auto"/>
        <w:rPr>
          <w:rFonts w:ascii="Arial" w:hAnsi="Arial" w:cs="Arial"/>
          <w:sz w:val="24"/>
          <w:szCs w:val="24"/>
        </w:rPr>
      </w:pPr>
      <w:r w:rsidRPr="004B1434">
        <w:rPr>
          <w:rFonts w:ascii="Arial" w:hAnsi="Arial" w:cs="Arial"/>
          <w:sz w:val="24"/>
          <w:szCs w:val="24"/>
        </w:rPr>
        <w:t>Według danych na dzień 31</w:t>
      </w:r>
      <w:r w:rsidR="000C1BCF">
        <w:rPr>
          <w:rFonts w:ascii="Arial" w:hAnsi="Arial" w:cs="Arial"/>
          <w:sz w:val="24"/>
          <w:szCs w:val="24"/>
        </w:rPr>
        <w:t>.</w:t>
      </w:r>
      <w:r w:rsidRPr="004B1434">
        <w:rPr>
          <w:rFonts w:ascii="Arial" w:hAnsi="Arial" w:cs="Arial"/>
          <w:sz w:val="24"/>
          <w:szCs w:val="24"/>
        </w:rPr>
        <w:t>12.2023 r. województwo pomorskie zamieszkiwało 2,4 mln osób – wzrost o 1 266 w ujęciu rok do roku.</w:t>
      </w:r>
      <w:r w:rsidR="00EE09F9">
        <w:rPr>
          <w:rFonts w:ascii="Arial" w:hAnsi="Arial" w:cs="Arial"/>
          <w:sz w:val="24"/>
          <w:szCs w:val="24"/>
        </w:rPr>
        <w:t xml:space="preserve"> Największy przyrost liczby ludności wystąpił w </w:t>
      </w:r>
      <w:r w:rsidR="0040285D">
        <w:rPr>
          <w:rFonts w:ascii="Arial" w:hAnsi="Arial" w:cs="Arial"/>
          <w:sz w:val="24"/>
          <w:szCs w:val="24"/>
        </w:rPr>
        <w:t xml:space="preserve">powiecie wejherowskim (+2 040), </w:t>
      </w:r>
      <w:r w:rsidR="007B31D7">
        <w:rPr>
          <w:rFonts w:ascii="Arial" w:hAnsi="Arial" w:cs="Arial"/>
          <w:sz w:val="24"/>
          <w:szCs w:val="24"/>
        </w:rPr>
        <w:t>czego przyczynami były dodatni przyrost naturalny oraz najwyższe w województwie salda migracji wewnętrznych i zagranicznych</w:t>
      </w:r>
      <w:r w:rsidR="00873728">
        <w:rPr>
          <w:rFonts w:ascii="Arial" w:hAnsi="Arial" w:cs="Arial"/>
          <w:sz w:val="24"/>
          <w:szCs w:val="24"/>
        </w:rPr>
        <w:t xml:space="preserve"> (składających się na najwyższe w województwie ogólne saldo migracji)</w:t>
      </w:r>
      <w:r w:rsidR="007B31D7">
        <w:rPr>
          <w:rFonts w:ascii="Arial" w:hAnsi="Arial" w:cs="Arial"/>
          <w:sz w:val="24"/>
          <w:szCs w:val="24"/>
        </w:rPr>
        <w:t>. Największy ubytek wystąpił natomiast w Gdyni (</w:t>
      </w:r>
      <w:r w:rsidR="0040285D">
        <w:rPr>
          <w:rFonts w:ascii="Arial" w:hAnsi="Arial" w:cs="Arial"/>
          <w:sz w:val="24"/>
          <w:szCs w:val="24"/>
        </w:rPr>
        <w:t>-1 685)</w:t>
      </w:r>
      <w:r w:rsidR="007B31D7">
        <w:rPr>
          <w:rFonts w:ascii="Arial" w:hAnsi="Arial" w:cs="Arial"/>
          <w:sz w:val="24"/>
          <w:szCs w:val="24"/>
        </w:rPr>
        <w:t xml:space="preserve"> do czego przyczynił się</w:t>
      </w:r>
      <w:r w:rsidR="00873728">
        <w:rPr>
          <w:rFonts w:ascii="Arial" w:hAnsi="Arial" w:cs="Arial"/>
          <w:sz w:val="24"/>
          <w:szCs w:val="24"/>
        </w:rPr>
        <w:t xml:space="preserve"> najwyższy ubytek naturalny w regionie (wynoszący 27,9% ubytku odnotowanego na poziomie województwa), a także najwyższe w województwie ujemne ogólne saldo migracji</w:t>
      </w:r>
      <w:r w:rsidR="00010744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873728">
        <w:rPr>
          <w:rFonts w:ascii="Arial" w:hAnsi="Arial" w:cs="Arial"/>
          <w:sz w:val="24"/>
          <w:szCs w:val="24"/>
        </w:rPr>
        <w:t>.</w:t>
      </w:r>
    </w:p>
    <w:p w14:paraId="71F96A91" w14:textId="64AA2F74" w:rsidR="0080780A" w:rsidRPr="007B0334" w:rsidRDefault="004B1434" w:rsidP="00E82E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Poprawie uległa wartość przyrostu naturalnego. </w:t>
      </w:r>
      <w:r w:rsidR="00B74D35">
        <w:rPr>
          <w:rFonts w:ascii="Arial" w:hAnsi="Arial" w:cs="Arial"/>
          <w:sz w:val="24"/>
          <w:szCs w:val="24"/>
        </w:rPr>
        <w:t>Stało się tak w głównej mierze z powodu mniejszej liczby zgonów</w:t>
      </w:r>
      <w:r w:rsidR="006A363D">
        <w:rPr>
          <w:rFonts w:ascii="Arial" w:hAnsi="Arial" w:cs="Arial"/>
          <w:sz w:val="24"/>
          <w:szCs w:val="24"/>
        </w:rPr>
        <w:t xml:space="preserve"> (-2 511 r/r), jednak spadek wystąpił </w:t>
      </w:r>
      <w:r w:rsidR="005604FF">
        <w:rPr>
          <w:rFonts w:ascii="Arial" w:hAnsi="Arial" w:cs="Arial"/>
          <w:sz w:val="24"/>
          <w:szCs w:val="24"/>
        </w:rPr>
        <w:t>również</w:t>
      </w:r>
      <w:r w:rsidR="006A363D">
        <w:rPr>
          <w:rFonts w:ascii="Arial" w:hAnsi="Arial" w:cs="Arial"/>
          <w:sz w:val="24"/>
          <w:szCs w:val="24"/>
        </w:rPr>
        <w:t xml:space="preserve"> w przypadku urodzeń żywych</w:t>
      </w:r>
      <w:r w:rsidR="005604FF">
        <w:rPr>
          <w:rFonts w:ascii="Arial" w:hAnsi="Arial" w:cs="Arial"/>
          <w:sz w:val="24"/>
          <w:szCs w:val="24"/>
        </w:rPr>
        <w:t xml:space="preserve"> (-1 867)</w:t>
      </w:r>
      <w:r w:rsidR="006A363D">
        <w:rPr>
          <w:rFonts w:ascii="Arial" w:hAnsi="Arial" w:cs="Arial"/>
          <w:sz w:val="24"/>
          <w:szCs w:val="24"/>
        </w:rPr>
        <w:t>.</w:t>
      </w:r>
      <w:r w:rsidR="00B74D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Wskaźnik </w:t>
      </w:r>
      <w:r w:rsidR="00010744">
        <w:rPr>
          <w:rFonts w:ascii="Arial" w:hAnsi="Arial" w:cs="Arial"/>
          <w:sz w:val="24"/>
          <w:szCs w:val="24"/>
        </w:rPr>
        <w:t>przyrostu naturalnego</w:t>
      </w:r>
      <w:r w:rsidR="00E82E46" w:rsidRPr="004B1434">
        <w:rPr>
          <w:rFonts w:ascii="Arial" w:hAnsi="Arial" w:cs="Arial"/>
          <w:sz w:val="24"/>
          <w:szCs w:val="24"/>
        </w:rPr>
        <w:t xml:space="preserve"> na 1000 ludności w</w:t>
      </w:r>
      <w:r>
        <w:rPr>
          <w:rFonts w:ascii="Arial" w:hAnsi="Arial" w:cs="Arial"/>
          <w:sz w:val="24"/>
          <w:szCs w:val="24"/>
        </w:rPr>
        <w:t> </w:t>
      </w:r>
      <w:r w:rsidR="00E82E46" w:rsidRPr="004B1434">
        <w:rPr>
          <w:rFonts w:ascii="Arial" w:hAnsi="Arial" w:cs="Arial"/>
          <w:sz w:val="24"/>
          <w:szCs w:val="24"/>
        </w:rPr>
        <w:t xml:space="preserve">roku oceny wyniósł -1,6, przy czym wartość odnotowana </w:t>
      </w:r>
      <w:r w:rsidR="0080780A" w:rsidRPr="004B1434">
        <w:rPr>
          <w:rFonts w:ascii="Arial" w:hAnsi="Arial" w:cs="Arial"/>
          <w:sz w:val="24"/>
          <w:szCs w:val="24"/>
        </w:rPr>
        <w:t xml:space="preserve">w roku poprzedzającym ocenę </w:t>
      </w:r>
      <w:r w:rsidRPr="004B1434">
        <w:rPr>
          <w:rFonts w:ascii="Arial" w:hAnsi="Arial" w:cs="Arial"/>
          <w:sz w:val="24"/>
          <w:szCs w:val="24"/>
        </w:rPr>
        <w:t xml:space="preserve">wyniosła </w:t>
      </w:r>
      <w:r w:rsidRPr="007B0334">
        <w:rPr>
          <w:rFonts w:ascii="Arial" w:hAnsi="Arial" w:cs="Arial"/>
          <w:sz w:val="24"/>
          <w:szCs w:val="24"/>
        </w:rPr>
        <w:t>-1,9. Dla kraju w 2023 roku wyniósł -3,6</w:t>
      </w:r>
      <w:r w:rsidR="00010744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7B0334">
        <w:rPr>
          <w:rFonts w:ascii="Arial" w:hAnsi="Arial" w:cs="Arial"/>
          <w:sz w:val="24"/>
          <w:szCs w:val="24"/>
        </w:rPr>
        <w:t>.</w:t>
      </w:r>
    </w:p>
    <w:p w14:paraId="7DD36CAF" w14:textId="6FEB63CF" w:rsidR="007B0334" w:rsidRDefault="007B0334" w:rsidP="007B03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Zarówno w przypadku migracji zewnętrznych jak i migracji zagranicznych odnotowano </w:t>
      </w:r>
      <w:r w:rsidR="000C1BCF">
        <w:rPr>
          <w:rFonts w:ascii="Arial" w:hAnsi="Arial" w:cs="Arial"/>
          <w:sz w:val="24"/>
          <w:szCs w:val="24"/>
        </w:rPr>
        <w:t xml:space="preserve">salda </w:t>
      </w:r>
      <w:r>
        <w:rPr>
          <w:rFonts w:ascii="Arial" w:hAnsi="Arial" w:cs="Arial"/>
          <w:sz w:val="24"/>
          <w:szCs w:val="24"/>
        </w:rPr>
        <w:t>dodatnie. Ogólne saldo migracji na 1000 ludności wyniosło 2,0 (dla kraju było to 0,2)</w:t>
      </w:r>
      <w:r w:rsidR="00F31479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>.</w:t>
      </w:r>
    </w:p>
    <w:p w14:paraId="035A2171" w14:textId="5393CCFE" w:rsidR="007B0334" w:rsidRPr="0060665F" w:rsidRDefault="007B0334" w:rsidP="007B0334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62,3% Pomorzan i Pomorzanek zamieszkiwało miasta – było to o 0,3 p.p. mniej niż na koniec 2022 roku</w:t>
      </w:r>
      <w:r w:rsidR="00F31479">
        <w:rPr>
          <w:rStyle w:val="Odwoanieprzypisudolnego"/>
          <w:rFonts w:cs="Arial"/>
          <w:sz w:val="24"/>
          <w:szCs w:val="24"/>
        </w:rPr>
        <w:footnoteReference w:id="6"/>
      </w:r>
      <w:r>
        <w:rPr>
          <w:rFonts w:cs="Arial"/>
          <w:sz w:val="24"/>
          <w:szCs w:val="24"/>
        </w:rPr>
        <w:t>.</w:t>
      </w:r>
    </w:p>
    <w:p w14:paraId="6C789EBB" w14:textId="295F0913" w:rsidR="004549B8" w:rsidRDefault="00320500" w:rsidP="00E82E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oceny na 100 mężczyzn przypadało 106 kobiet</w:t>
      </w:r>
      <w:r w:rsidR="00AD5A08">
        <w:rPr>
          <w:rFonts w:ascii="Arial" w:hAnsi="Arial" w:cs="Arial"/>
          <w:sz w:val="24"/>
          <w:szCs w:val="24"/>
        </w:rPr>
        <w:t xml:space="preserve"> – tożsamą wartość odnotowano w 2022 roku.</w:t>
      </w:r>
      <w:r w:rsidR="004549B8">
        <w:rPr>
          <w:rFonts w:ascii="Arial" w:hAnsi="Arial" w:cs="Arial"/>
          <w:sz w:val="24"/>
          <w:szCs w:val="24"/>
        </w:rPr>
        <w:t xml:space="preserve"> Mediana wieku wyniosła dla kobiet 42,4, a dla mężczyzn 40,0, co oznacza w przypadku obu grup wzrost względem wartości odnotowanych w 2023 roku (odpowiednio 42,0 oraz 39,5)</w:t>
      </w:r>
      <w:r w:rsidR="00112349">
        <w:rPr>
          <w:rFonts w:ascii="Arial" w:hAnsi="Arial" w:cs="Arial"/>
          <w:sz w:val="24"/>
          <w:szCs w:val="24"/>
        </w:rPr>
        <w:t xml:space="preserve">. Tendencje te obserwuje się zarówno </w:t>
      </w:r>
      <w:r w:rsidR="00112349">
        <w:rPr>
          <w:rFonts w:ascii="Arial" w:hAnsi="Arial" w:cs="Arial"/>
          <w:sz w:val="24"/>
          <w:szCs w:val="24"/>
        </w:rPr>
        <w:lastRenderedPageBreak/>
        <w:t>w miastach, jak i wsiach województwa, jednak mieszkańcy wsi wciąż notują niższą medianę niż mieszkańcy miast (</w:t>
      </w:r>
      <w:r w:rsidR="000B5CA5">
        <w:rPr>
          <w:rFonts w:ascii="Arial" w:hAnsi="Arial" w:cs="Arial"/>
          <w:sz w:val="24"/>
          <w:szCs w:val="24"/>
        </w:rPr>
        <w:t xml:space="preserve">różnica wynosi </w:t>
      </w:r>
      <w:r w:rsidR="00112349">
        <w:rPr>
          <w:rFonts w:ascii="Arial" w:hAnsi="Arial" w:cs="Arial"/>
          <w:sz w:val="24"/>
          <w:szCs w:val="24"/>
        </w:rPr>
        <w:t>3,2 dla mężczyzn i 5,4 dla kobiet)</w:t>
      </w:r>
      <w:r w:rsidR="00611429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="00112349">
        <w:rPr>
          <w:rFonts w:ascii="Arial" w:hAnsi="Arial" w:cs="Arial"/>
          <w:sz w:val="24"/>
          <w:szCs w:val="24"/>
        </w:rPr>
        <w:t>.</w:t>
      </w:r>
    </w:p>
    <w:p w14:paraId="75B2907E" w14:textId="1A04838E" w:rsidR="0036404B" w:rsidRDefault="00DB3496" w:rsidP="00E82E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Według biologicznych grup wieku </w:t>
      </w:r>
      <w:r w:rsidR="00C33C59">
        <w:rPr>
          <w:rFonts w:ascii="Arial" w:hAnsi="Arial" w:cs="Arial"/>
          <w:sz w:val="24"/>
          <w:szCs w:val="24"/>
        </w:rPr>
        <w:t>ludność województwa pomorskiego stanowi 16,2% osób w wieku 0-14 lat, 65,2% w wieku 15-64 lata oraz 18,6% w wieku 65 i więcej lat</w:t>
      </w:r>
      <w:r w:rsidR="00C33C59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C33C59">
        <w:rPr>
          <w:rFonts w:ascii="Arial" w:hAnsi="Arial" w:cs="Arial"/>
          <w:sz w:val="24"/>
          <w:szCs w:val="24"/>
        </w:rPr>
        <w:t>.</w:t>
      </w:r>
      <w:r w:rsidR="0022423B">
        <w:rPr>
          <w:rFonts w:ascii="Arial" w:hAnsi="Arial" w:cs="Arial"/>
          <w:sz w:val="24"/>
          <w:szCs w:val="24"/>
        </w:rPr>
        <w:t xml:space="preserve"> Biorąc pod uwagę podział na płeć, można stwierdzić większą reprezentację mężczyzn niż kobiet w grupach wieku 0-14 oraz 15-64 lata, a nadreprezentację kobiet w grupie osób 65 i więcej lat</w:t>
      </w:r>
      <w:r w:rsidR="00AD362A">
        <w:rPr>
          <w:rFonts w:ascii="Arial" w:hAnsi="Arial" w:cs="Arial"/>
          <w:sz w:val="24"/>
          <w:szCs w:val="24"/>
        </w:rPr>
        <w:t xml:space="preserve"> (w tej grupie wiekowej jest o 76,4 tys. kobiet więcej niż mężczyzn)</w:t>
      </w:r>
      <w:r w:rsidR="0022423B">
        <w:rPr>
          <w:rFonts w:ascii="Arial" w:hAnsi="Arial" w:cs="Arial"/>
          <w:sz w:val="24"/>
          <w:szCs w:val="24"/>
        </w:rPr>
        <w:t xml:space="preserve">. Udziały kolejno dla mężczyzn i kobiet w poszczególnych biologicznych grupach wieku prezentują się następująco: 0-14 lat – 17,2% i 15,4%, 15-64 lata – 67,0% i </w:t>
      </w:r>
      <w:r w:rsidR="00C76905">
        <w:rPr>
          <w:rFonts w:ascii="Arial" w:hAnsi="Arial" w:cs="Arial"/>
          <w:sz w:val="24"/>
          <w:szCs w:val="24"/>
        </w:rPr>
        <w:t>63,4%</w:t>
      </w:r>
      <w:r w:rsidR="0022423B">
        <w:rPr>
          <w:rFonts w:ascii="Arial" w:hAnsi="Arial" w:cs="Arial"/>
          <w:sz w:val="24"/>
          <w:szCs w:val="24"/>
        </w:rPr>
        <w:t>, 65 i więcej lat – 15,8% i 21,2%.</w:t>
      </w:r>
    </w:p>
    <w:p w14:paraId="0C4D1275" w14:textId="3A37A099" w:rsidR="0036404B" w:rsidRDefault="0036404B" w:rsidP="00E82E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Struktura ludności województwa według ekonomicznych grup wieku przedstawia się następująco: 19,6% ludności to osoby w wieku przedprodukcyjnym, 58,8% w wieku produkcyjnym, a 21,8% w wieku poprodukcyjnym. </w:t>
      </w:r>
      <w:r w:rsidR="007D0827">
        <w:rPr>
          <w:rFonts w:ascii="Arial" w:hAnsi="Arial" w:cs="Arial"/>
          <w:sz w:val="24"/>
          <w:szCs w:val="24"/>
        </w:rPr>
        <w:t>51,4% ludności w wieku produkcyjnym stanowią mężczyźni,</w:t>
      </w:r>
      <w:r w:rsidR="00DA411E">
        <w:rPr>
          <w:rFonts w:ascii="Arial" w:hAnsi="Arial" w:cs="Arial"/>
          <w:sz w:val="24"/>
          <w:szCs w:val="24"/>
        </w:rPr>
        <w:t xml:space="preserve"> zaś kobiety 48,6%; 55,1% ludności w tej grupie wiekowej zamieszkuje miasta. W grupie ludności w wieku produkcyjnym wartości te prezentują się kolejno; 52,4%, 47,6%, 61,7%, a w wieku poprodukcyjnym: 35,5%, 64,5%, 70,5%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9"/>
      </w:r>
      <w:r>
        <w:rPr>
          <w:rFonts w:ascii="Arial" w:hAnsi="Arial" w:cs="Arial"/>
          <w:sz w:val="24"/>
          <w:szCs w:val="24"/>
        </w:rPr>
        <w:t>.</w:t>
      </w:r>
    </w:p>
    <w:p w14:paraId="55D8B364" w14:textId="0E2BCFFD" w:rsidR="00617598" w:rsidRPr="0060665F" w:rsidRDefault="00617598" w:rsidP="00AB269C">
      <w:pPr>
        <w:pStyle w:val="Nagwek2"/>
        <w:numPr>
          <w:ilvl w:val="0"/>
          <w:numId w:val="43"/>
        </w:numPr>
        <w:spacing w:before="240" w:after="240"/>
        <w:ind w:hanging="294"/>
        <w:rPr>
          <w:rFonts w:cs="Arial"/>
          <w:b/>
          <w:sz w:val="24"/>
          <w:szCs w:val="24"/>
        </w:rPr>
      </w:pPr>
      <w:bookmarkStart w:id="6" w:name="_Toc168476771"/>
      <w:r>
        <w:rPr>
          <w:rFonts w:cs="Arial"/>
          <w:b/>
          <w:sz w:val="24"/>
          <w:szCs w:val="24"/>
        </w:rPr>
        <w:t>Rynek pracy i aktywność zawodowa</w:t>
      </w:r>
      <w:bookmarkEnd w:id="6"/>
    </w:p>
    <w:p w14:paraId="14D35C34" w14:textId="60766C46" w:rsidR="004F7EE0" w:rsidRDefault="006A38FD" w:rsidP="00F850CB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Sytuacja na rynku pracy w roku oceny była względnie stabilna</w:t>
      </w:r>
      <w:r w:rsidR="004F7EE0">
        <w:rPr>
          <w:rFonts w:cs="Arial"/>
          <w:sz w:val="24"/>
          <w:szCs w:val="24"/>
        </w:rPr>
        <w:t xml:space="preserve">. </w:t>
      </w:r>
      <w:r w:rsidR="00D623FA">
        <w:rPr>
          <w:rFonts w:cs="Arial"/>
          <w:sz w:val="24"/>
          <w:szCs w:val="24"/>
        </w:rPr>
        <w:t>Choć</w:t>
      </w:r>
      <w:r w:rsidR="00C96B78">
        <w:rPr>
          <w:rFonts w:cs="Arial"/>
          <w:sz w:val="24"/>
          <w:szCs w:val="24"/>
        </w:rPr>
        <w:t xml:space="preserve"> w pierwszym i</w:t>
      </w:r>
      <w:r w:rsidR="00696573">
        <w:rPr>
          <w:rFonts w:cs="Arial"/>
          <w:sz w:val="24"/>
          <w:szCs w:val="24"/>
        </w:rPr>
        <w:t> </w:t>
      </w:r>
      <w:r w:rsidR="00C96B78">
        <w:rPr>
          <w:rFonts w:cs="Arial"/>
          <w:sz w:val="24"/>
          <w:szCs w:val="24"/>
        </w:rPr>
        <w:t>drugim kwartale 2023 roku notowano spadki wartości PKB wyrównanego sezonowo względem wartości z </w:t>
      </w:r>
      <w:r w:rsidR="00E60CE1">
        <w:rPr>
          <w:rFonts w:cs="Arial"/>
          <w:sz w:val="24"/>
          <w:szCs w:val="24"/>
        </w:rPr>
        <w:t xml:space="preserve">analogicznego </w:t>
      </w:r>
      <w:r w:rsidR="00C96B78">
        <w:rPr>
          <w:rFonts w:cs="Arial"/>
          <w:sz w:val="24"/>
          <w:szCs w:val="24"/>
        </w:rPr>
        <w:t>okresu 2022 roku (odpowiednio 98,7 oraz 99,6), to</w:t>
      </w:r>
      <w:r w:rsidR="001E36E3">
        <w:rPr>
          <w:rFonts w:cs="Arial"/>
          <w:sz w:val="24"/>
          <w:szCs w:val="24"/>
        </w:rPr>
        <w:t> </w:t>
      </w:r>
      <w:r w:rsidR="00C96B78">
        <w:rPr>
          <w:rFonts w:cs="Arial"/>
          <w:sz w:val="24"/>
          <w:szCs w:val="24"/>
        </w:rPr>
        <w:t>pozostałe dwa kwartały przyniosły wzrost</w:t>
      </w:r>
      <w:r w:rsidR="008F0553">
        <w:rPr>
          <w:rFonts w:cs="Arial"/>
          <w:sz w:val="24"/>
          <w:szCs w:val="24"/>
        </w:rPr>
        <w:t>y</w:t>
      </w:r>
      <w:r w:rsidR="00C96B78">
        <w:rPr>
          <w:rFonts w:cs="Arial"/>
          <w:sz w:val="24"/>
          <w:szCs w:val="24"/>
        </w:rPr>
        <w:t xml:space="preserve"> – kolejno 100,3 oraz 101,7.</w:t>
      </w:r>
      <w:r w:rsidR="004F7EE0">
        <w:rPr>
          <w:rFonts w:cs="Arial"/>
          <w:sz w:val="24"/>
          <w:szCs w:val="24"/>
        </w:rPr>
        <w:t xml:space="preserve"> Należy jednak nadmienić, że w 2022 roku w 4 z 4 kwartałów, a w 2021 roku w 3 z 4 kwartałów</w:t>
      </w:r>
      <w:r w:rsidR="004F7EE0">
        <w:rPr>
          <w:rStyle w:val="Odwoanieprzypisudolnego"/>
          <w:rFonts w:cs="Arial"/>
          <w:sz w:val="24"/>
          <w:szCs w:val="24"/>
        </w:rPr>
        <w:footnoteReference w:id="10"/>
      </w:r>
      <w:r w:rsidR="004F7EE0">
        <w:rPr>
          <w:rFonts w:cs="Arial"/>
          <w:sz w:val="24"/>
          <w:szCs w:val="24"/>
        </w:rPr>
        <w:t xml:space="preserve"> odnotowano wzrosty tego wskaźnika względem analogicznych okresów roku wcześniejszego.</w:t>
      </w:r>
    </w:p>
    <w:p w14:paraId="2C3687C3" w14:textId="4688538A" w:rsidR="00D94D10" w:rsidRDefault="00D94D10" w:rsidP="00F850CB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Według danych szacunkowych wskaźnik cen towarów i usług konsumpcyjnych (inflacja) w województwie pomorskim w 2023 roku wyniósł 100,6, zaś w 2022 roku 103,6 (przy czym 100 to wartość odnotowana w poprzednim okresie)</w:t>
      </w:r>
      <w:r w:rsidR="001F3E27">
        <w:rPr>
          <w:rStyle w:val="Odwoanieprzypisudolnego"/>
          <w:rFonts w:cs="Arial"/>
          <w:sz w:val="24"/>
          <w:szCs w:val="24"/>
        </w:rPr>
        <w:footnoteReference w:id="11"/>
      </w:r>
      <w:r>
        <w:rPr>
          <w:rFonts w:cs="Arial"/>
          <w:sz w:val="24"/>
          <w:szCs w:val="24"/>
        </w:rPr>
        <w:t>.</w:t>
      </w:r>
    </w:p>
    <w:p w14:paraId="0CCCEE4E" w14:textId="2C704845" w:rsidR="000A4F7F" w:rsidRDefault="00A814B2" w:rsidP="00F850CB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Dane dotyczące aktywności ekonomicznej ludności w wieku 15-89 lat </w:t>
      </w:r>
      <w:r w:rsidR="00707B32">
        <w:rPr>
          <w:rFonts w:cs="Arial"/>
          <w:sz w:val="24"/>
          <w:szCs w:val="24"/>
        </w:rPr>
        <w:t xml:space="preserve">w 4 kwartale 2023 roku </w:t>
      </w:r>
      <w:r>
        <w:rPr>
          <w:rFonts w:cs="Arial"/>
          <w:sz w:val="24"/>
          <w:szCs w:val="24"/>
        </w:rPr>
        <w:t>według BAEL</w:t>
      </w:r>
      <w:r w:rsidR="00C17B04">
        <w:rPr>
          <w:rFonts w:cs="Arial"/>
          <w:sz w:val="24"/>
          <w:szCs w:val="24"/>
        </w:rPr>
        <w:t xml:space="preserve"> obrazują wzrost</w:t>
      </w:r>
      <w:r w:rsidR="00C75764">
        <w:rPr>
          <w:rFonts w:cs="Arial"/>
          <w:sz w:val="24"/>
          <w:szCs w:val="24"/>
        </w:rPr>
        <w:t xml:space="preserve"> w ujęciu rok do roku</w:t>
      </w:r>
      <w:r w:rsidR="00C17B04">
        <w:rPr>
          <w:rFonts w:cs="Arial"/>
          <w:sz w:val="24"/>
          <w:szCs w:val="24"/>
        </w:rPr>
        <w:t xml:space="preserve"> liczby osób aktywnych zawodowo o 83 tys., przy czym liczba pracujących wzrosła o 86 tys., natomiast ubyło 3 tys. osób bezrobotnych.</w:t>
      </w:r>
      <w:r w:rsidR="00C75764">
        <w:rPr>
          <w:rFonts w:cs="Arial"/>
          <w:sz w:val="24"/>
          <w:szCs w:val="24"/>
        </w:rPr>
        <w:t xml:space="preserve"> Ubyło także 10 tys. osób biernych zawodowo, przy czym jest to wynik wzrostu o 15 tys. biernych zamieszkujących miasta i</w:t>
      </w:r>
      <w:r w:rsidR="00707B32">
        <w:rPr>
          <w:rFonts w:cs="Arial"/>
          <w:sz w:val="24"/>
          <w:szCs w:val="24"/>
        </w:rPr>
        <w:t> </w:t>
      </w:r>
      <w:r w:rsidR="00C75764">
        <w:rPr>
          <w:rFonts w:cs="Arial"/>
          <w:sz w:val="24"/>
          <w:szCs w:val="24"/>
        </w:rPr>
        <w:t>jednoczesnego spadku o 25 tys. na wsi.</w:t>
      </w:r>
      <w:r w:rsidR="002726D1">
        <w:rPr>
          <w:rFonts w:cs="Arial"/>
          <w:sz w:val="24"/>
          <w:szCs w:val="24"/>
        </w:rPr>
        <w:t xml:space="preserve"> Kobiety stanowiły 59,2% grupy osób biernych zawodowo (spadek o 1,6 p.p.).</w:t>
      </w:r>
      <w:r w:rsidR="00B61C01">
        <w:rPr>
          <w:rFonts w:cs="Arial"/>
          <w:sz w:val="24"/>
          <w:szCs w:val="24"/>
        </w:rPr>
        <w:t xml:space="preserve"> Biorąc pod uwagę strukturę wiekową, 66,7% osób biernych stanowiły osoby w wieku 55-89 lat – w ujęciu rok do roku przybyło ich 2 tys., jednak za wspomniany spadek liczebności tej grupy odpowiadał ubytek 18 tys. osób w</w:t>
      </w:r>
      <w:r w:rsidR="003316B6">
        <w:rPr>
          <w:rFonts w:cs="Arial"/>
          <w:sz w:val="24"/>
          <w:szCs w:val="24"/>
        </w:rPr>
        <w:t> </w:t>
      </w:r>
      <w:r w:rsidR="00B61C01">
        <w:rPr>
          <w:rFonts w:cs="Arial"/>
          <w:sz w:val="24"/>
          <w:szCs w:val="24"/>
        </w:rPr>
        <w:t>grupie 25-34 lata</w:t>
      </w:r>
      <w:r w:rsidR="000A4F7F">
        <w:rPr>
          <w:rStyle w:val="Odwoanieprzypisudolnego"/>
          <w:rFonts w:cs="Arial"/>
          <w:sz w:val="24"/>
          <w:szCs w:val="24"/>
        </w:rPr>
        <w:footnoteReference w:id="12"/>
      </w:r>
      <w:r w:rsidR="00B61C01">
        <w:rPr>
          <w:rFonts w:cs="Arial"/>
          <w:sz w:val="24"/>
          <w:szCs w:val="24"/>
        </w:rPr>
        <w:t>.</w:t>
      </w:r>
    </w:p>
    <w:p w14:paraId="4D3A0A31" w14:textId="0AA4D36D" w:rsidR="009B74AB" w:rsidRDefault="00707B32" w:rsidP="00F850CB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Według wyników</w:t>
      </w:r>
      <w:r w:rsidR="00934182">
        <w:rPr>
          <w:rFonts w:cs="Arial"/>
          <w:sz w:val="24"/>
          <w:szCs w:val="24"/>
        </w:rPr>
        <w:t xml:space="preserve"> Badania Aktywności Ekonomicznej Ludności</w:t>
      </w:r>
      <w:r>
        <w:rPr>
          <w:rFonts w:cs="Arial"/>
          <w:sz w:val="24"/>
          <w:szCs w:val="24"/>
        </w:rPr>
        <w:t xml:space="preserve"> współczynnik aktywności zawodowej w 2023 roku wyniósł 62,1% (+2,0 p.p. r/r), przy czym był wyższy na wsiach (67,3%; +4,2 p.p. r/r) niż </w:t>
      </w:r>
      <w:r>
        <w:t>w </w:t>
      </w:r>
      <w:r w:rsidRPr="00707B32">
        <w:t>miastach</w:t>
      </w:r>
      <w:r>
        <w:rPr>
          <w:rFonts w:cs="Arial"/>
          <w:sz w:val="24"/>
          <w:szCs w:val="24"/>
        </w:rPr>
        <w:t xml:space="preserve"> (59,2%; +1,0 p.p. r/r). Wskaźnik zatrudnienia wyniósł 61,0%, t.j. o 2,3 p.p. więcej niż w 4 kwartale 2022 roku, natomiast tendencje w podziale na miasto i wieś były analogiczne do tych odnotowanych dla współczynnika aktywności zawodowej.</w:t>
      </w:r>
      <w:r w:rsidR="009F2CF8">
        <w:rPr>
          <w:rFonts w:cs="Arial"/>
          <w:sz w:val="24"/>
          <w:szCs w:val="24"/>
        </w:rPr>
        <w:t xml:space="preserve"> </w:t>
      </w:r>
      <w:r w:rsidR="00901206">
        <w:rPr>
          <w:rFonts w:cs="Arial"/>
          <w:sz w:val="24"/>
          <w:szCs w:val="24"/>
        </w:rPr>
        <w:t>W przypadku osób z</w:t>
      </w:r>
      <w:r w:rsidR="00837EE9">
        <w:rPr>
          <w:rFonts w:cs="Arial"/>
          <w:sz w:val="24"/>
          <w:szCs w:val="24"/>
        </w:rPr>
        <w:t> </w:t>
      </w:r>
      <w:r w:rsidR="00901206">
        <w:rPr>
          <w:rFonts w:cs="Arial"/>
          <w:sz w:val="24"/>
          <w:szCs w:val="24"/>
        </w:rPr>
        <w:t xml:space="preserve">niepełnosprawnościami wskaźnik zatrudnienia wyniósł 41,3% i było to o 4,4 p.p. mniej niż w ostatnim kwartale 2022 roku. </w:t>
      </w:r>
      <w:r w:rsidR="009F2CF8">
        <w:rPr>
          <w:rFonts w:cs="Arial"/>
          <w:sz w:val="24"/>
          <w:szCs w:val="24"/>
        </w:rPr>
        <w:t>Stopę bezrobocia określono na poziomie 1,8% (-0,4 p.p.)</w:t>
      </w:r>
      <w:r w:rsidR="00C32CDB">
        <w:rPr>
          <w:rStyle w:val="Odwoanieprzypisudolnego"/>
          <w:rFonts w:cs="Arial"/>
          <w:sz w:val="24"/>
          <w:szCs w:val="24"/>
        </w:rPr>
        <w:footnoteReference w:id="13"/>
      </w:r>
      <w:r w:rsidR="00C819F0">
        <w:rPr>
          <w:rFonts w:cs="Arial"/>
          <w:sz w:val="24"/>
          <w:szCs w:val="24"/>
        </w:rPr>
        <w:t>.</w:t>
      </w:r>
    </w:p>
    <w:p w14:paraId="50C2BB16" w14:textId="6A3D9BB9" w:rsidR="003264C5" w:rsidRDefault="003264C5" w:rsidP="00F850CB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Analizując wskaźniki bezrobocia rejestrowanego, wartość stopy na koniec grudnia </w:t>
      </w:r>
      <w:r w:rsidR="00AC735A">
        <w:rPr>
          <w:rFonts w:cs="Arial"/>
          <w:sz w:val="24"/>
          <w:szCs w:val="24"/>
        </w:rPr>
        <w:t>2023 r.</w:t>
      </w:r>
      <w:r>
        <w:rPr>
          <w:rFonts w:cs="Arial"/>
          <w:sz w:val="24"/>
          <w:szCs w:val="24"/>
        </w:rPr>
        <w:t xml:space="preserve"> wyniosła 4,6% i była to ta sama wartość, co w końcu grudnia 2022 r.</w:t>
      </w:r>
      <w:r w:rsidR="009F1D7A">
        <w:rPr>
          <w:rFonts w:cs="Arial"/>
          <w:sz w:val="24"/>
          <w:szCs w:val="24"/>
        </w:rPr>
        <w:t xml:space="preserve"> Biorąc pod uwagę sytuację powiatów, należy wskazać, że wartość stopy w ujęciu rok do roku zmniejszyła się w 7</w:t>
      </w:r>
      <w:r w:rsidR="00B07CA7">
        <w:rPr>
          <w:rFonts w:cs="Arial"/>
          <w:sz w:val="24"/>
          <w:szCs w:val="24"/>
        </w:rPr>
        <w:t xml:space="preserve"> </w:t>
      </w:r>
      <w:r w:rsidR="009F1D7A">
        <w:rPr>
          <w:rFonts w:cs="Arial"/>
          <w:sz w:val="24"/>
          <w:szCs w:val="24"/>
        </w:rPr>
        <w:t>powiatach (</w:t>
      </w:r>
      <w:r w:rsidR="00B07CA7">
        <w:rPr>
          <w:rFonts w:cs="Arial"/>
          <w:sz w:val="24"/>
          <w:szCs w:val="24"/>
        </w:rPr>
        <w:t>najbardziej w powiecie nowodworskim, o 0,9 p.p.</w:t>
      </w:r>
      <w:r w:rsidR="009F1D7A">
        <w:rPr>
          <w:rFonts w:cs="Arial"/>
          <w:sz w:val="24"/>
          <w:szCs w:val="24"/>
        </w:rPr>
        <w:t>), wzrosła w 9 powiatach (</w:t>
      </w:r>
      <w:r w:rsidR="004736D2">
        <w:rPr>
          <w:rFonts w:cs="Arial"/>
          <w:sz w:val="24"/>
          <w:szCs w:val="24"/>
        </w:rPr>
        <w:t>najbardziej w powiecie kwidzyńskim, o 1,1 p.p.</w:t>
      </w:r>
      <w:r w:rsidR="009F1D7A">
        <w:rPr>
          <w:rFonts w:cs="Arial"/>
          <w:sz w:val="24"/>
          <w:szCs w:val="24"/>
        </w:rPr>
        <w:t>), a</w:t>
      </w:r>
      <w:r w:rsidR="004736D2">
        <w:rPr>
          <w:rFonts w:cs="Arial"/>
          <w:sz w:val="24"/>
          <w:szCs w:val="24"/>
        </w:rPr>
        <w:t> </w:t>
      </w:r>
      <w:r w:rsidR="009F1D7A">
        <w:rPr>
          <w:rFonts w:cs="Arial"/>
          <w:sz w:val="24"/>
          <w:szCs w:val="24"/>
        </w:rPr>
        <w:t>w</w:t>
      </w:r>
      <w:r w:rsidR="004736D2">
        <w:rPr>
          <w:rFonts w:cs="Arial"/>
          <w:sz w:val="24"/>
          <w:szCs w:val="24"/>
        </w:rPr>
        <w:t> </w:t>
      </w:r>
      <w:r w:rsidR="009F1D7A">
        <w:rPr>
          <w:rFonts w:cs="Arial"/>
          <w:sz w:val="24"/>
          <w:szCs w:val="24"/>
        </w:rPr>
        <w:t>pozostałych 4 powiatach nie zmieniła się.</w:t>
      </w:r>
      <w:r w:rsidR="00A75F1A">
        <w:rPr>
          <w:rFonts w:cs="Arial"/>
          <w:sz w:val="24"/>
          <w:szCs w:val="24"/>
        </w:rPr>
        <w:t xml:space="preserve"> </w:t>
      </w:r>
      <w:r w:rsidR="00B12D14">
        <w:rPr>
          <w:rFonts w:cs="Arial"/>
          <w:sz w:val="24"/>
          <w:szCs w:val="24"/>
        </w:rPr>
        <w:t xml:space="preserve">Liczba osób znajdujących się w rejestrach powiatowych urzędów pracy </w:t>
      </w:r>
      <w:r w:rsidR="00A71E44">
        <w:rPr>
          <w:rFonts w:cs="Arial"/>
          <w:sz w:val="24"/>
          <w:szCs w:val="24"/>
        </w:rPr>
        <w:t>w dniu 31 grudnia 2023 roku wyniosła 42,8 tys. i była o 406 wyższa niż w analogicznym okresie 2022 roku.</w:t>
      </w:r>
      <w:r w:rsidR="00707518">
        <w:rPr>
          <w:rFonts w:cs="Arial"/>
          <w:sz w:val="24"/>
          <w:szCs w:val="24"/>
        </w:rPr>
        <w:t xml:space="preserve"> W tym ujęciu </w:t>
      </w:r>
      <w:r w:rsidR="00707518">
        <w:rPr>
          <w:rFonts w:cs="Arial"/>
          <w:sz w:val="24"/>
          <w:szCs w:val="24"/>
        </w:rPr>
        <w:lastRenderedPageBreak/>
        <w:t>czasowym największy wzrost ogólnej liczby osób bezrobotnych ora</w:t>
      </w:r>
      <w:r w:rsidR="00B94B6B">
        <w:rPr>
          <w:rFonts w:cs="Arial"/>
          <w:sz w:val="24"/>
          <w:szCs w:val="24"/>
        </w:rPr>
        <w:t>z</w:t>
      </w:r>
      <w:r w:rsidR="00707518">
        <w:rPr>
          <w:rFonts w:cs="Arial"/>
          <w:sz w:val="24"/>
          <w:szCs w:val="24"/>
        </w:rPr>
        <w:t xml:space="preserve"> bezrobotnych kobiet wystąpił w powiecie kwidzyńskim – odpowiednio +20,6% </w:t>
      </w:r>
      <w:r w:rsidR="00242C2C">
        <w:rPr>
          <w:rFonts w:cs="Arial"/>
          <w:sz w:val="24"/>
          <w:szCs w:val="24"/>
        </w:rPr>
        <w:t xml:space="preserve">i </w:t>
      </w:r>
      <w:r w:rsidR="00707518">
        <w:rPr>
          <w:rFonts w:cs="Arial"/>
          <w:sz w:val="24"/>
          <w:szCs w:val="24"/>
        </w:rPr>
        <w:t>+14,9%.</w:t>
      </w:r>
      <w:r w:rsidR="00242C2C">
        <w:rPr>
          <w:rFonts w:cs="Arial"/>
          <w:sz w:val="24"/>
          <w:szCs w:val="24"/>
        </w:rPr>
        <w:t xml:space="preserve"> Najwięcej bezrobotnych ubyło w rejestrach powiatu kartuskiego -15,1%, a bezrobotnych kobiet w powiatu sztumskiego -20,3%.</w:t>
      </w:r>
      <w:r w:rsidR="00774DDC">
        <w:rPr>
          <w:rFonts w:cs="Arial"/>
          <w:sz w:val="24"/>
          <w:szCs w:val="24"/>
        </w:rPr>
        <w:t xml:space="preserve"> </w:t>
      </w:r>
      <w:r w:rsidR="00740943">
        <w:rPr>
          <w:rFonts w:cs="Arial"/>
          <w:sz w:val="24"/>
          <w:szCs w:val="24"/>
        </w:rPr>
        <w:t>Niewielkiej pozytywnej zmianie uległa struktura wyłączeń z rejestru według przyczyn – zmniejszyły się odsetki wyłączeń z tytułu niepotwierdzenia gotowości, dobrowolnej rezygnacji, odmowy podjęcia pracy oraz z</w:t>
      </w:r>
      <w:r w:rsidR="00FD278B">
        <w:rPr>
          <w:rFonts w:cs="Arial"/>
          <w:sz w:val="24"/>
          <w:szCs w:val="24"/>
        </w:rPr>
        <w:t> </w:t>
      </w:r>
      <w:r w:rsidR="00740943">
        <w:rPr>
          <w:rFonts w:cs="Arial"/>
          <w:sz w:val="24"/>
          <w:szCs w:val="24"/>
        </w:rPr>
        <w:t xml:space="preserve">innych przyczyn na rzecz wzrostu odsetka podjęć pracy. </w:t>
      </w:r>
      <w:r w:rsidR="00774DDC">
        <w:rPr>
          <w:rFonts w:cs="Arial"/>
          <w:sz w:val="24"/>
          <w:szCs w:val="24"/>
        </w:rPr>
        <w:t>W grudniu 2023 roku pomorskie powiatowe urzędy pracy dysponowały 7 014 wolnymi miejscami pracy i</w:t>
      </w:r>
      <w:r w:rsidR="00FD278B">
        <w:rPr>
          <w:rFonts w:cs="Arial"/>
          <w:sz w:val="24"/>
          <w:szCs w:val="24"/>
        </w:rPr>
        <w:t> </w:t>
      </w:r>
      <w:r w:rsidR="00774DDC">
        <w:rPr>
          <w:rFonts w:cs="Arial"/>
          <w:sz w:val="24"/>
          <w:szCs w:val="24"/>
        </w:rPr>
        <w:t>miejscami aktywizacji zawodowej</w:t>
      </w:r>
      <w:r w:rsidR="006D4A28">
        <w:rPr>
          <w:rFonts w:cs="Arial"/>
          <w:sz w:val="24"/>
          <w:szCs w:val="24"/>
        </w:rPr>
        <w:t xml:space="preserve"> i było to o 19,3% więcej niż w grudniu 2022 roku. W ciągu roku PUP miały </w:t>
      </w:r>
      <w:r w:rsidR="000E4872">
        <w:rPr>
          <w:rFonts w:cs="Arial"/>
          <w:sz w:val="24"/>
          <w:szCs w:val="24"/>
        </w:rPr>
        <w:t xml:space="preserve">do dyspozycji 89,8 tys. </w:t>
      </w:r>
      <w:r w:rsidR="006D4A28">
        <w:rPr>
          <w:rFonts w:cs="Arial"/>
          <w:sz w:val="24"/>
          <w:szCs w:val="24"/>
        </w:rPr>
        <w:t>takich miejsc</w:t>
      </w:r>
      <w:r w:rsidR="000E4872">
        <w:rPr>
          <w:rFonts w:cs="Arial"/>
          <w:sz w:val="24"/>
          <w:szCs w:val="24"/>
        </w:rPr>
        <w:t>, jednak było ich o 3,</w:t>
      </w:r>
      <w:r w:rsidR="00E55D79">
        <w:rPr>
          <w:rFonts w:cs="Arial"/>
          <w:sz w:val="24"/>
          <w:szCs w:val="24"/>
        </w:rPr>
        <w:t>3</w:t>
      </w:r>
      <w:r w:rsidR="000E4872">
        <w:rPr>
          <w:rFonts w:cs="Arial"/>
          <w:sz w:val="24"/>
          <w:szCs w:val="24"/>
        </w:rPr>
        <w:t>% mniej niż w 2022 roku.</w:t>
      </w:r>
      <w:r w:rsidR="00B13DF6">
        <w:rPr>
          <w:rFonts w:cs="Arial"/>
          <w:sz w:val="24"/>
          <w:szCs w:val="24"/>
        </w:rPr>
        <w:t xml:space="preserve"> Jednocześnie zmniejszyła się liczba bezrobotnych zarejestrowanych przypadających na 1 wolne miejsce pracy i miejsce aktywizacji zawodowej zgłoszone w tym samym okresie – w grudniu 2022 roku wyniósł 1,1, zaś </w:t>
      </w:r>
      <w:r w:rsidR="007B1F16">
        <w:rPr>
          <w:rFonts w:cs="Arial"/>
          <w:sz w:val="24"/>
          <w:szCs w:val="24"/>
        </w:rPr>
        <w:t xml:space="preserve">w grudniu </w:t>
      </w:r>
      <w:r w:rsidR="00B13DF6">
        <w:rPr>
          <w:rFonts w:cs="Arial"/>
          <w:sz w:val="24"/>
          <w:szCs w:val="24"/>
        </w:rPr>
        <w:t>2023 roku 0,8</w:t>
      </w:r>
      <w:r w:rsidR="00A75F1A">
        <w:rPr>
          <w:rStyle w:val="Odwoanieprzypisudolnego"/>
          <w:rFonts w:cs="Arial"/>
          <w:sz w:val="24"/>
          <w:szCs w:val="24"/>
        </w:rPr>
        <w:footnoteReference w:id="14"/>
      </w:r>
      <w:r w:rsidR="00B13DF6">
        <w:rPr>
          <w:rFonts w:cs="Arial"/>
          <w:sz w:val="24"/>
          <w:szCs w:val="24"/>
        </w:rPr>
        <w:t>.</w:t>
      </w:r>
    </w:p>
    <w:p w14:paraId="1D4C3429" w14:textId="3D771341" w:rsidR="002B0305" w:rsidRDefault="00FD278B" w:rsidP="000605E8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roku oceny wystąpiły zmiany w strukturze zatrudnienia cudzoziemców. W 2023 roku do ewidencji powiatowych urzędów prac</w:t>
      </w:r>
      <w:r w:rsidR="00845EBE">
        <w:rPr>
          <w:rFonts w:cs="Arial"/>
          <w:sz w:val="24"/>
          <w:szCs w:val="24"/>
        </w:rPr>
        <w:t>y wpisano 47,7 tys. oświadczeń o powierzeniu wykonywania pracy cudzoziemcowi, co oznacza spadek o 47,</w:t>
      </w:r>
      <w:r w:rsidR="002D0344">
        <w:rPr>
          <w:rFonts w:cs="Arial"/>
          <w:sz w:val="24"/>
          <w:szCs w:val="24"/>
        </w:rPr>
        <w:t>4</w:t>
      </w:r>
      <w:r w:rsidR="00845EBE">
        <w:rPr>
          <w:rFonts w:cs="Arial"/>
          <w:sz w:val="24"/>
          <w:szCs w:val="24"/>
        </w:rPr>
        <w:t xml:space="preserve">% względem liczby oświadczeń z 2022 roku. Odwrotna tendencja zaznaczyła się w przypadku powiadomień o powierzeniu pracy obywatelom Ukrainy na mocy specustawy – w tym przypadku wystąpił wzrost o 43,7%, </w:t>
      </w:r>
      <w:r w:rsidR="000605E8">
        <w:rPr>
          <w:rFonts w:cs="Arial"/>
          <w:sz w:val="24"/>
          <w:szCs w:val="24"/>
        </w:rPr>
        <w:t>a</w:t>
      </w:r>
      <w:r w:rsidR="00845EBE">
        <w:rPr>
          <w:rFonts w:cs="Arial"/>
          <w:sz w:val="24"/>
          <w:szCs w:val="24"/>
        </w:rPr>
        <w:t xml:space="preserve"> powiadomień takich w roku oceny złożono 87,5 tys.</w:t>
      </w:r>
      <w:r w:rsidR="000605E8">
        <w:rPr>
          <w:rFonts w:cs="Arial"/>
          <w:sz w:val="24"/>
          <w:szCs w:val="24"/>
        </w:rPr>
        <w:t xml:space="preserve"> Malejącą tendencję odnotowano również w przypadku rejestracji obywateli Ukrainy jako bezrobotnych. Ich liczba w 2023 roku wyniosła 2,8 tys. i zredukowała się o 42,0%</w:t>
      </w:r>
      <w:r w:rsidR="000605E8">
        <w:rPr>
          <w:rStyle w:val="Odwoanieprzypisudolnego"/>
          <w:rFonts w:cs="Arial"/>
          <w:sz w:val="24"/>
          <w:szCs w:val="24"/>
        </w:rPr>
        <w:footnoteReference w:id="15"/>
      </w:r>
      <w:r w:rsidR="000605E8">
        <w:rPr>
          <w:rFonts w:cs="Arial"/>
          <w:sz w:val="24"/>
          <w:szCs w:val="24"/>
        </w:rPr>
        <w:t>.</w:t>
      </w:r>
    </w:p>
    <w:p w14:paraId="1C2A72C5" w14:textId="77777777" w:rsidR="002B0305" w:rsidRDefault="002B0305">
      <w:pPr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0B466B6" w14:textId="6D34B077" w:rsidR="00632C92" w:rsidRPr="0060665F" w:rsidRDefault="00D46C14" w:rsidP="00EA53C4">
      <w:pPr>
        <w:pStyle w:val="Nagwek1"/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bookmarkStart w:id="7" w:name="_Toc168476772"/>
      <w:r w:rsidRPr="0060665F">
        <w:rPr>
          <w:rFonts w:cs="Arial"/>
          <w:b/>
          <w:sz w:val="24"/>
          <w:szCs w:val="24"/>
        </w:rPr>
        <w:lastRenderedPageBreak/>
        <w:t>INFRASTRUKTURA SPOŁECZNA – ZASOBY INSTYTUCJONALNE</w:t>
      </w:r>
      <w:bookmarkEnd w:id="7"/>
    </w:p>
    <w:p w14:paraId="10E6968B" w14:textId="040A6390" w:rsidR="0058471D" w:rsidRDefault="00EA53C4" w:rsidP="00EA53C4">
      <w:pPr>
        <w:pStyle w:val="Podstawowy"/>
        <w:spacing w:line="360" w:lineRule="auto"/>
        <w:rPr>
          <w:rFonts w:cs="Arial"/>
          <w:sz w:val="24"/>
          <w:szCs w:val="24"/>
        </w:rPr>
      </w:pPr>
      <w:r w:rsidRPr="00EA53C4">
        <w:rPr>
          <w:rFonts w:cs="Arial"/>
          <w:sz w:val="24"/>
          <w:szCs w:val="24"/>
        </w:rPr>
        <w:t>Pomoc społeczna realizowana jest w ramach infrastruktury pozostającej w zasobach gmin, powiatów i miast</w:t>
      </w:r>
      <w:r w:rsidR="007009FB">
        <w:rPr>
          <w:rFonts w:cs="Arial"/>
          <w:sz w:val="24"/>
          <w:szCs w:val="24"/>
        </w:rPr>
        <w:t xml:space="preserve"> na prawach powiatu</w:t>
      </w:r>
      <w:r w:rsidRPr="00EA53C4">
        <w:rPr>
          <w:rFonts w:cs="Arial"/>
          <w:sz w:val="24"/>
          <w:szCs w:val="24"/>
        </w:rPr>
        <w:t>, na terenie których organizowane i</w:t>
      </w:r>
      <w:r w:rsidR="007009FB">
        <w:rPr>
          <w:rFonts w:cs="Arial"/>
          <w:sz w:val="24"/>
          <w:szCs w:val="24"/>
        </w:rPr>
        <w:t> </w:t>
      </w:r>
      <w:r w:rsidRPr="00EA53C4">
        <w:rPr>
          <w:rFonts w:cs="Arial"/>
          <w:sz w:val="24"/>
          <w:szCs w:val="24"/>
        </w:rPr>
        <w:t xml:space="preserve">świadczone są usługi społeczne. </w:t>
      </w:r>
      <w:r w:rsidR="0058471D">
        <w:rPr>
          <w:rFonts w:cs="Arial"/>
          <w:sz w:val="24"/>
          <w:szCs w:val="24"/>
        </w:rPr>
        <w:t xml:space="preserve">Infrastruktura jest narzędziem realizacji potrzeb osób zamieszkujących wspomniane jednostki terytorialne, co w sposób szczególny dotyczy osób zagrożonych wykluczeniem społecznym, </w:t>
      </w:r>
      <w:r w:rsidR="0007024B">
        <w:rPr>
          <w:rFonts w:cs="Arial"/>
          <w:sz w:val="24"/>
          <w:szCs w:val="24"/>
        </w:rPr>
        <w:t>społecznie wykluczonych, a także posiadających potrzeby wpisujące się w obszary usług społecznych oraz zdrowotnych.</w:t>
      </w:r>
    </w:p>
    <w:p w14:paraId="7CCDA30B" w14:textId="44301A6B" w:rsidR="00A7264D" w:rsidRDefault="0007024B" w:rsidP="0007024B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Infrastruktura świadczy o poziomie dostępności mieszkańców i mieszkanek do oferty pomocy, wsparcia i (re)integracji społecznej. Przywoływane niżej dane dotyczące infrastruktury funkcjonującej w odpowiednich jednostkach samorządu terytorialnego pochodzą ze sprawozdawczości tych jednostek.</w:t>
      </w:r>
    </w:p>
    <w:p w14:paraId="7E13EC16" w14:textId="53DBDE2B" w:rsidR="001F3A58" w:rsidRPr="0060665F" w:rsidRDefault="003E4D6D" w:rsidP="00410C61">
      <w:pPr>
        <w:pStyle w:val="Nagwek2"/>
        <w:numPr>
          <w:ilvl w:val="0"/>
          <w:numId w:val="44"/>
        </w:numPr>
        <w:spacing w:before="240" w:after="240"/>
        <w:rPr>
          <w:rFonts w:cs="Arial"/>
          <w:b/>
          <w:sz w:val="24"/>
          <w:szCs w:val="24"/>
        </w:rPr>
      </w:pPr>
      <w:bookmarkStart w:id="8" w:name="_Toc168476773"/>
      <w:r>
        <w:rPr>
          <w:rFonts w:cs="Arial"/>
          <w:b/>
          <w:sz w:val="24"/>
          <w:szCs w:val="24"/>
        </w:rPr>
        <w:t>Mieszkalnictwo komunalne i socjalne, hospicja</w:t>
      </w:r>
      <w:bookmarkEnd w:id="8"/>
    </w:p>
    <w:p w14:paraId="4854F3A5" w14:textId="6A76DCB0" w:rsidR="001F3A58" w:rsidRDefault="00410C61" w:rsidP="00410C61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Zadaniem gminy jest </w:t>
      </w:r>
      <w:r w:rsidR="00842209">
        <w:rPr>
          <w:rFonts w:cs="Arial"/>
          <w:sz w:val="24"/>
          <w:szCs w:val="24"/>
        </w:rPr>
        <w:t>tworzenie warunków do zaspokajania potrzeb mieszkaniowych</w:t>
      </w:r>
      <w:r w:rsidR="006F4F12">
        <w:rPr>
          <w:rFonts w:cs="Arial"/>
          <w:sz w:val="24"/>
          <w:szCs w:val="24"/>
        </w:rPr>
        <w:t>, do których wykorzystywać może mieszkaniowy zasób gminy, w tym lokale komunalne i socjalne</w:t>
      </w:r>
      <w:r w:rsidR="006F4F12">
        <w:rPr>
          <w:rStyle w:val="Odwoanieprzypisudolnego"/>
          <w:rFonts w:cs="Arial"/>
          <w:sz w:val="24"/>
          <w:szCs w:val="24"/>
        </w:rPr>
        <w:footnoteReference w:id="16"/>
      </w:r>
      <w:r w:rsidR="006F4F12">
        <w:rPr>
          <w:rFonts w:cs="Arial"/>
          <w:sz w:val="24"/>
          <w:szCs w:val="24"/>
        </w:rPr>
        <w:t>.</w:t>
      </w:r>
      <w:r w:rsidR="00885175">
        <w:rPr>
          <w:rFonts w:cs="Arial"/>
          <w:sz w:val="24"/>
          <w:szCs w:val="24"/>
        </w:rPr>
        <w:t xml:space="preserve"> Zasady wynajmowania wymienionych lokali ustala rada gminy w drodze uchwały</w:t>
      </w:r>
      <w:r w:rsidR="00885175">
        <w:rPr>
          <w:rStyle w:val="Odwoanieprzypisudolnego"/>
          <w:rFonts w:cs="Arial"/>
          <w:sz w:val="24"/>
          <w:szCs w:val="24"/>
        </w:rPr>
        <w:footnoteReference w:id="17"/>
      </w:r>
      <w:r w:rsidR="00885175">
        <w:rPr>
          <w:rFonts w:cs="Arial"/>
          <w:sz w:val="24"/>
          <w:szCs w:val="24"/>
        </w:rPr>
        <w:t>.</w:t>
      </w:r>
    </w:p>
    <w:p w14:paraId="4F895B62" w14:textId="77777777" w:rsidR="00B96F0C" w:rsidRDefault="00057525" w:rsidP="00D33D4F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roku oceny ogólna liczba mieszkań komunalnych wyniosła 47,6 tys. i</w:t>
      </w:r>
      <w:r w:rsidR="00D33D4F">
        <w:rPr>
          <w:rFonts w:cs="Arial"/>
          <w:sz w:val="24"/>
          <w:szCs w:val="24"/>
        </w:rPr>
        <w:t xml:space="preserve"> zmniejszyła się o 0,8% względem 2022 roku.</w:t>
      </w:r>
      <w:r w:rsidR="00B96F0C">
        <w:rPr>
          <w:rFonts w:cs="Arial"/>
          <w:sz w:val="24"/>
          <w:szCs w:val="24"/>
        </w:rPr>
        <w:t xml:space="preserve"> Po odnotowanym w ubiegłym roku spadku, w 2023 roku zwiększyła się liczba lokali socjalnych – o 353, tj. 8,1%. Liczba wniosków złożonych na mieszkania komunalne w ujęciu rok do roku znacząco wzrosła – o 1,7 tys. (29,7%).</w:t>
      </w:r>
    </w:p>
    <w:p w14:paraId="3A7E1B05" w14:textId="4563A659" w:rsidR="006D6826" w:rsidRDefault="00B96F0C" w:rsidP="00B96F0C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Zmniejszyła się natomiast liczba osób oczekujących na mieszkanie socjalne (-2,8%). Ta sama tendencja, jednak o większym nasileniu, dotyczyła wyroków eksmisyjnych bez wskazania lokalu socjalnego. W 2023 roku wyroków takich było 1,3 tys. (-6,7%). </w:t>
      </w:r>
    </w:p>
    <w:p w14:paraId="02A932C1" w14:textId="5DD21116" w:rsidR="006D6826" w:rsidRPr="006D6826" w:rsidRDefault="006D6826" w:rsidP="006D6826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9" w:name="_Toc168476853"/>
      <w:r w:rsidRPr="006D6826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6D6826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6D6826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6D6826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1</w:t>
      </w:r>
      <w:r w:rsidRPr="006D6826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6D6826">
        <w:rPr>
          <w:rFonts w:ascii="Arial" w:hAnsi="Arial" w:cs="Arial"/>
          <w:b/>
          <w:i w:val="0"/>
          <w:color w:val="auto"/>
          <w:sz w:val="24"/>
        </w:rPr>
        <w:t>.</w:t>
      </w:r>
      <w:r w:rsidRPr="006D6826">
        <w:rPr>
          <w:rFonts w:ascii="Arial" w:hAnsi="Arial" w:cs="Arial"/>
          <w:i w:val="0"/>
          <w:color w:val="auto"/>
          <w:sz w:val="24"/>
        </w:rPr>
        <w:t xml:space="preserve"> Zasoby komunalne gmin w latach 2021-2023</w:t>
      </w:r>
      <w:bookmarkEnd w:id="9"/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Zasoby komunalne gmin w latach 2021-2023"/>
        <w:tblDescription w:val="Tabela 1. Zasoby komunalne gmin w latach 2021-2023"/>
      </w:tblPr>
      <w:tblGrid>
        <w:gridCol w:w="4106"/>
        <w:gridCol w:w="992"/>
        <w:gridCol w:w="992"/>
        <w:gridCol w:w="992"/>
        <w:gridCol w:w="992"/>
        <w:gridCol w:w="993"/>
      </w:tblGrid>
      <w:tr w:rsidR="00893FFB" w:rsidRPr="00893FFB" w14:paraId="75EDDD83" w14:textId="77777777" w:rsidTr="00834D23">
        <w:trPr>
          <w:trHeight w:val="312"/>
          <w:tblHeader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65B7C0" w14:textId="77777777" w:rsidR="00893FFB" w:rsidRPr="00893FFB" w:rsidRDefault="00893FFB" w:rsidP="00893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9470130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405705E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FB4AF80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1BD83CF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993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E7692E4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AC03B0" w:rsidRPr="00893FFB" w14:paraId="6E1F8EB0" w14:textId="77777777" w:rsidTr="00AC03B0">
        <w:trPr>
          <w:trHeight w:val="312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157DCA2" w14:textId="77777777" w:rsidR="00893FFB" w:rsidRPr="00893FFB" w:rsidRDefault="00893FFB" w:rsidP="00893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mieszkań komunalnych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2B7F802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47 753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6B257AB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47 949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2DA0706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47 558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14C4B18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-391</w:t>
            </w:r>
          </w:p>
        </w:tc>
        <w:tc>
          <w:tcPr>
            <w:tcW w:w="9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6E9B05C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-0,8%</w:t>
            </w:r>
          </w:p>
        </w:tc>
      </w:tr>
      <w:tr w:rsidR="00893FFB" w:rsidRPr="00893FFB" w14:paraId="6322FD7F" w14:textId="77777777" w:rsidTr="00AC03B0">
        <w:trPr>
          <w:trHeight w:val="312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BB1EAE6" w14:textId="77777777" w:rsidR="00893FFB" w:rsidRPr="00893FFB" w:rsidRDefault="00893FFB" w:rsidP="00893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w tym liczba mieszkań socjalnych (lokali)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38D683A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5 861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2E43769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4 339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82E95C7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4 692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E34DCF1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9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0CE7BD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8,1%</w:t>
            </w:r>
          </w:p>
        </w:tc>
      </w:tr>
      <w:tr w:rsidR="00AC03B0" w:rsidRPr="00893FFB" w14:paraId="51D23697" w14:textId="77777777" w:rsidTr="00F04587">
        <w:trPr>
          <w:trHeight w:val="9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063E80C" w14:textId="77777777" w:rsidR="00893FFB" w:rsidRPr="00893FFB" w:rsidRDefault="00893FFB" w:rsidP="00893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wnioski złożone na mieszkania komunalne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3C9F851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6 282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647FABE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5 752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26B1128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7 463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07E05F8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1 711</w:t>
            </w:r>
          </w:p>
        </w:tc>
        <w:tc>
          <w:tcPr>
            <w:tcW w:w="9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DB7DE26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29,7%</w:t>
            </w:r>
          </w:p>
        </w:tc>
      </w:tr>
      <w:tr w:rsidR="00893FFB" w:rsidRPr="00893FFB" w14:paraId="0DA36046" w14:textId="77777777" w:rsidTr="00AC03B0">
        <w:trPr>
          <w:trHeight w:val="312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8851015" w14:textId="77777777" w:rsidR="00893FFB" w:rsidRPr="00893FFB" w:rsidRDefault="00893FFB" w:rsidP="00893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oczekujące na mieszkanie socjalne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3C6A535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4 173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6BCC935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4 426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37FBFE9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4 304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F21653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-122</w:t>
            </w:r>
          </w:p>
        </w:tc>
        <w:tc>
          <w:tcPr>
            <w:tcW w:w="9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04F4F55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-2,8%</w:t>
            </w:r>
          </w:p>
        </w:tc>
      </w:tr>
      <w:tr w:rsidR="00AC03B0" w:rsidRPr="00893FFB" w14:paraId="7183535A" w14:textId="77777777" w:rsidTr="00F04587">
        <w:trPr>
          <w:trHeight w:val="60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FB12296" w14:textId="77777777" w:rsidR="00893FFB" w:rsidRPr="00893FFB" w:rsidRDefault="00893FFB" w:rsidP="00893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wyroki eksmisyjne bez wskazania lokalu socjalnego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988C76E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1 843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F57B939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1 375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369BFFD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1 283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AF6FF30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-92</w:t>
            </w:r>
          </w:p>
        </w:tc>
        <w:tc>
          <w:tcPr>
            <w:tcW w:w="9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0A8A9B5" w14:textId="77777777" w:rsidR="00893FFB" w:rsidRPr="00893FFB" w:rsidRDefault="00893FFB" w:rsidP="00AC1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3F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-6,7%</w:t>
            </w:r>
          </w:p>
        </w:tc>
      </w:tr>
    </w:tbl>
    <w:p w14:paraId="1FD82B02" w14:textId="0A08975C" w:rsidR="00AC03B0" w:rsidRDefault="00AC03B0" w:rsidP="00F04587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sprawozdań </w:t>
      </w:r>
      <w:r>
        <w:rPr>
          <w:rFonts w:cs="Arial"/>
          <w:sz w:val="24"/>
          <w:szCs w:val="24"/>
        </w:rPr>
        <w:t>OZPS.</w:t>
      </w:r>
    </w:p>
    <w:p w14:paraId="110A1B7C" w14:textId="083663C7" w:rsidR="00AC03B0" w:rsidRDefault="001E1DB7" w:rsidP="00727E1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Sprawozdawczość jednostek organizacyjnych pomocy społecznej obejmuje także inne elementy infrastruktury: kluby i inne miejsca spotkań dla seniorów, hospicja oraz ośrodki dla cudzoziemców. Liczba dwóch ostatnich typów instytucji pozostała na poziomie z 2022 roku. Nieznacznie</w:t>
      </w:r>
      <w:r w:rsidR="007B7C95">
        <w:rPr>
          <w:rFonts w:cs="Arial"/>
          <w:sz w:val="24"/>
          <w:szCs w:val="24"/>
        </w:rPr>
        <w:t>, bo o 5 (1,0%),</w:t>
      </w:r>
      <w:r>
        <w:rPr>
          <w:rFonts w:cs="Arial"/>
          <w:sz w:val="24"/>
          <w:szCs w:val="24"/>
        </w:rPr>
        <w:t xml:space="preserve"> wzrosła natomiast liczba klubów i innych miejsc spotkań dla seniorów</w:t>
      </w:r>
      <w:r w:rsidR="007B7C95">
        <w:rPr>
          <w:rFonts w:cs="Arial"/>
          <w:sz w:val="24"/>
          <w:szCs w:val="24"/>
        </w:rPr>
        <w:t>.</w:t>
      </w:r>
    </w:p>
    <w:p w14:paraId="60DFBA10" w14:textId="4E9C7527" w:rsidR="006D6826" w:rsidRPr="006D6826" w:rsidRDefault="006D6826" w:rsidP="006D6826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10" w:name="_Toc168476854"/>
      <w:r w:rsidRPr="006D6826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6D6826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6D6826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6D6826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2</w:t>
      </w:r>
      <w:r w:rsidRPr="006D6826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6D6826">
        <w:rPr>
          <w:rFonts w:ascii="Arial" w:hAnsi="Arial" w:cs="Arial"/>
          <w:b/>
          <w:i w:val="0"/>
          <w:color w:val="auto"/>
          <w:sz w:val="24"/>
        </w:rPr>
        <w:t>.</w:t>
      </w:r>
      <w:r w:rsidRPr="006D6826">
        <w:rPr>
          <w:rFonts w:ascii="Arial" w:hAnsi="Arial" w:cs="Arial"/>
          <w:i w:val="0"/>
          <w:color w:val="auto"/>
          <w:sz w:val="24"/>
        </w:rPr>
        <w:t xml:space="preserve"> Infrastruktura społeczna w latach 2021-2023</w:t>
      </w:r>
      <w:bookmarkEnd w:id="1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. Infrastruktura społeczna w latach 2021-2023"/>
        <w:tblDescription w:val="Tabela 2. Infrastruktura społeczna w latach 2021-2023"/>
      </w:tblPr>
      <w:tblGrid>
        <w:gridCol w:w="4106"/>
        <w:gridCol w:w="992"/>
        <w:gridCol w:w="993"/>
        <w:gridCol w:w="992"/>
        <w:gridCol w:w="992"/>
        <w:gridCol w:w="992"/>
      </w:tblGrid>
      <w:tr w:rsidR="00AC03B0" w:rsidRPr="00AC03B0" w14:paraId="5A48C7E6" w14:textId="77777777" w:rsidTr="006F1E47">
        <w:trPr>
          <w:trHeight w:val="312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5814EB" w14:textId="77777777" w:rsidR="00AC03B0" w:rsidRPr="00AC03B0" w:rsidRDefault="00AC03B0" w:rsidP="00AC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5276C83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47AC212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473F645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FBB84B7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7DF3D8B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AC03B0" w:rsidRPr="00AC03B0" w14:paraId="46C03B4D" w14:textId="77777777" w:rsidTr="00673C30">
        <w:trPr>
          <w:trHeight w:val="31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529AA8E" w14:textId="77777777" w:rsidR="00AC03B0" w:rsidRPr="00AC03B0" w:rsidRDefault="00AC03B0" w:rsidP="00AC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kluby i inne miejsca spotkań dla seniorów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A80E7EC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9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E4E1682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4C267E5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118A0E5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8E14FD4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1,0%</w:t>
            </w:r>
          </w:p>
        </w:tc>
      </w:tr>
      <w:tr w:rsidR="00AC03B0" w:rsidRPr="00AC03B0" w14:paraId="400B2784" w14:textId="77777777" w:rsidTr="00F04587">
        <w:trPr>
          <w:trHeight w:val="60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7AFD728" w14:textId="77777777" w:rsidR="00AC03B0" w:rsidRPr="00AC03B0" w:rsidRDefault="00AC03B0" w:rsidP="00AC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hospicja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FDDFFBD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A89FD8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A09056D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721E5EA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A7E0824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nd.</w:t>
            </w:r>
          </w:p>
        </w:tc>
      </w:tr>
      <w:tr w:rsidR="00AC03B0" w:rsidRPr="00AC03B0" w14:paraId="6B2394D4" w14:textId="77777777" w:rsidTr="00F04587">
        <w:trPr>
          <w:trHeight w:val="60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6F7D603" w14:textId="77777777" w:rsidR="00AC03B0" w:rsidRPr="00AC03B0" w:rsidRDefault="00AC03B0" w:rsidP="00AC0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ośrodki dla cudzoziemców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CD9E982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EE017CF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5FE5C81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A2FA7E4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148A660" w14:textId="77777777" w:rsidR="00AC03B0" w:rsidRPr="00AC03B0" w:rsidRDefault="00AC03B0" w:rsidP="006F1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C0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nd.</w:t>
            </w:r>
          </w:p>
        </w:tc>
      </w:tr>
    </w:tbl>
    <w:p w14:paraId="0DF8D64A" w14:textId="267C847E" w:rsidR="001F3A58" w:rsidRPr="0060665F" w:rsidRDefault="00AC03B0" w:rsidP="00F04587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sprawozdań </w:t>
      </w:r>
      <w:r>
        <w:rPr>
          <w:rFonts w:cs="Arial"/>
          <w:sz w:val="24"/>
          <w:szCs w:val="24"/>
        </w:rPr>
        <w:t>OZPS.</w:t>
      </w:r>
    </w:p>
    <w:p w14:paraId="1ADB4CC4" w14:textId="58EB09E6" w:rsidR="003E4D6D" w:rsidRPr="0060665F" w:rsidRDefault="003E4D6D" w:rsidP="002B3BF7">
      <w:pPr>
        <w:pStyle w:val="Nagwek2"/>
        <w:numPr>
          <w:ilvl w:val="0"/>
          <w:numId w:val="45"/>
        </w:numPr>
        <w:spacing w:before="240" w:after="240"/>
        <w:rPr>
          <w:rFonts w:cs="Arial"/>
          <w:b/>
          <w:sz w:val="24"/>
          <w:szCs w:val="24"/>
        </w:rPr>
      </w:pPr>
      <w:bookmarkStart w:id="11" w:name="_Toc168476774"/>
      <w:r>
        <w:rPr>
          <w:rFonts w:cs="Arial"/>
          <w:b/>
          <w:sz w:val="24"/>
          <w:szCs w:val="24"/>
        </w:rPr>
        <w:t>Placówki dla osób z niepełnosprawnościami, długotrwale chorych, w podeszłym wieku, z zaburzeniami psychicznymi</w:t>
      </w:r>
      <w:bookmarkEnd w:id="11"/>
    </w:p>
    <w:p w14:paraId="204D70F0" w14:textId="4B50890E" w:rsidR="00C814F3" w:rsidRDefault="00545FBD" w:rsidP="00B959BC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sytuacji, gdy osoba</w:t>
      </w:r>
      <w:r w:rsidR="00B959BC">
        <w:rPr>
          <w:rFonts w:cs="Arial"/>
          <w:sz w:val="24"/>
          <w:szCs w:val="24"/>
        </w:rPr>
        <w:t xml:space="preserve"> ze względu na wiek, chorobę czy niepełnosprawność wymaga częściowej opieki</w:t>
      </w:r>
      <w:r w:rsidR="004335F6">
        <w:rPr>
          <w:rFonts w:cs="Arial"/>
          <w:sz w:val="24"/>
          <w:szCs w:val="24"/>
        </w:rPr>
        <w:t xml:space="preserve"> i pomocy w zaspokajaniu podstawowych potrzeb życiowych </w:t>
      </w:r>
      <w:r w:rsidR="00060F9D">
        <w:rPr>
          <w:rFonts w:cs="Arial"/>
          <w:sz w:val="24"/>
          <w:szCs w:val="24"/>
        </w:rPr>
        <w:t xml:space="preserve">może </w:t>
      </w:r>
      <w:r w:rsidR="004335F6">
        <w:rPr>
          <w:rFonts w:cs="Arial"/>
          <w:sz w:val="24"/>
          <w:szCs w:val="24"/>
        </w:rPr>
        <w:t>korzystać z usług świadczonych z ośrodków wsparcia w formie dziennej</w:t>
      </w:r>
      <w:r w:rsidR="005050D5">
        <w:rPr>
          <w:rStyle w:val="Odwoanieprzypisudolnego"/>
          <w:rFonts w:cs="Arial"/>
          <w:sz w:val="24"/>
          <w:szCs w:val="24"/>
        </w:rPr>
        <w:footnoteReference w:id="18"/>
      </w:r>
      <w:r w:rsidR="004335F6">
        <w:rPr>
          <w:rFonts w:cs="Arial"/>
          <w:sz w:val="24"/>
          <w:szCs w:val="24"/>
        </w:rPr>
        <w:t>.</w:t>
      </w:r>
      <w:r w:rsidR="00D972C3">
        <w:rPr>
          <w:rFonts w:cs="Arial"/>
          <w:sz w:val="24"/>
          <w:szCs w:val="24"/>
        </w:rPr>
        <w:t xml:space="preserve"> Wśród ogółu placówek tego typu wymienia się kluby samopomocy oraz dzienne domy pomocy.</w:t>
      </w:r>
    </w:p>
    <w:p w14:paraId="2A71691E" w14:textId="05B94D3D" w:rsidR="00D972C3" w:rsidRDefault="001A51BC" w:rsidP="00B959BC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roku oceny ze wsparcia 55 klubów samopomocy</w:t>
      </w:r>
      <w:r w:rsidR="004A0A87">
        <w:rPr>
          <w:rFonts w:cs="Arial"/>
          <w:sz w:val="24"/>
          <w:szCs w:val="24"/>
        </w:rPr>
        <w:t xml:space="preserve"> (+4; +7,8% r/r), dysponujących 1191 miejscami (+27; +2,3%),</w:t>
      </w:r>
      <w:r>
        <w:rPr>
          <w:rFonts w:cs="Arial"/>
          <w:sz w:val="24"/>
          <w:szCs w:val="24"/>
        </w:rPr>
        <w:t xml:space="preserve"> s</w:t>
      </w:r>
      <w:r w:rsidR="004A0A87">
        <w:rPr>
          <w:rFonts w:cs="Arial"/>
          <w:sz w:val="24"/>
          <w:szCs w:val="24"/>
        </w:rPr>
        <w:t>korzystało 1369 osób (-94; -6,4% r/r).</w:t>
      </w:r>
      <w:r w:rsidR="00716CE7">
        <w:rPr>
          <w:rFonts w:cs="Arial"/>
          <w:sz w:val="24"/>
          <w:szCs w:val="24"/>
        </w:rPr>
        <w:t xml:space="preserve"> Z kolei liczba dziennych domów pomocy w ujęciu rok do roku wzrosła o 2 (do 32), liczba </w:t>
      </w:r>
      <w:r w:rsidR="00716CE7">
        <w:rPr>
          <w:rFonts w:cs="Arial"/>
          <w:sz w:val="24"/>
          <w:szCs w:val="24"/>
        </w:rPr>
        <w:lastRenderedPageBreak/>
        <w:t>dostępnych w nich miejsc o 65 (do 938), a liczba osób korzystających zmalała o 36 (do 1,1 tys.).</w:t>
      </w:r>
    </w:p>
    <w:p w14:paraId="5DBA7C3D" w14:textId="03F361C8" w:rsidR="001B57AB" w:rsidRDefault="001B57AB" w:rsidP="00B959BC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Wsparcie osób z zaburzeniami psychicznymi </w:t>
      </w:r>
      <w:r w:rsidR="008A2103">
        <w:rPr>
          <w:rFonts w:cs="Arial"/>
          <w:sz w:val="24"/>
          <w:szCs w:val="24"/>
        </w:rPr>
        <w:t>świadczone jest przez środowiskowe domy samopomocy, kluby samopomocy dla osób z zaburzeniami psychicznymi</w:t>
      </w:r>
      <w:r w:rsidR="00626ABF">
        <w:rPr>
          <w:rFonts w:cs="Arial"/>
          <w:sz w:val="24"/>
          <w:szCs w:val="24"/>
        </w:rPr>
        <w:t xml:space="preserve">, </w:t>
      </w:r>
      <w:r w:rsidR="00343BCC">
        <w:rPr>
          <w:rFonts w:cs="Arial"/>
          <w:sz w:val="24"/>
          <w:szCs w:val="24"/>
        </w:rPr>
        <w:t xml:space="preserve">działające </w:t>
      </w:r>
      <w:r w:rsidR="00626ABF">
        <w:rPr>
          <w:rFonts w:cs="Arial"/>
          <w:sz w:val="24"/>
          <w:szCs w:val="24"/>
        </w:rPr>
        <w:t>w celu zwiększania zaradności i samodzielności życiowej oraz integracji społecznej</w:t>
      </w:r>
      <w:r w:rsidR="0030732E">
        <w:rPr>
          <w:rStyle w:val="Odwoanieprzypisudolnego"/>
          <w:rFonts w:cs="Arial"/>
          <w:sz w:val="24"/>
          <w:szCs w:val="24"/>
        </w:rPr>
        <w:footnoteReference w:id="19"/>
      </w:r>
      <w:r w:rsidR="0030732E">
        <w:rPr>
          <w:rFonts w:cs="Arial"/>
          <w:sz w:val="24"/>
          <w:szCs w:val="24"/>
        </w:rPr>
        <w:t>.</w:t>
      </w:r>
    </w:p>
    <w:p w14:paraId="71BB86A8" w14:textId="0C2255A3" w:rsidR="002342E8" w:rsidRDefault="007740E5" w:rsidP="00B959BC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przypadku klubów samopomocy dla osób z zaburzeniami psychicznymi</w:t>
      </w:r>
      <w:r w:rsidR="000845E9">
        <w:rPr>
          <w:rFonts w:cs="Arial"/>
          <w:sz w:val="24"/>
          <w:szCs w:val="24"/>
        </w:rPr>
        <w:t xml:space="preserve"> liczba placówek oraz dostępnych w nich miejsc pozostała na niezmienionym poziomie. Zmianie uległa natomiast liczba osób korzystających w roku – wzrosła do 465 i była o 107 (+29,9%) osób wyższa niż w roku poprzedzającym ocenę.</w:t>
      </w:r>
    </w:p>
    <w:p w14:paraId="6F067619" w14:textId="570DA422" w:rsidR="00F954DC" w:rsidRPr="0060665F" w:rsidRDefault="00F954DC" w:rsidP="00B959BC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roku oceny liczba środowiskowych domów samopomocy wyniosła 72 (+1 r/r), liczba dostępnych miejsc 2,3 tys. (+53 r/r), zaś liczba osób korzystających w ciągu roku 2,5 tys. (+ 52 r/r).</w:t>
      </w:r>
    </w:p>
    <w:p w14:paraId="68E7CF7B" w14:textId="7D8FEA46" w:rsidR="006E2D12" w:rsidRPr="0060665F" w:rsidRDefault="006E2D12" w:rsidP="00545FBD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12" w:name="_Toc168476855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3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Dzienne placówki dla osób z niepełnosprawnościami, długotrwale chorych, w podeszłym wieku, z zaburzeniami psychicznymi w latach 2021-2023</w:t>
      </w:r>
      <w:bookmarkEnd w:id="1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. Dzienne placówki dla osób z niepełnosprawnościami, długotrwale chorych, w podeszłym wieku, z zaburzeniami psychicznymi w latach 2021-2023"/>
        <w:tblDescription w:val="Tabela 3. Dzienne placówki dla osób z niepełnosprawnościami, długotrwale chorych, w podeszłym wieku, z zaburzeniami psychicznymi w latach 2021-2023"/>
      </w:tblPr>
      <w:tblGrid>
        <w:gridCol w:w="2117"/>
        <w:gridCol w:w="1263"/>
        <w:gridCol w:w="1399"/>
        <w:gridCol w:w="1399"/>
        <w:gridCol w:w="1296"/>
        <w:gridCol w:w="1588"/>
      </w:tblGrid>
      <w:tr w:rsidR="00F47387" w:rsidRPr="00095534" w14:paraId="69AFAF30" w14:textId="77777777" w:rsidTr="00F04587">
        <w:trPr>
          <w:trHeight w:val="60"/>
          <w:tblHeader/>
        </w:trPr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DAA6E97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</w:t>
            </w:r>
            <w:r w:rsidRPr="000955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nik</w:t>
            </w:r>
          </w:p>
        </w:tc>
        <w:tc>
          <w:tcPr>
            <w:tcW w:w="697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E6193E9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07431A1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4A0BB1D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715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5372844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876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010A5A7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F47387" w:rsidRPr="00095534" w14:paraId="15A25734" w14:textId="77777777" w:rsidTr="00F04587">
        <w:trPr>
          <w:trHeight w:val="50"/>
        </w:trPr>
        <w:tc>
          <w:tcPr>
            <w:tcW w:w="1865" w:type="pct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3E0B522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kluby samopomocy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E919406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1E86646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BA858D4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464AF35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47387" w:rsidRPr="00095534" w14:paraId="25A92873" w14:textId="77777777" w:rsidTr="00F04587">
        <w:trPr>
          <w:trHeight w:val="60"/>
        </w:trPr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F81C4B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6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C6217C7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A36FF6B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AF16258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1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956A5D5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C24AA60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7,8%</w:t>
            </w:r>
          </w:p>
        </w:tc>
      </w:tr>
      <w:tr w:rsidR="00F47387" w:rsidRPr="00095534" w14:paraId="1302C9BD" w14:textId="77777777" w:rsidTr="00F04587">
        <w:trPr>
          <w:trHeight w:val="60"/>
        </w:trPr>
        <w:tc>
          <w:tcPr>
            <w:tcW w:w="1168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5819C1E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miejsc</w:t>
            </w:r>
          </w:p>
        </w:tc>
        <w:tc>
          <w:tcPr>
            <w:tcW w:w="6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84F0AA8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1 069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B58AE1D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1 164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41C7BA2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1 191</w:t>
            </w:r>
          </w:p>
        </w:tc>
        <w:tc>
          <w:tcPr>
            <w:tcW w:w="71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BFBB4F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D81AE27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2,3%</w:t>
            </w:r>
          </w:p>
        </w:tc>
      </w:tr>
      <w:tr w:rsidR="00F47387" w:rsidRPr="00095534" w14:paraId="33A9C628" w14:textId="77777777" w:rsidTr="00F04587">
        <w:trPr>
          <w:trHeight w:val="60"/>
        </w:trPr>
        <w:tc>
          <w:tcPr>
            <w:tcW w:w="1168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D021AA5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osób w roku</w:t>
            </w:r>
          </w:p>
        </w:tc>
        <w:tc>
          <w:tcPr>
            <w:tcW w:w="6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C5149F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1 376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7B4C1CD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1 463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C7B8521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1 369</w:t>
            </w:r>
          </w:p>
        </w:tc>
        <w:tc>
          <w:tcPr>
            <w:tcW w:w="71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9AF0A8B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-94</w:t>
            </w:r>
          </w:p>
        </w:tc>
        <w:tc>
          <w:tcPr>
            <w:tcW w:w="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B34623E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-6,4%</w:t>
            </w:r>
          </w:p>
        </w:tc>
      </w:tr>
      <w:tr w:rsidR="00F47387" w:rsidRPr="00095534" w14:paraId="24D13F8B" w14:textId="77777777" w:rsidTr="00F04587">
        <w:trPr>
          <w:trHeight w:val="60"/>
        </w:trPr>
        <w:tc>
          <w:tcPr>
            <w:tcW w:w="1865" w:type="pct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323BA03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dzienne domy pomocy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CA3B185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EDE3082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CF7A1FF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30EAB5F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47387" w:rsidRPr="00095534" w14:paraId="542A9B38" w14:textId="77777777" w:rsidTr="00F04587">
        <w:trPr>
          <w:trHeight w:val="60"/>
        </w:trPr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A7F7DC8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6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80923AB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1AA31EE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94A7D5C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1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9B7FCAD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26552EA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6,7%</w:t>
            </w:r>
          </w:p>
        </w:tc>
      </w:tr>
      <w:tr w:rsidR="00F47387" w:rsidRPr="00095534" w14:paraId="4E6AE587" w14:textId="77777777" w:rsidTr="00F04587">
        <w:trPr>
          <w:trHeight w:val="60"/>
        </w:trPr>
        <w:tc>
          <w:tcPr>
            <w:tcW w:w="1168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191A6BD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miejsc</w:t>
            </w:r>
          </w:p>
        </w:tc>
        <w:tc>
          <w:tcPr>
            <w:tcW w:w="6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BB649A5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B34267F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873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AB59621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938</w:t>
            </w:r>
          </w:p>
        </w:tc>
        <w:tc>
          <w:tcPr>
            <w:tcW w:w="71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4D281B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20895E2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7,4%</w:t>
            </w:r>
          </w:p>
        </w:tc>
      </w:tr>
      <w:tr w:rsidR="00F47387" w:rsidRPr="00095534" w14:paraId="1DC64227" w14:textId="77777777" w:rsidTr="00F04587">
        <w:trPr>
          <w:trHeight w:val="60"/>
        </w:trPr>
        <w:tc>
          <w:tcPr>
            <w:tcW w:w="1168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F45191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osób w roku</w:t>
            </w:r>
          </w:p>
        </w:tc>
        <w:tc>
          <w:tcPr>
            <w:tcW w:w="6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8EA2C99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1 102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ABDCC6B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1 150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E57C863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1 114</w:t>
            </w:r>
          </w:p>
        </w:tc>
        <w:tc>
          <w:tcPr>
            <w:tcW w:w="71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8AF5B8C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-36</w:t>
            </w:r>
          </w:p>
        </w:tc>
        <w:tc>
          <w:tcPr>
            <w:tcW w:w="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A58050A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-3,1%</w:t>
            </w:r>
          </w:p>
        </w:tc>
      </w:tr>
      <w:tr w:rsidR="00F47387" w:rsidRPr="00095534" w14:paraId="6A6F01ED" w14:textId="77777777" w:rsidTr="00F04587">
        <w:trPr>
          <w:trHeight w:val="60"/>
        </w:trPr>
        <w:tc>
          <w:tcPr>
            <w:tcW w:w="4124" w:type="pct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9E48CD6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kluby samopomocy dla osób z zaburzeniami psychicznymi</w:t>
            </w:r>
          </w:p>
        </w:tc>
        <w:tc>
          <w:tcPr>
            <w:tcW w:w="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FFBD033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47387" w:rsidRPr="00095534" w14:paraId="71E9DC49" w14:textId="77777777" w:rsidTr="00F04587">
        <w:trPr>
          <w:trHeight w:val="60"/>
        </w:trPr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FA9D34A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6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11B90D3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98FF1C7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23B3456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1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453A74D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8460991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F47387" w:rsidRPr="00095534" w14:paraId="63E9024B" w14:textId="77777777" w:rsidTr="00F04587">
        <w:trPr>
          <w:trHeight w:val="60"/>
        </w:trPr>
        <w:tc>
          <w:tcPr>
            <w:tcW w:w="1168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3B4C9D7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miejsc</w:t>
            </w:r>
          </w:p>
        </w:tc>
        <w:tc>
          <w:tcPr>
            <w:tcW w:w="6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9B0178B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384128D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CC88A01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71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4633FF2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E992338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F47387" w:rsidRPr="00095534" w14:paraId="61395102" w14:textId="77777777" w:rsidTr="00F04587">
        <w:trPr>
          <w:trHeight w:val="60"/>
        </w:trPr>
        <w:tc>
          <w:tcPr>
            <w:tcW w:w="1168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D09E71C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osób w roku</w:t>
            </w:r>
          </w:p>
        </w:tc>
        <w:tc>
          <w:tcPr>
            <w:tcW w:w="6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FF424A3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351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42E9100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358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97D9CB9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71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2F21205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BA9EEC2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29,9%</w:t>
            </w:r>
          </w:p>
        </w:tc>
      </w:tr>
      <w:tr w:rsidR="00F47387" w:rsidRPr="00095534" w14:paraId="74A2A6A5" w14:textId="77777777" w:rsidTr="00F04587">
        <w:trPr>
          <w:trHeight w:val="60"/>
        </w:trPr>
        <w:tc>
          <w:tcPr>
            <w:tcW w:w="2637" w:type="pct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EE5A3F9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środowiskowe domy samopomocy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AD07706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A730CDA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AC0E1C9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47387" w:rsidRPr="00095534" w14:paraId="0E601FF9" w14:textId="77777777" w:rsidTr="00F04587">
        <w:trPr>
          <w:trHeight w:val="60"/>
        </w:trPr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EE004D9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6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26CAE2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41EF9B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691ED4B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1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74923DF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BF202BE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1,4%</w:t>
            </w:r>
          </w:p>
        </w:tc>
      </w:tr>
      <w:tr w:rsidR="00F47387" w:rsidRPr="00095534" w14:paraId="3A102E3C" w14:textId="77777777" w:rsidTr="00F04587">
        <w:trPr>
          <w:trHeight w:val="60"/>
        </w:trPr>
        <w:tc>
          <w:tcPr>
            <w:tcW w:w="1168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8B74B22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miejsc</w:t>
            </w:r>
          </w:p>
        </w:tc>
        <w:tc>
          <w:tcPr>
            <w:tcW w:w="6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ACA0941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2 189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3D1DB67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2 203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4DAE19F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2 256</w:t>
            </w:r>
          </w:p>
        </w:tc>
        <w:tc>
          <w:tcPr>
            <w:tcW w:w="71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C0E7D7C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2F0C708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2,4%</w:t>
            </w:r>
          </w:p>
        </w:tc>
      </w:tr>
      <w:tr w:rsidR="00F47387" w:rsidRPr="00095534" w14:paraId="2EEF30AE" w14:textId="77777777" w:rsidTr="00F04587">
        <w:trPr>
          <w:trHeight w:val="60"/>
        </w:trPr>
        <w:tc>
          <w:tcPr>
            <w:tcW w:w="1168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9CA93B5" w14:textId="77777777" w:rsidR="00F47387" w:rsidRPr="00095534" w:rsidRDefault="00F47387" w:rsidP="00F4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osób w roku</w:t>
            </w:r>
          </w:p>
        </w:tc>
        <w:tc>
          <w:tcPr>
            <w:tcW w:w="6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B914D6A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2 366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05399FF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2 433</w:t>
            </w:r>
          </w:p>
        </w:tc>
        <w:tc>
          <w:tcPr>
            <w:tcW w:w="7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247B836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2 485</w:t>
            </w:r>
          </w:p>
        </w:tc>
        <w:tc>
          <w:tcPr>
            <w:tcW w:w="71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472AAAA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E09F456" w14:textId="77777777" w:rsidR="00F47387" w:rsidRPr="00095534" w:rsidRDefault="00F47387" w:rsidP="0009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2,1%</w:t>
            </w:r>
          </w:p>
        </w:tc>
      </w:tr>
    </w:tbl>
    <w:p w14:paraId="3BF180BB" w14:textId="489D4481" w:rsidR="00A03E93" w:rsidRDefault="006E2D12" w:rsidP="00F04587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MRiPS-06.</w:t>
      </w:r>
    </w:p>
    <w:p w14:paraId="5459F62F" w14:textId="6701A11A" w:rsidR="00A03E93" w:rsidRDefault="00A03E93" w:rsidP="00A03E93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Osoba, która z powodu wieku lub niepełnosprawności wymaga pomocy innych osób, a nie można zapewnić jej usług opiekuńczych świadczonych w miejscu </w:t>
      </w:r>
      <w:r>
        <w:rPr>
          <w:rFonts w:cs="Arial"/>
          <w:sz w:val="24"/>
          <w:szCs w:val="24"/>
        </w:rPr>
        <w:lastRenderedPageBreak/>
        <w:t>zamieszkania</w:t>
      </w:r>
      <w:r w:rsidR="00800F77">
        <w:rPr>
          <w:rFonts w:cs="Arial"/>
          <w:sz w:val="24"/>
          <w:szCs w:val="24"/>
        </w:rPr>
        <w:t>, może skorzystać z usług opiekuńczych i bytowych świadczonych w</w:t>
      </w:r>
      <w:r w:rsidR="00A44705">
        <w:rPr>
          <w:rFonts w:cs="Arial"/>
          <w:sz w:val="24"/>
          <w:szCs w:val="24"/>
        </w:rPr>
        <w:t> </w:t>
      </w:r>
      <w:r w:rsidR="00800F77">
        <w:rPr>
          <w:rFonts w:cs="Arial"/>
          <w:sz w:val="24"/>
          <w:szCs w:val="24"/>
        </w:rPr>
        <w:t>formie rodzinnego domu pomoc</w:t>
      </w:r>
      <w:r w:rsidR="00A44705">
        <w:rPr>
          <w:rFonts w:cs="Arial"/>
          <w:sz w:val="24"/>
          <w:szCs w:val="24"/>
        </w:rPr>
        <w:t>y, tj. dla od 3 do 8 wspólnie zamieszkujących osób</w:t>
      </w:r>
      <w:r w:rsidR="00A44705">
        <w:rPr>
          <w:rStyle w:val="Odwoanieprzypisudolnego"/>
          <w:rFonts w:cs="Arial"/>
          <w:sz w:val="24"/>
          <w:szCs w:val="24"/>
        </w:rPr>
        <w:footnoteReference w:id="20"/>
      </w:r>
      <w:r w:rsidR="00A44705">
        <w:rPr>
          <w:rFonts w:cs="Arial"/>
          <w:sz w:val="24"/>
          <w:szCs w:val="24"/>
        </w:rPr>
        <w:t>.</w:t>
      </w:r>
    </w:p>
    <w:p w14:paraId="6C36B1EB" w14:textId="46B40159" w:rsidR="00A03E93" w:rsidRPr="0060665F" w:rsidRDefault="00A44705" w:rsidP="00A4470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2023 roku liczba takich domów wyniosła 3 (</w:t>
      </w:r>
      <w:r w:rsidR="002A6D39">
        <w:rPr>
          <w:rFonts w:cs="Arial"/>
          <w:sz w:val="24"/>
          <w:szCs w:val="24"/>
        </w:rPr>
        <w:t>o 1 więcej niż w 2022 roku</w:t>
      </w:r>
      <w:r>
        <w:rPr>
          <w:rFonts w:cs="Arial"/>
          <w:sz w:val="24"/>
          <w:szCs w:val="24"/>
        </w:rPr>
        <w:t>) przy jednoczesnym wzroście miejsc w tych placówkach o 8 (przyrost o 50,0% r/r) oraz osób korzystających w roku o 13 (+68,4% r/r).</w:t>
      </w:r>
    </w:p>
    <w:p w14:paraId="116D52FE" w14:textId="7093C3EC" w:rsidR="00B64E97" w:rsidRPr="0060665F" w:rsidRDefault="00B64E97" w:rsidP="00A44705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13" w:name="_Toc168476856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4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Domy pomocy społecznej i placówki całodobowej opieki w latach 2021-2023</w:t>
      </w:r>
      <w:bookmarkEnd w:id="1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. Domy pomocy społecznej i placówki całodobowej opieki w latach 2021-2023"/>
        <w:tblDescription w:val="Tabela 4. Domy pomocy społecznej i placówki całodobowej opieki w latach 2021-2023"/>
      </w:tblPr>
      <w:tblGrid>
        <w:gridCol w:w="2116"/>
        <w:gridCol w:w="1306"/>
        <w:gridCol w:w="1306"/>
        <w:gridCol w:w="1716"/>
        <w:gridCol w:w="1307"/>
        <w:gridCol w:w="1311"/>
      </w:tblGrid>
      <w:tr w:rsidR="00B64E97" w:rsidRPr="0060665F" w14:paraId="618BD63E" w14:textId="77777777" w:rsidTr="00F04587">
        <w:trPr>
          <w:trHeight w:val="60"/>
          <w:tblHeader/>
        </w:trPr>
        <w:tc>
          <w:tcPr>
            <w:tcW w:w="1072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3FEF3A9" w14:textId="77777777" w:rsidR="00B64E97" w:rsidRPr="0060665F" w:rsidRDefault="00B64E97" w:rsidP="00B6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6D66F96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B83BB7C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966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7BC76C4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424F446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8BC0EAC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B64E97" w:rsidRPr="0060665F" w14:paraId="45CEE182" w14:textId="77777777" w:rsidTr="00F04587">
        <w:trPr>
          <w:trHeight w:val="50"/>
        </w:trPr>
        <w:tc>
          <w:tcPr>
            <w:tcW w:w="5000" w:type="pct"/>
            <w:gridSpan w:val="6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09240DB" w14:textId="44DC3423" w:rsidR="00B64E97" w:rsidRPr="0060665F" w:rsidRDefault="00B64E97" w:rsidP="00B6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domy pomocy społecznej</w:t>
            </w:r>
          </w:p>
        </w:tc>
      </w:tr>
      <w:tr w:rsidR="00B64E97" w:rsidRPr="0060665F" w14:paraId="31BF36D1" w14:textId="77777777" w:rsidTr="00F04587">
        <w:trPr>
          <w:trHeight w:val="60"/>
        </w:trPr>
        <w:tc>
          <w:tcPr>
            <w:tcW w:w="10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AE0ACD" w14:textId="77777777" w:rsidR="00B64E97" w:rsidRPr="0060665F" w:rsidRDefault="00B64E97" w:rsidP="00B64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BE11465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4D829D3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6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3C97A44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3644ADD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998B0B1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B64E97" w:rsidRPr="0060665F" w14:paraId="33AA8C6D" w14:textId="77777777" w:rsidTr="00D03197">
        <w:trPr>
          <w:trHeight w:val="288"/>
        </w:trPr>
        <w:tc>
          <w:tcPr>
            <w:tcW w:w="10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FA6B277" w14:textId="77777777" w:rsidR="00B64E97" w:rsidRPr="0060665F" w:rsidRDefault="00B64E97" w:rsidP="00B64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miejsc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9193E19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4 093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87007C5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4 045</w:t>
            </w:r>
          </w:p>
        </w:tc>
        <w:tc>
          <w:tcPr>
            <w:tcW w:w="96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CE6DD5E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4 045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FC73FF4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9ED678E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B64E97" w:rsidRPr="0060665F" w14:paraId="5209BF3D" w14:textId="77777777" w:rsidTr="00F04587">
        <w:trPr>
          <w:trHeight w:val="60"/>
        </w:trPr>
        <w:tc>
          <w:tcPr>
            <w:tcW w:w="10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DA0345" w14:textId="77777777" w:rsidR="00B64E97" w:rsidRPr="0060665F" w:rsidRDefault="00B64E97" w:rsidP="00B64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osób w roku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6BC4775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4 414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00E21BA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4 387</w:t>
            </w:r>
          </w:p>
        </w:tc>
        <w:tc>
          <w:tcPr>
            <w:tcW w:w="96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930CEAF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4 369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07601FE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-18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A372EC3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-0,4%</w:t>
            </w:r>
          </w:p>
        </w:tc>
      </w:tr>
      <w:tr w:rsidR="00B64E97" w:rsidRPr="0060665F" w14:paraId="78046DC6" w14:textId="77777777" w:rsidTr="00F04587">
        <w:trPr>
          <w:trHeight w:val="60"/>
        </w:trPr>
        <w:tc>
          <w:tcPr>
            <w:tcW w:w="5000" w:type="pct"/>
            <w:gridSpan w:val="6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1B997E0" w14:textId="61A6A958" w:rsidR="00B64E97" w:rsidRPr="0060665F" w:rsidRDefault="00B64E97" w:rsidP="00B6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rodzinne domy pomocy</w:t>
            </w:r>
          </w:p>
        </w:tc>
      </w:tr>
      <w:tr w:rsidR="00B64E97" w:rsidRPr="0060665F" w14:paraId="02449362" w14:textId="77777777" w:rsidTr="00F04587">
        <w:trPr>
          <w:trHeight w:val="60"/>
        </w:trPr>
        <w:tc>
          <w:tcPr>
            <w:tcW w:w="10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F43971" w14:textId="77777777" w:rsidR="00B64E97" w:rsidRPr="0060665F" w:rsidRDefault="00B64E97" w:rsidP="00B64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4C8F47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421477F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BC0AF85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A1A8019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5B0FF72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50,0%</w:t>
            </w:r>
          </w:p>
        </w:tc>
      </w:tr>
      <w:tr w:rsidR="00B64E97" w:rsidRPr="0060665F" w14:paraId="14FFA3DE" w14:textId="77777777" w:rsidTr="00F04587">
        <w:trPr>
          <w:trHeight w:val="60"/>
        </w:trPr>
        <w:tc>
          <w:tcPr>
            <w:tcW w:w="10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BD6B759" w14:textId="77777777" w:rsidR="00B64E97" w:rsidRPr="0060665F" w:rsidRDefault="00B64E97" w:rsidP="00B64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miejsc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7449346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CD2A8EA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6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8A6F398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7DBFF36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DDA912A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50,0%</w:t>
            </w:r>
          </w:p>
        </w:tc>
      </w:tr>
      <w:tr w:rsidR="00B64E97" w:rsidRPr="0060665F" w14:paraId="06072EB0" w14:textId="77777777" w:rsidTr="00D03197">
        <w:trPr>
          <w:trHeight w:val="288"/>
        </w:trPr>
        <w:tc>
          <w:tcPr>
            <w:tcW w:w="10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3E4A8D" w14:textId="77777777" w:rsidR="00B64E97" w:rsidRPr="0060665F" w:rsidRDefault="00B64E97" w:rsidP="00B64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osób w roku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6BEC0F7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EFD90FA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6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0AFD170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4029106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1827D22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68,4%</w:t>
            </w:r>
          </w:p>
        </w:tc>
      </w:tr>
      <w:tr w:rsidR="00B64E97" w:rsidRPr="0060665F" w14:paraId="1F1BABCB" w14:textId="77777777" w:rsidTr="00F04587">
        <w:trPr>
          <w:trHeight w:val="60"/>
        </w:trPr>
        <w:tc>
          <w:tcPr>
            <w:tcW w:w="5000" w:type="pct"/>
            <w:gridSpan w:val="6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C96C54B" w14:textId="06517782" w:rsidR="00B64E97" w:rsidRPr="0060665F" w:rsidRDefault="00B64E97" w:rsidP="00B64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placówki całodobowej opieki prowadzone w ramach działalności statutowej </w:t>
            </w:r>
            <w:r w:rsidR="005B70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gospodarczej</w:t>
            </w:r>
          </w:p>
        </w:tc>
      </w:tr>
      <w:tr w:rsidR="00B64E97" w:rsidRPr="0060665F" w14:paraId="4E613238" w14:textId="77777777" w:rsidTr="00F04587">
        <w:trPr>
          <w:trHeight w:val="60"/>
        </w:trPr>
        <w:tc>
          <w:tcPr>
            <w:tcW w:w="10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39A414C" w14:textId="77777777" w:rsidR="00B64E97" w:rsidRPr="0060665F" w:rsidRDefault="00B64E97" w:rsidP="00B64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FC7BD13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CAD7225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96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500D306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AC885C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4F822F0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2,4%</w:t>
            </w:r>
          </w:p>
        </w:tc>
      </w:tr>
      <w:tr w:rsidR="00B64E97" w:rsidRPr="0060665F" w14:paraId="0114E4DA" w14:textId="77777777" w:rsidTr="00F04587">
        <w:trPr>
          <w:trHeight w:val="60"/>
        </w:trPr>
        <w:tc>
          <w:tcPr>
            <w:tcW w:w="10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1D070CE" w14:textId="77777777" w:rsidR="00B64E97" w:rsidRPr="0060665F" w:rsidRDefault="00B64E97" w:rsidP="00B64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miejsc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48435E0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2 894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F139E34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2 935</w:t>
            </w:r>
          </w:p>
        </w:tc>
        <w:tc>
          <w:tcPr>
            <w:tcW w:w="96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EA91AD7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3 066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8777DCC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B21F731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4,5%</w:t>
            </w:r>
          </w:p>
        </w:tc>
      </w:tr>
      <w:tr w:rsidR="00B64E97" w:rsidRPr="0060665F" w14:paraId="76C1161B" w14:textId="77777777" w:rsidTr="00F04587">
        <w:trPr>
          <w:trHeight w:val="60"/>
        </w:trPr>
        <w:tc>
          <w:tcPr>
            <w:tcW w:w="10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99C2EB4" w14:textId="77777777" w:rsidR="00B64E97" w:rsidRPr="0060665F" w:rsidRDefault="00B64E97" w:rsidP="00B64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osób w roku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7B86904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2 373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8A17138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2 496</w:t>
            </w:r>
          </w:p>
        </w:tc>
        <w:tc>
          <w:tcPr>
            <w:tcW w:w="96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813A5E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2 739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CA8C8C7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7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22B6B53" w14:textId="77777777" w:rsidR="00B64E97" w:rsidRPr="0060665F" w:rsidRDefault="00B64E97" w:rsidP="00D0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9,7%</w:t>
            </w:r>
          </w:p>
        </w:tc>
      </w:tr>
    </w:tbl>
    <w:p w14:paraId="136039E3" w14:textId="7A78C470" w:rsidR="00C37E24" w:rsidRPr="0060665F" w:rsidRDefault="00C37E24" w:rsidP="00F04587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MRiPS-06, MRiPS-05.</w:t>
      </w:r>
    </w:p>
    <w:p w14:paraId="70C135AC" w14:textId="44D0F92F" w:rsidR="00A03E93" w:rsidRDefault="00A03E93" w:rsidP="00A03E93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sytuacji, kiedy osoba nie może samodzielnie funkcjonować, </w:t>
      </w:r>
      <w:r w:rsidR="00691100">
        <w:rPr>
          <w:rFonts w:cs="Arial"/>
          <w:sz w:val="24"/>
          <w:szCs w:val="24"/>
        </w:rPr>
        <w:t>nawet</w:t>
      </w:r>
      <w:r>
        <w:rPr>
          <w:rFonts w:cs="Arial"/>
          <w:sz w:val="24"/>
          <w:szCs w:val="24"/>
        </w:rPr>
        <w:t xml:space="preserve"> przy wsparciu usług opiekuńczych, może skorzystać z prawa do umieszczenia w domu pomocy społecznej</w:t>
      </w:r>
      <w:r>
        <w:rPr>
          <w:rStyle w:val="Odwoanieprzypisudolnego"/>
          <w:rFonts w:cs="Arial"/>
          <w:sz w:val="24"/>
          <w:szCs w:val="24"/>
        </w:rPr>
        <w:footnoteReference w:id="21"/>
      </w:r>
      <w:r>
        <w:rPr>
          <w:rFonts w:cs="Arial"/>
          <w:sz w:val="24"/>
          <w:szCs w:val="24"/>
        </w:rPr>
        <w:t>. Placówki te świadczą na rzecz mieszańców usługi bytowe, opiekuńcze, wspomagające oraz edukacyjne</w:t>
      </w:r>
      <w:r>
        <w:rPr>
          <w:rStyle w:val="Odwoanieprzypisudolnego"/>
          <w:rFonts w:cs="Arial"/>
          <w:sz w:val="24"/>
          <w:szCs w:val="24"/>
        </w:rPr>
        <w:footnoteReference w:id="22"/>
      </w:r>
      <w:r>
        <w:rPr>
          <w:rFonts w:cs="Arial"/>
          <w:sz w:val="24"/>
          <w:szCs w:val="24"/>
        </w:rPr>
        <w:t>.</w:t>
      </w:r>
    </w:p>
    <w:p w14:paraId="3F350D02" w14:textId="2EBCC773" w:rsidR="00A03E93" w:rsidRPr="0060665F" w:rsidRDefault="00A03E93" w:rsidP="007A28C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Według danych sprawozdawczości ministerialnej liczba domów pomocy społecznej oraz dostępnych w nich miejsc pozostała na poziomie z 2022 roku; o 18 zmniejszyła się natomiast liczba osób przebywających w ciągu roku.</w:t>
      </w:r>
      <w:r w:rsidR="00161BFF">
        <w:rPr>
          <w:rFonts w:cs="Arial"/>
          <w:sz w:val="24"/>
          <w:szCs w:val="24"/>
        </w:rPr>
        <w:t xml:space="preserve"> Według rejestru Wojewody Pomorskiego (stan na 15.02.2024 r.) w województwie funkcjonowało 45 DPS </w:t>
      </w:r>
      <w:r w:rsidR="00161BFF">
        <w:rPr>
          <w:rFonts w:cs="Arial"/>
          <w:sz w:val="24"/>
          <w:szCs w:val="24"/>
        </w:rPr>
        <w:lastRenderedPageBreak/>
        <w:t>dysponujących 4372 miejscami</w:t>
      </w:r>
      <w:r w:rsidR="00DE52FB">
        <w:rPr>
          <w:rStyle w:val="Odwoanieprzypisudolnego"/>
          <w:rFonts w:cs="Arial"/>
          <w:sz w:val="24"/>
          <w:szCs w:val="24"/>
        </w:rPr>
        <w:footnoteReference w:id="23"/>
      </w:r>
      <w:r w:rsidR="00AD06BF">
        <w:rPr>
          <w:rFonts w:cs="Arial"/>
          <w:sz w:val="24"/>
          <w:szCs w:val="24"/>
        </w:rPr>
        <w:t xml:space="preserve"> – różnica wynika z świadczenia przez brakujące DPS usług wielu JST.</w:t>
      </w:r>
    </w:p>
    <w:p w14:paraId="2E6A71A2" w14:textId="76ECF63A" w:rsidR="00C37E24" w:rsidRDefault="005B70AA" w:rsidP="007A28C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Wzrost</w:t>
      </w:r>
      <w:r w:rsidR="007A28C5">
        <w:rPr>
          <w:rFonts w:cs="Arial"/>
          <w:sz w:val="24"/>
          <w:szCs w:val="24"/>
        </w:rPr>
        <w:t xml:space="preserve"> w ujęciu rok do roku odnotowano w przypadku placówek całodobowej opieki prowadzonej w ramach działalności statutowej i gospodarczej i dotyczył wszystkich opisywanych wskaźników – liczby placówek (+2), liczby miejsc (+131) oraz liczby osób korzystających w roku (+243).</w:t>
      </w:r>
    </w:p>
    <w:p w14:paraId="5CDB0726" w14:textId="5C44AE2A" w:rsidR="0031220D" w:rsidRPr="006A0480" w:rsidRDefault="00000DA5" w:rsidP="006A0480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Analizując strukturę mieszkańców domów pomocy społecznej należy wskazać, że w roku oceny nie uległa ona istotnym zmianom w stosunku do roku poprzedniego (zmiany </w:t>
      </w:r>
      <w:r w:rsidR="008B5A03">
        <w:rPr>
          <w:rFonts w:cs="Arial"/>
          <w:sz w:val="24"/>
          <w:szCs w:val="24"/>
        </w:rPr>
        <w:t xml:space="preserve">w przedziale od </w:t>
      </w:r>
      <w:r w:rsidR="006B2818">
        <w:rPr>
          <w:rFonts w:cs="Arial"/>
          <w:sz w:val="24"/>
          <w:szCs w:val="24"/>
        </w:rPr>
        <w:t>-</w:t>
      </w:r>
      <w:r w:rsidR="008B5A03">
        <w:rPr>
          <w:rFonts w:cs="Arial"/>
          <w:sz w:val="24"/>
          <w:szCs w:val="24"/>
        </w:rPr>
        <w:t>0,4 p.p. do +0,3 p.p.</w:t>
      </w:r>
      <w:r>
        <w:rPr>
          <w:rFonts w:cs="Arial"/>
          <w:sz w:val="24"/>
          <w:szCs w:val="24"/>
        </w:rPr>
        <w:t>).</w:t>
      </w:r>
      <w:r w:rsidR="008B5A03">
        <w:rPr>
          <w:rFonts w:cs="Arial"/>
          <w:sz w:val="24"/>
          <w:szCs w:val="24"/>
        </w:rPr>
        <w:t xml:space="preserve"> </w:t>
      </w:r>
      <w:r w:rsidR="00CA45E0">
        <w:rPr>
          <w:rFonts w:cs="Arial"/>
          <w:sz w:val="24"/>
          <w:szCs w:val="24"/>
        </w:rPr>
        <w:t>Tak jak w poprzednich latach, największy odsetek osób zamieszkujących domy pomocy społecznej stanowiły osoby przewlekle psychicznie chore (32,8%; spadek o 0,1 p.p w stosunku do 2022 roku)</w:t>
      </w:r>
      <w:r w:rsidR="005D7FAD">
        <w:rPr>
          <w:rFonts w:cs="Arial"/>
          <w:sz w:val="24"/>
          <w:szCs w:val="24"/>
        </w:rPr>
        <w:t>. Najmni</w:t>
      </w:r>
      <w:r>
        <w:rPr>
          <w:rFonts w:cs="Arial"/>
          <w:sz w:val="24"/>
          <w:szCs w:val="24"/>
        </w:rPr>
        <w:t>ejszą grupę mieszkańców DPS stanowiły osoby z niepełnosprawnością fizyczną; tj. 3,0% (bez zmian względem ubiegłego roku)</w:t>
      </w:r>
      <w:r w:rsidR="006A0480">
        <w:rPr>
          <w:rFonts w:cs="Arial"/>
          <w:sz w:val="24"/>
          <w:szCs w:val="24"/>
        </w:rPr>
        <w:t>.</w:t>
      </w:r>
    </w:p>
    <w:p w14:paraId="455E9C28" w14:textId="63C0E46A" w:rsidR="006A0480" w:rsidRPr="006A0480" w:rsidRDefault="006A0480" w:rsidP="006A0480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14" w:name="_Toc168476839"/>
      <w:r w:rsidRPr="006A0480">
        <w:rPr>
          <w:rFonts w:ascii="Arial" w:hAnsi="Arial" w:cs="Arial"/>
          <w:b/>
          <w:i w:val="0"/>
          <w:color w:val="auto"/>
          <w:sz w:val="24"/>
        </w:rPr>
        <w:t xml:space="preserve">Wykres </w:t>
      </w:r>
      <w:r w:rsidRPr="006A0480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6A0480">
        <w:rPr>
          <w:rFonts w:ascii="Arial" w:hAnsi="Arial" w:cs="Arial"/>
          <w:b/>
          <w:i w:val="0"/>
          <w:color w:val="auto"/>
          <w:sz w:val="24"/>
        </w:rPr>
        <w:instrText xml:space="preserve"> SEQ Wykres \* ARABIC </w:instrText>
      </w:r>
      <w:r w:rsidRPr="006A0480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1</w:t>
      </w:r>
      <w:r w:rsidRPr="006A0480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6A0480">
        <w:rPr>
          <w:rFonts w:ascii="Arial" w:hAnsi="Arial" w:cs="Arial"/>
          <w:b/>
          <w:i w:val="0"/>
          <w:color w:val="auto"/>
          <w:sz w:val="24"/>
        </w:rPr>
        <w:t>.</w:t>
      </w:r>
      <w:r w:rsidRPr="006A0480">
        <w:rPr>
          <w:rFonts w:ascii="Arial" w:hAnsi="Arial" w:cs="Arial"/>
          <w:i w:val="0"/>
          <w:color w:val="auto"/>
          <w:sz w:val="24"/>
        </w:rPr>
        <w:t xml:space="preserve"> Struktura mieszkańców domów pomocy społecznej według typów DPS (stan na 31.12.2023 r.)</w:t>
      </w:r>
      <w:bookmarkEnd w:id="14"/>
    </w:p>
    <w:p w14:paraId="07FABA5B" w14:textId="7CD0E69A" w:rsidR="0031220D" w:rsidRPr="0031220D" w:rsidRDefault="00FC2038" w:rsidP="0031220D">
      <w:r>
        <w:rPr>
          <w:noProof/>
        </w:rPr>
        <w:drawing>
          <wp:inline distT="0" distB="0" distL="0" distR="0" wp14:anchorId="752BA7FD" wp14:editId="2F566084">
            <wp:extent cx="5719445" cy="2748915"/>
            <wp:effectExtent l="0" t="0" r="0" b="0"/>
            <wp:docPr id="17" name="Wykres 17" descr="Wykres 1. Struktura mieszkańców domów pomocy społecznej według typów DPS (stan na 31.12.2023 r.)">
              <a:extLst xmlns:a="http://schemas.openxmlformats.org/drawingml/2006/main">
                <a:ext uri="{FF2B5EF4-FFF2-40B4-BE49-F238E27FC236}">
                  <a16:creationId xmlns:a16="http://schemas.microsoft.com/office/drawing/2014/main" id="{B7FEA3DA-08A6-45F0-A198-FBBB517687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02B4691" w14:textId="1D5CFF0C" w:rsidR="00827D76" w:rsidRDefault="00CE719C" w:rsidP="00F04587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sprawozdania MRiPS-05.</w:t>
      </w:r>
    </w:p>
    <w:p w14:paraId="4D66C3CB" w14:textId="27AF4B28" w:rsidR="00827D76" w:rsidRPr="0060665F" w:rsidRDefault="00827D76" w:rsidP="002B3BF7">
      <w:pPr>
        <w:pStyle w:val="Nagwek2"/>
        <w:numPr>
          <w:ilvl w:val="0"/>
          <w:numId w:val="46"/>
        </w:numPr>
        <w:spacing w:before="240" w:after="240"/>
        <w:rPr>
          <w:rFonts w:cs="Arial"/>
          <w:b/>
          <w:sz w:val="24"/>
          <w:szCs w:val="24"/>
        </w:rPr>
      </w:pPr>
      <w:bookmarkStart w:id="15" w:name="_Toc168476775"/>
      <w:r>
        <w:rPr>
          <w:rFonts w:cs="Arial"/>
          <w:b/>
          <w:sz w:val="24"/>
          <w:szCs w:val="24"/>
        </w:rPr>
        <w:t>Placówki dla osób doświadczających przemocy</w:t>
      </w:r>
      <w:bookmarkEnd w:id="15"/>
    </w:p>
    <w:p w14:paraId="70D89E1D" w14:textId="2C2F8143" w:rsidR="00827D76" w:rsidRDefault="00B36D15" w:rsidP="00B5260D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Osoby i rodziny znajdujące się w kryzysie mogą skorzystać z interwencji kryzysowej – zespołu interdyscyp</w:t>
      </w:r>
      <w:r w:rsidR="00B5260D">
        <w:rPr>
          <w:rFonts w:cs="Arial"/>
          <w:sz w:val="24"/>
          <w:szCs w:val="24"/>
        </w:rPr>
        <w:t xml:space="preserve">linarnych działań podejmowanych na rzecz tychże osób, w celu </w:t>
      </w:r>
      <w:r w:rsidR="00B5260D">
        <w:rPr>
          <w:rFonts w:cs="Arial"/>
          <w:sz w:val="24"/>
          <w:szCs w:val="24"/>
        </w:rPr>
        <w:lastRenderedPageBreak/>
        <w:t>przywrócenia równowagi psychicznej i umiejętności samodzielnego radzenia sobie</w:t>
      </w:r>
      <w:r w:rsidR="00B2730A">
        <w:rPr>
          <w:rFonts w:cs="Arial"/>
          <w:sz w:val="24"/>
          <w:szCs w:val="24"/>
        </w:rPr>
        <w:t>, by zapobiec chroniczności tego stanu. Interwencja świadczona jest niezależnie od dochodu,</w:t>
      </w:r>
      <w:r w:rsidR="008419E0">
        <w:rPr>
          <w:rFonts w:cs="Arial"/>
          <w:sz w:val="24"/>
          <w:szCs w:val="24"/>
        </w:rPr>
        <w:t xml:space="preserve"> nie wymaga wydania decyzji administracyjnej,</w:t>
      </w:r>
      <w:r w:rsidR="00B2730A">
        <w:rPr>
          <w:rFonts w:cs="Arial"/>
          <w:sz w:val="24"/>
          <w:szCs w:val="24"/>
        </w:rPr>
        <w:t xml:space="preserve"> a w jej ramach udziela się natychmiastowej pomocy psychologicznej, </w:t>
      </w:r>
      <w:r w:rsidR="00CD08F4">
        <w:rPr>
          <w:rFonts w:cs="Arial"/>
          <w:sz w:val="24"/>
          <w:szCs w:val="24"/>
        </w:rPr>
        <w:t>z</w:t>
      </w:r>
      <w:r w:rsidR="00B2730A">
        <w:rPr>
          <w:rFonts w:cs="Arial"/>
          <w:sz w:val="24"/>
          <w:szCs w:val="24"/>
        </w:rPr>
        <w:t>a</w:t>
      </w:r>
      <w:r w:rsidR="00CD08F4">
        <w:rPr>
          <w:rFonts w:cs="Arial"/>
          <w:sz w:val="24"/>
          <w:szCs w:val="24"/>
        </w:rPr>
        <w:t>ś</w:t>
      </w:r>
      <w:r w:rsidR="00B2730A">
        <w:rPr>
          <w:rFonts w:cs="Arial"/>
          <w:sz w:val="24"/>
          <w:szCs w:val="24"/>
        </w:rPr>
        <w:t xml:space="preserve"> jeśli wymaga tego sytuacja – poradnictwa socjalnego, prawnego lub schronienia do 3 miesięcy</w:t>
      </w:r>
      <w:r w:rsidR="00B2730A">
        <w:rPr>
          <w:rStyle w:val="Odwoanieprzypisudolnego"/>
          <w:rFonts w:cs="Arial"/>
          <w:sz w:val="24"/>
          <w:szCs w:val="24"/>
        </w:rPr>
        <w:footnoteReference w:id="24"/>
      </w:r>
      <w:r w:rsidR="00B2730A">
        <w:rPr>
          <w:rFonts w:cs="Arial"/>
          <w:sz w:val="24"/>
          <w:szCs w:val="24"/>
        </w:rPr>
        <w:t>.</w:t>
      </w:r>
    </w:p>
    <w:p w14:paraId="37E8BFC8" w14:textId="5688DF6A" w:rsidR="00113125" w:rsidRDefault="00113125" w:rsidP="00B5260D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2023 </w:t>
      </w:r>
      <w:r w:rsidR="003E67A7">
        <w:rPr>
          <w:rFonts w:cs="Arial"/>
          <w:sz w:val="24"/>
          <w:szCs w:val="24"/>
        </w:rPr>
        <w:t>roku w województwie funkcjonowało 18 ośrodków i punktów interwencji kryzysowej</w:t>
      </w:r>
      <w:r w:rsidR="00E418A4">
        <w:rPr>
          <w:rFonts w:cs="Arial"/>
          <w:sz w:val="24"/>
          <w:szCs w:val="24"/>
        </w:rPr>
        <w:t xml:space="preserve"> </w:t>
      </w:r>
      <w:r w:rsidR="0020014A">
        <w:rPr>
          <w:rFonts w:cs="Arial"/>
          <w:sz w:val="24"/>
          <w:szCs w:val="24"/>
        </w:rPr>
        <w:t xml:space="preserve">– </w:t>
      </w:r>
      <w:r w:rsidR="00E418A4">
        <w:rPr>
          <w:rFonts w:cs="Arial"/>
          <w:sz w:val="24"/>
          <w:szCs w:val="24"/>
        </w:rPr>
        <w:t>i</w:t>
      </w:r>
      <w:r w:rsidR="0020014A">
        <w:rPr>
          <w:rFonts w:cs="Arial"/>
          <w:sz w:val="24"/>
          <w:szCs w:val="24"/>
        </w:rPr>
        <w:t>ch liczba</w:t>
      </w:r>
      <w:r w:rsidR="00E418A4">
        <w:rPr>
          <w:rFonts w:cs="Arial"/>
          <w:sz w:val="24"/>
          <w:szCs w:val="24"/>
        </w:rPr>
        <w:t xml:space="preserve"> powróciła do poziomu z 2021 roku. Bez zmian pozostała liczba</w:t>
      </w:r>
      <w:r w:rsidR="00E418A4" w:rsidRPr="00E418A4">
        <w:rPr>
          <w:rFonts w:cs="Arial"/>
          <w:sz w:val="24"/>
          <w:szCs w:val="24"/>
        </w:rPr>
        <w:t xml:space="preserve"> specjalistycznych ośrodków wsparcia dla ofiar przemocy </w:t>
      </w:r>
      <w:r w:rsidR="00E418A4">
        <w:rPr>
          <w:rFonts w:cs="Arial"/>
          <w:sz w:val="24"/>
          <w:szCs w:val="24"/>
        </w:rPr>
        <w:t>domowej.</w:t>
      </w:r>
    </w:p>
    <w:p w14:paraId="788FDB98" w14:textId="0180BDCC" w:rsidR="009E6DB6" w:rsidRPr="009E6DB6" w:rsidRDefault="009E6DB6" w:rsidP="009E6DB6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16" w:name="_Toc168476857"/>
      <w:r w:rsidRPr="009E6DB6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9E6DB6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9E6DB6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9E6DB6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5</w:t>
      </w:r>
      <w:r w:rsidRPr="009E6DB6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9E6DB6">
        <w:rPr>
          <w:rFonts w:ascii="Arial" w:hAnsi="Arial" w:cs="Arial"/>
          <w:b/>
          <w:i w:val="0"/>
          <w:color w:val="auto"/>
          <w:sz w:val="24"/>
        </w:rPr>
        <w:t>.</w:t>
      </w:r>
      <w:r w:rsidRPr="009E6DB6">
        <w:rPr>
          <w:rFonts w:ascii="Arial" w:hAnsi="Arial" w:cs="Arial"/>
          <w:i w:val="0"/>
          <w:color w:val="auto"/>
          <w:sz w:val="24"/>
        </w:rPr>
        <w:t xml:space="preserve"> Placówki dla osób doświadczających przemocy w latach 2021-2023</w:t>
      </w:r>
      <w:bookmarkEnd w:id="16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. Placówki dla osób doświadczających przemocy w latach 2021-2023"/>
        <w:tblDescription w:val="Tabela 5. Placówki dla osób doświadczających przemocy w latach 2021-2023"/>
      </w:tblPr>
      <w:tblGrid>
        <w:gridCol w:w="3539"/>
        <w:gridCol w:w="1091"/>
        <w:gridCol w:w="1091"/>
        <w:gridCol w:w="1091"/>
        <w:gridCol w:w="1091"/>
        <w:gridCol w:w="1092"/>
      </w:tblGrid>
      <w:tr w:rsidR="00BD7EDD" w:rsidRPr="00BD7EDD" w14:paraId="6026823D" w14:textId="77777777" w:rsidTr="00F04587">
        <w:trPr>
          <w:trHeight w:val="60"/>
          <w:tblHeader/>
        </w:trPr>
        <w:tc>
          <w:tcPr>
            <w:tcW w:w="353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7B7F725" w14:textId="77777777" w:rsidR="00BD7EDD" w:rsidRPr="00BD7EDD" w:rsidRDefault="00BD7EDD" w:rsidP="00BD7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placówka</w:t>
            </w:r>
          </w:p>
        </w:tc>
        <w:tc>
          <w:tcPr>
            <w:tcW w:w="109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79140F2" w14:textId="77777777" w:rsidR="00BD7EDD" w:rsidRPr="00BD7EDD" w:rsidRDefault="00BD7EDD" w:rsidP="0097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09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A758384" w14:textId="77777777" w:rsidR="00BD7EDD" w:rsidRPr="00BD7EDD" w:rsidRDefault="00BD7EDD" w:rsidP="0097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09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943459C" w14:textId="77777777" w:rsidR="00BD7EDD" w:rsidRPr="00BD7EDD" w:rsidRDefault="00BD7EDD" w:rsidP="0097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09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4D21F4E" w14:textId="77777777" w:rsidR="00BD7EDD" w:rsidRPr="00BD7EDD" w:rsidRDefault="00BD7EDD" w:rsidP="0097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092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C07BE90" w14:textId="77777777" w:rsidR="00BD7EDD" w:rsidRPr="00BD7EDD" w:rsidRDefault="00BD7EDD" w:rsidP="0097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9D52AC" w:rsidRPr="00BD7EDD" w14:paraId="0CF2BB27" w14:textId="77777777" w:rsidTr="00F04587">
        <w:trPr>
          <w:trHeight w:val="50"/>
        </w:trPr>
        <w:tc>
          <w:tcPr>
            <w:tcW w:w="353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05F3587" w14:textId="77777777" w:rsidR="00BD7EDD" w:rsidRPr="00BD7EDD" w:rsidRDefault="00BD7EDD" w:rsidP="00BD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ośrodki i punkty interwencji kryzysowej</w:t>
            </w:r>
          </w:p>
        </w:tc>
        <w:tc>
          <w:tcPr>
            <w:tcW w:w="10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F954DF1" w14:textId="77777777" w:rsidR="00BD7EDD" w:rsidRPr="00BD7EDD" w:rsidRDefault="00BD7EDD" w:rsidP="0097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DDBDE7B" w14:textId="77777777" w:rsidR="00BD7EDD" w:rsidRPr="00BD7EDD" w:rsidRDefault="00BD7EDD" w:rsidP="0097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6F2FCE9" w14:textId="77777777" w:rsidR="00BD7EDD" w:rsidRPr="00BD7EDD" w:rsidRDefault="00BD7EDD" w:rsidP="0097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2DD4386" w14:textId="77777777" w:rsidR="00BD7EDD" w:rsidRPr="00BD7EDD" w:rsidRDefault="00BD7EDD" w:rsidP="0097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D742D18" w14:textId="77777777" w:rsidR="00BD7EDD" w:rsidRPr="00BD7EDD" w:rsidRDefault="00BD7EDD" w:rsidP="0097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5,9%</w:t>
            </w:r>
          </w:p>
        </w:tc>
      </w:tr>
      <w:tr w:rsidR="00BD7EDD" w:rsidRPr="00BD7EDD" w14:paraId="4EC312FA" w14:textId="77777777" w:rsidTr="00F04587">
        <w:trPr>
          <w:trHeight w:val="60"/>
        </w:trPr>
        <w:tc>
          <w:tcPr>
            <w:tcW w:w="353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7027AF1" w14:textId="3DE5B563" w:rsidR="00BD7EDD" w:rsidRPr="00BD7EDD" w:rsidRDefault="00BD7EDD" w:rsidP="00BD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specjalistyczne ośrodki wsparcia</w:t>
            </w:r>
          </w:p>
        </w:tc>
        <w:tc>
          <w:tcPr>
            <w:tcW w:w="10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5335D19" w14:textId="77777777" w:rsidR="00BD7EDD" w:rsidRPr="00BD7EDD" w:rsidRDefault="00BD7EDD" w:rsidP="0097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E8750FC" w14:textId="77777777" w:rsidR="00BD7EDD" w:rsidRPr="00BD7EDD" w:rsidRDefault="00BD7EDD" w:rsidP="0097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83AC9A2" w14:textId="77777777" w:rsidR="00BD7EDD" w:rsidRPr="00BD7EDD" w:rsidRDefault="00BD7EDD" w:rsidP="0097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2562FE1" w14:textId="77777777" w:rsidR="00BD7EDD" w:rsidRPr="00BD7EDD" w:rsidRDefault="00BD7EDD" w:rsidP="0097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10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F77B763" w14:textId="77777777" w:rsidR="00BD7EDD" w:rsidRPr="00BD7EDD" w:rsidRDefault="00BD7EDD" w:rsidP="00971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</w:tbl>
    <w:p w14:paraId="073F5668" w14:textId="7E5E8BE3" w:rsidR="00BD7EDD" w:rsidRPr="0060665F" w:rsidRDefault="00BD7EDD" w:rsidP="00F04587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</w:t>
      </w:r>
      <w:r>
        <w:rPr>
          <w:rFonts w:cs="Arial"/>
          <w:sz w:val="24"/>
          <w:szCs w:val="24"/>
        </w:rPr>
        <w:t xml:space="preserve">sprawozdań </w:t>
      </w:r>
      <w:r w:rsidR="00803DBA">
        <w:rPr>
          <w:rFonts w:cs="Arial"/>
          <w:sz w:val="24"/>
          <w:szCs w:val="24"/>
        </w:rPr>
        <w:t>z realizacji Krajowego Programu Przeciwdziałania Przemocy w Rodzinie za okres I-XII 2021, 2022, 2023.</w:t>
      </w:r>
    </w:p>
    <w:p w14:paraId="10D387F6" w14:textId="4086C6D4" w:rsidR="00827D76" w:rsidRPr="0060665F" w:rsidRDefault="00827D76" w:rsidP="009540EE">
      <w:pPr>
        <w:pStyle w:val="Nagwek2"/>
        <w:numPr>
          <w:ilvl w:val="0"/>
          <w:numId w:val="47"/>
        </w:numPr>
        <w:spacing w:before="240" w:after="240"/>
        <w:rPr>
          <w:rFonts w:cs="Arial"/>
          <w:b/>
          <w:sz w:val="24"/>
          <w:szCs w:val="24"/>
        </w:rPr>
      </w:pPr>
      <w:bookmarkStart w:id="17" w:name="_Toc168476776"/>
      <w:r>
        <w:rPr>
          <w:rFonts w:cs="Arial"/>
          <w:b/>
          <w:sz w:val="24"/>
          <w:szCs w:val="24"/>
        </w:rPr>
        <w:t>Mieszkania treningowe i wspomagane/wspierane</w:t>
      </w:r>
      <w:bookmarkEnd w:id="17"/>
    </w:p>
    <w:p w14:paraId="15A9D229" w14:textId="35594883" w:rsidR="00632C92" w:rsidRDefault="00575C6F" w:rsidP="00575C6F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Nowelizacja ustawy o pomocy społecznej, wchodząca w życie z dniem </w:t>
      </w:r>
      <w:r w:rsidR="002A55D3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1</w:t>
      </w:r>
      <w:r w:rsidR="002A55D3">
        <w:rPr>
          <w:rFonts w:cs="Arial"/>
          <w:sz w:val="24"/>
          <w:szCs w:val="24"/>
        </w:rPr>
        <w:t>.11.</w:t>
      </w:r>
      <w:r w:rsidR="00F37F31">
        <w:rPr>
          <w:rFonts w:cs="Arial"/>
          <w:sz w:val="24"/>
          <w:szCs w:val="24"/>
        </w:rPr>
        <w:t>2023</w:t>
      </w:r>
      <w:r w:rsidR="002A55D3">
        <w:rPr>
          <w:rFonts w:cs="Arial"/>
          <w:sz w:val="24"/>
          <w:szCs w:val="24"/>
        </w:rPr>
        <w:t xml:space="preserve"> </w:t>
      </w:r>
      <w:r w:rsidR="00F37F31">
        <w:rPr>
          <w:rFonts w:cs="Arial"/>
          <w:sz w:val="24"/>
          <w:szCs w:val="24"/>
        </w:rPr>
        <w:t xml:space="preserve"> (częściowo od </w:t>
      </w:r>
      <w:r w:rsidR="002A55D3">
        <w:rPr>
          <w:rFonts w:cs="Arial"/>
          <w:sz w:val="24"/>
          <w:szCs w:val="24"/>
        </w:rPr>
        <w:t>0</w:t>
      </w:r>
      <w:r w:rsidR="00F37F31">
        <w:rPr>
          <w:rFonts w:cs="Arial"/>
          <w:sz w:val="24"/>
          <w:szCs w:val="24"/>
        </w:rPr>
        <w:t>1</w:t>
      </w:r>
      <w:r w:rsidR="002A55D3">
        <w:rPr>
          <w:rFonts w:cs="Arial"/>
          <w:sz w:val="24"/>
          <w:szCs w:val="24"/>
        </w:rPr>
        <w:t>.01.</w:t>
      </w:r>
      <w:r w:rsidR="00F37F31">
        <w:rPr>
          <w:rFonts w:cs="Arial"/>
          <w:sz w:val="24"/>
          <w:szCs w:val="24"/>
        </w:rPr>
        <w:t>2024)</w:t>
      </w:r>
      <w:r>
        <w:rPr>
          <w:rFonts w:cs="Arial"/>
          <w:sz w:val="24"/>
          <w:szCs w:val="24"/>
        </w:rPr>
        <w:t xml:space="preserve"> wprowadziła szereg zmian dotyczących funkcjonowania mieszk</w:t>
      </w:r>
      <w:r w:rsidR="00F37F31">
        <w:rPr>
          <w:rFonts w:cs="Arial"/>
          <w:sz w:val="24"/>
          <w:szCs w:val="24"/>
        </w:rPr>
        <w:t xml:space="preserve">ań chronionych, które </w:t>
      </w:r>
      <w:r w:rsidR="00C022E1">
        <w:rPr>
          <w:rFonts w:cs="Arial"/>
          <w:sz w:val="24"/>
          <w:szCs w:val="24"/>
        </w:rPr>
        <w:t>od tej pory nazywają się mieszkaniami treningowymi i</w:t>
      </w:r>
      <w:r w:rsidR="002A55D3">
        <w:rPr>
          <w:rFonts w:cs="Arial"/>
          <w:sz w:val="24"/>
          <w:szCs w:val="24"/>
        </w:rPr>
        <w:t> </w:t>
      </w:r>
      <w:r w:rsidR="00D666F2">
        <w:rPr>
          <w:rFonts w:cs="Arial"/>
          <w:sz w:val="24"/>
          <w:szCs w:val="24"/>
        </w:rPr>
        <w:t>wspomaganymi</w:t>
      </w:r>
      <w:r>
        <w:rPr>
          <w:rFonts w:cs="Arial"/>
          <w:sz w:val="24"/>
          <w:szCs w:val="24"/>
        </w:rPr>
        <w:t xml:space="preserve">. </w:t>
      </w:r>
      <w:r w:rsidR="00030B16">
        <w:rPr>
          <w:rFonts w:cs="Arial"/>
          <w:sz w:val="24"/>
          <w:szCs w:val="24"/>
        </w:rPr>
        <w:t xml:space="preserve">Wśród nich wymienić można zmianę stosowanej aparatury pojęciowej – mieszkanie wspomagane zamiast wspieranego, świadczenie usług zamiast zapewniania czy niezależne zamiast samodzielnego życia. </w:t>
      </w:r>
      <w:r w:rsidR="00623B66">
        <w:rPr>
          <w:rFonts w:cs="Arial"/>
          <w:sz w:val="24"/>
          <w:szCs w:val="24"/>
        </w:rPr>
        <w:t xml:space="preserve">Zwiększył się także zakres podmiotów uprawnionych do prowadzenia wsparcia w tej formie. </w:t>
      </w:r>
      <w:r w:rsidR="00030B16">
        <w:rPr>
          <w:rFonts w:cs="Arial"/>
          <w:sz w:val="24"/>
          <w:szCs w:val="24"/>
        </w:rPr>
        <w:t>Ponadto świadczone usługi zostały uzupełnione pracą socjalną, natomiast podstawą pobytu w</w:t>
      </w:r>
      <w:r w:rsidR="00623B66">
        <w:rPr>
          <w:rFonts w:cs="Arial"/>
          <w:sz w:val="24"/>
          <w:szCs w:val="24"/>
        </w:rPr>
        <w:t> </w:t>
      </w:r>
      <w:r w:rsidR="00030B16">
        <w:rPr>
          <w:rFonts w:cs="Arial"/>
          <w:sz w:val="24"/>
          <w:szCs w:val="24"/>
        </w:rPr>
        <w:t xml:space="preserve">mieszkaniu treningowym lub </w:t>
      </w:r>
      <w:r w:rsidR="00D666F2">
        <w:rPr>
          <w:rFonts w:cs="Arial"/>
          <w:sz w:val="24"/>
          <w:szCs w:val="24"/>
        </w:rPr>
        <w:t>wspomaganym,</w:t>
      </w:r>
      <w:r w:rsidR="00030B16">
        <w:rPr>
          <w:rFonts w:cs="Arial"/>
          <w:sz w:val="24"/>
          <w:szCs w:val="24"/>
        </w:rPr>
        <w:t xml:space="preserve"> jest kontrakt mieszkaniowy, którego zakres jest szerszy niż funkcjonujące dotychczas ustalenia między pr</w:t>
      </w:r>
      <w:r w:rsidR="00F37F31">
        <w:rPr>
          <w:rFonts w:cs="Arial"/>
          <w:sz w:val="24"/>
          <w:szCs w:val="24"/>
        </w:rPr>
        <w:t>ac</w:t>
      </w:r>
      <w:r w:rsidR="00030B16">
        <w:rPr>
          <w:rFonts w:cs="Arial"/>
          <w:sz w:val="24"/>
          <w:szCs w:val="24"/>
        </w:rPr>
        <w:t>ownikiem socjalnym a osobą ubiegającą się o skorzystanie z takiej formy wsparcia.</w:t>
      </w:r>
    </w:p>
    <w:p w14:paraId="748F1B02" w14:textId="5AA485D0" w:rsidR="00C022E1" w:rsidRDefault="00C022E1" w:rsidP="00575C6F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Mieszkania treningowe i wspomagane dedykowane są pełnoletnim osobom znajdującym się w trudnej sytuacji życiowej, ze względu na wiek, niepełnosprawność </w:t>
      </w:r>
      <w:r>
        <w:rPr>
          <w:rFonts w:cs="Arial"/>
          <w:sz w:val="24"/>
          <w:szCs w:val="24"/>
        </w:rPr>
        <w:lastRenderedPageBreak/>
        <w:t>lub chorobę oraz będącym w potrzebie wsparcia w codziennym funkcjonowaniu, jednak nie wymagają świadczenia całodobowych usług. Szczególnymi grupami, którym dedykowana jest ta forma wsparcia są osoby: z zaburzeniami psychicznymi, w bezdomności, opuszające pieczę zastępczą, młodzieżowy lub okręgowy ośrodek wychowawczy, zakład poprawczy, schronisko dla nieletnich oraz cudzoziemcy posiadający status uchodźcy, ochronę uzupełniającą lub zezwolenie na pobyt czasowy</w:t>
      </w:r>
      <w:r>
        <w:rPr>
          <w:rStyle w:val="Odwoanieprzypisudolnego"/>
          <w:rFonts w:cs="Arial"/>
          <w:sz w:val="24"/>
          <w:szCs w:val="24"/>
        </w:rPr>
        <w:footnoteReference w:id="25"/>
      </w:r>
      <w:r>
        <w:rPr>
          <w:rFonts w:cs="Arial"/>
          <w:sz w:val="24"/>
          <w:szCs w:val="24"/>
        </w:rPr>
        <w:t>.</w:t>
      </w:r>
    </w:p>
    <w:p w14:paraId="74AE5281" w14:textId="3A224223" w:rsidR="003700CD" w:rsidRDefault="003700CD" w:rsidP="00575C6F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roku oceny l</w:t>
      </w:r>
      <w:r w:rsidR="00F20F84">
        <w:rPr>
          <w:rFonts w:cs="Arial"/>
          <w:sz w:val="24"/>
          <w:szCs w:val="24"/>
        </w:rPr>
        <w:t xml:space="preserve">iczba mieszkań treningowych wyniosła </w:t>
      </w:r>
      <w:r w:rsidR="00C73C3B">
        <w:rPr>
          <w:rFonts w:cs="Arial"/>
          <w:sz w:val="24"/>
          <w:szCs w:val="24"/>
        </w:rPr>
        <w:t>38</w:t>
      </w:r>
      <w:r w:rsidR="00F20F84">
        <w:rPr>
          <w:rFonts w:cs="Arial"/>
          <w:sz w:val="24"/>
          <w:szCs w:val="24"/>
        </w:rPr>
        <w:t xml:space="preserve"> (o </w:t>
      </w:r>
      <w:r w:rsidR="00C73C3B">
        <w:rPr>
          <w:rFonts w:cs="Arial"/>
          <w:sz w:val="24"/>
          <w:szCs w:val="24"/>
        </w:rPr>
        <w:t xml:space="preserve">3 </w:t>
      </w:r>
      <w:r w:rsidR="00F20F84">
        <w:rPr>
          <w:rFonts w:cs="Arial"/>
          <w:sz w:val="24"/>
          <w:szCs w:val="24"/>
        </w:rPr>
        <w:t xml:space="preserve">więcej niż rok wcześniej), co skutkowało zwiększeniem liczby miejsc o </w:t>
      </w:r>
      <w:r w:rsidR="00C73C3B">
        <w:rPr>
          <w:rFonts w:cs="Arial"/>
          <w:sz w:val="24"/>
          <w:szCs w:val="24"/>
        </w:rPr>
        <w:t>14,0</w:t>
      </w:r>
      <w:r w:rsidR="00F20F84">
        <w:rPr>
          <w:rFonts w:cs="Arial"/>
          <w:sz w:val="24"/>
          <w:szCs w:val="24"/>
        </w:rPr>
        <w:t>%. Zmniejszyła się jednak liczba osób korzystających z tej formy wsparcia</w:t>
      </w:r>
      <w:r w:rsidR="000F2F85">
        <w:rPr>
          <w:rFonts w:cs="Arial"/>
          <w:sz w:val="24"/>
          <w:szCs w:val="24"/>
        </w:rPr>
        <w:t xml:space="preserve"> (-</w:t>
      </w:r>
      <w:r w:rsidR="00C73C3B">
        <w:rPr>
          <w:rFonts w:cs="Arial"/>
          <w:sz w:val="24"/>
          <w:szCs w:val="24"/>
        </w:rPr>
        <w:t>8,9</w:t>
      </w:r>
      <w:r w:rsidR="000F2F85">
        <w:rPr>
          <w:rFonts w:cs="Arial"/>
          <w:sz w:val="24"/>
          <w:szCs w:val="24"/>
        </w:rPr>
        <w:t>%).</w:t>
      </w:r>
    </w:p>
    <w:p w14:paraId="5211D2DF" w14:textId="27F3242D" w:rsidR="00827D76" w:rsidRPr="0060665F" w:rsidRDefault="000F2F85" w:rsidP="000F2F8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Odwrotną tendencję zaobserwowano w przypadku mieszkań wspomaganych (wcześniej: wspieranych) – zmalała liczba mieszkań (-3; -8,8%) oraz dostępnych miejsc (-7; -6,1%), przy jednoczesnym wzroście liczby osób, które z nich skorzystały (+40; +39,6%).</w:t>
      </w:r>
    </w:p>
    <w:p w14:paraId="12B33B2A" w14:textId="08F07644" w:rsidR="00D4294F" w:rsidRPr="0060665F" w:rsidRDefault="00D4294F" w:rsidP="00D4294F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18" w:name="_Toc168476858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6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Mieszkalnictwo treningowe i wspomagane/wspierane w latach 2021-2023</w:t>
      </w:r>
      <w:bookmarkEnd w:id="18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. Mieszkalnictwo treningowe i wspomagane/wspierane w latach 2021-2023"/>
        <w:tblDescription w:val="Tabela 6. Mieszkalnictwo treningowe i wspomagane/wspierane w latach 2021-2023"/>
      </w:tblPr>
      <w:tblGrid>
        <w:gridCol w:w="4390"/>
        <w:gridCol w:w="921"/>
        <w:gridCol w:w="921"/>
        <w:gridCol w:w="921"/>
        <w:gridCol w:w="921"/>
        <w:gridCol w:w="921"/>
      </w:tblGrid>
      <w:tr w:rsidR="005222F7" w:rsidRPr="0060665F" w14:paraId="2C9DA316" w14:textId="77777777" w:rsidTr="002E1CF5">
        <w:trPr>
          <w:trHeight w:val="288"/>
          <w:tblHeader/>
        </w:trPr>
        <w:tc>
          <w:tcPr>
            <w:tcW w:w="439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6CC41B0" w14:textId="77777777" w:rsidR="005222F7" w:rsidRPr="0060665F" w:rsidRDefault="005222F7" w:rsidP="00522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500E54F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E6A08E0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E358EA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D6ACD3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6B0EDBF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5222F7" w:rsidRPr="0060665F" w14:paraId="02C40DDE" w14:textId="77777777" w:rsidTr="002E1CF5">
        <w:trPr>
          <w:trHeight w:val="288"/>
        </w:trPr>
        <w:tc>
          <w:tcPr>
            <w:tcW w:w="43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6864FA5" w14:textId="77777777" w:rsidR="005222F7" w:rsidRPr="0060665F" w:rsidRDefault="005222F7" w:rsidP="0052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mieszkania treningowe - ogółem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9AA3FD0" w14:textId="474F5789" w:rsidR="005222F7" w:rsidRPr="0060665F" w:rsidRDefault="00AC3FDB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5EE45A" w14:textId="0EAD17D2" w:rsidR="005222F7" w:rsidRPr="0060665F" w:rsidRDefault="00AC3FDB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A6B5013" w14:textId="7F9DD580" w:rsidR="005222F7" w:rsidRPr="0060665F" w:rsidRDefault="00DA2A54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1EBBAA7" w14:textId="5F44E5D0" w:rsidR="005222F7" w:rsidRPr="0060665F" w:rsidRDefault="00AC3FDB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B6452A9" w14:textId="7F958F55" w:rsidR="005222F7" w:rsidRPr="0060665F" w:rsidRDefault="00AC3FDB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8,6</w:t>
            </w:r>
            <w:r w:rsidR="005222F7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5222F7" w:rsidRPr="0060665F" w14:paraId="41C3FE8B" w14:textId="77777777" w:rsidTr="002E1CF5">
        <w:trPr>
          <w:trHeight w:val="288"/>
        </w:trPr>
        <w:tc>
          <w:tcPr>
            <w:tcW w:w="43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654A37D" w14:textId="77777777" w:rsidR="005222F7" w:rsidRPr="0060665F" w:rsidRDefault="005222F7" w:rsidP="0052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mieszkania treningowe - liczba miejsc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10C1D6" w14:textId="689CD02B" w:rsidR="005222F7" w:rsidRPr="0060665F" w:rsidRDefault="00AC3FDB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5E90DE6" w14:textId="3FDB9697" w:rsidR="005222F7" w:rsidRPr="0060665F" w:rsidRDefault="00AC3FDB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8C7249F" w14:textId="73426926" w:rsidR="005222F7" w:rsidRPr="0060665F" w:rsidRDefault="00AC3FDB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AD4A919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B680CE8" w14:textId="028642B2" w:rsidR="005222F7" w:rsidRPr="0060665F" w:rsidRDefault="00AC3FDB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14,0</w:t>
            </w:r>
            <w:r w:rsidR="005222F7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5222F7" w:rsidRPr="0060665F" w14:paraId="0C52FD49" w14:textId="77777777" w:rsidTr="002E1CF5">
        <w:trPr>
          <w:trHeight w:val="288"/>
        </w:trPr>
        <w:tc>
          <w:tcPr>
            <w:tcW w:w="43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708E14E" w14:textId="77777777" w:rsidR="005222F7" w:rsidRPr="0060665F" w:rsidRDefault="005222F7" w:rsidP="0052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mieszkania treningowe - liczba osób korzystających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AB839C3" w14:textId="4CBF858D" w:rsidR="005222F7" w:rsidRPr="0060665F" w:rsidRDefault="00AC3FDB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88CD22C" w14:textId="46C2D6E0" w:rsidR="005222F7" w:rsidRPr="0060665F" w:rsidRDefault="00AC3FDB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D679DC6" w14:textId="2B0D7F80" w:rsidR="005222F7" w:rsidRPr="0060665F" w:rsidRDefault="00AC3FDB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B1CB32F" w14:textId="3C136391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  <w:r w:rsidR="00AC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712EE76" w14:textId="2792D37D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  <w:r w:rsidR="00AC3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8,9</w:t>
            </w: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5222F7" w:rsidRPr="0060665F" w14:paraId="3EAF17DD" w14:textId="77777777" w:rsidTr="002E1CF5">
        <w:trPr>
          <w:trHeight w:val="288"/>
        </w:trPr>
        <w:tc>
          <w:tcPr>
            <w:tcW w:w="43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6CB99E2" w14:textId="77777777" w:rsidR="005222F7" w:rsidRPr="0060665F" w:rsidRDefault="005222F7" w:rsidP="0052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mieszkania wspomagane/wspierane - ogółem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BDB4E11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74EA949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FC11775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DADB759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C5FB4FD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-8,8%</w:t>
            </w:r>
          </w:p>
        </w:tc>
      </w:tr>
      <w:tr w:rsidR="005222F7" w:rsidRPr="0060665F" w14:paraId="70DDE659" w14:textId="77777777" w:rsidTr="00F04587">
        <w:trPr>
          <w:trHeight w:val="106"/>
        </w:trPr>
        <w:tc>
          <w:tcPr>
            <w:tcW w:w="43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E335DD6" w14:textId="77777777" w:rsidR="005222F7" w:rsidRPr="0060665F" w:rsidRDefault="005222F7" w:rsidP="0052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mieszkania wspomagane/wspierane - liczba miejsc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A3D1CD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EB4975C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11FA839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68559AA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-7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4CDA91F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-6,1%</w:t>
            </w:r>
          </w:p>
        </w:tc>
      </w:tr>
      <w:tr w:rsidR="005222F7" w:rsidRPr="0060665F" w14:paraId="1A15F973" w14:textId="77777777" w:rsidTr="00F04587">
        <w:trPr>
          <w:trHeight w:val="60"/>
        </w:trPr>
        <w:tc>
          <w:tcPr>
            <w:tcW w:w="43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BDAC73E" w14:textId="77777777" w:rsidR="005222F7" w:rsidRPr="0060665F" w:rsidRDefault="005222F7" w:rsidP="0052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mieszkania wspomagane/wspierane - liczba osób korzystających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31A4002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1166632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35B3AFE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DF31044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C3FEE2" w14:textId="77777777" w:rsidR="005222F7" w:rsidRPr="0060665F" w:rsidRDefault="005222F7" w:rsidP="002E1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39,6%</w:t>
            </w:r>
          </w:p>
        </w:tc>
      </w:tr>
    </w:tbl>
    <w:p w14:paraId="18644B83" w14:textId="15A1EEB4" w:rsidR="00D4294F" w:rsidRDefault="00D4294F" w:rsidP="00F04587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MRiPS-06</w:t>
      </w:r>
      <w:r w:rsidR="00B64E97" w:rsidRPr="0060665F">
        <w:rPr>
          <w:rFonts w:cs="Arial"/>
          <w:sz w:val="24"/>
          <w:szCs w:val="24"/>
        </w:rPr>
        <w:t>.</w:t>
      </w:r>
    </w:p>
    <w:p w14:paraId="4178FF57" w14:textId="45ECB270" w:rsidR="00EC7472" w:rsidRPr="001C4CCC" w:rsidRDefault="000C5762" w:rsidP="000C5762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Znowelizowane przepisy zobowiązały wojewodów do prowadzenia rejestru mieszkań treningowych i wspomaganych prowadzonych przez gminę, powiat lub na ich zlecenie. Podmioty prowadzące są zobowiązane do dokonania zgłoszenia w ciągu 14 dni od powstania zmian. Obowiązki te dotyczą również organizacji pozarządowych prowadzących tego typu mieszkania</w:t>
      </w:r>
      <w:r w:rsidR="00EC7472">
        <w:rPr>
          <w:rStyle w:val="Odwoanieprzypisudolnego"/>
          <w:rFonts w:cs="Arial"/>
          <w:sz w:val="24"/>
          <w:szCs w:val="24"/>
        </w:rPr>
        <w:footnoteReference w:id="26"/>
      </w:r>
      <w:r>
        <w:rPr>
          <w:rFonts w:cs="Arial"/>
          <w:sz w:val="24"/>
          <w:szCs w:val="24"/>
        </w:rPr>
        <w:t>.</w:t>
      </w:r>
      <w:r w:rsidR="007962B7">
        <w:rPr>
          <w:rFonts w:cs="Arial"/>
          <w:sz w:val="24"/>
          <w:szCs w:val="24"/>
        </w:rPr>
        <w:t xml:space="preserve"> </w:t>
      </w:r>
      <w:r w:rsidR="00EC7472">
        <w:rPr>
          <w:rFonts w:cs="Arial"/>
          <w:sz w:val="24"/>
          <w:szCs w:val="24"/>
        </w:rPr>
        <w:t xml:space="preserve">Stan wspomnianego rejestru </w:t>
      </w:r>
      <w:r w:rsidR="00D06253">
        <w:rPr>
          <w:rFonts w:cs="Arial"/>
          <w:sz w:val="24"/>
          <w:szCs w:val="24"/>
        </w:rPr>
        <w:t xml:space="preserve">na 23.04.2024 obejmował 66 mieszkań: 42 treningowe z 161 miejscami oraz 25 </w:t>
      </w:r>
      <w:r w:rsidR="00D06253" w:rsidRPr="001C4CCC">
        <w:rPr>
          <w:rFonts w:cs="Arial"/>
          <w:sz w:val="24"/>
          <w:szCs w:val="24"/>
        </w:rPr>
        <w:lastRenderedPageBreak/>
        <w:t xml:space="preserve">wspomaganych z </w:t>
      </w:r>
      <w:r w:rsidR="00B908C6" w:rsidRPr="001C4CCC">
        <w:rPr>
          <w:rFonts w:cs="Arial"/>
          <w:sz w:val="24"/>
          <w:szCs w:val="24"/>
        </w:rPr>
        <w:t>96</w:t>
      </w:r>
      <w:r w:rsidR="00D06253" w:rsidRPr="001C4CCC">
        <w:rPr>
          <w:rFonts w:cs="Arial"/>
          <w:sz w:val="24"/>
          <w:szCs w:val="24"/>
        </w:rPr>
        <w:t xml:space="preserve"> miejscami</w:t>
      </w:r>
      <w:r w:rsidR="007962B7" w:rsidRPr="001C4CCC">
        <w:rPr>
          <w:rStyle w:val="Odwoanieprzypisudolnego"/>
          <w:rFonts w:cs="Arial"/>
          <w:sz w:val="24"/>
          <w:szCs w:val="24"/>
        </w:rPr>
        <w:footnoteReference w:id="27"/>
      </w:r>
      <w:r w:rsidR="00D06253" w:rsidRPr="001C4CCC">
        <w:rPr>
          <w:rFonts w:cs="Arial"/>
          <w:sz w:val="24"/>
          <w:szCs w:val="24"/>
        </w:rPr>
        <w:t>.</w:t>
      </w:r>
      <w:r w:rsidR="007962B7" w:rsidRPr="001C4CCC">
        <w:rPr>
          <w:rFonts w:cs="Arial"/>
          <w:sz w:val="24"/>
          <w:szCs w:val="24"/>
        </w:rPr>
        <w:t xml:space="preserve"> Ponieważ zmiany ustawowe wiązały się z wyznaczeniem sześciomiesięcznego okresu na przekształcenie mieszkań </w:t>
      </w:r>
      <w:r w:rsidR="007962B7" w:rsidRPr="001C4CCC">
        <w:rPr>
          <w:sz w:val="24"/>
          <w:szCs w:val="24"/>
        </w:rPr>
        <w:t>i dostosowania</w:t>
      </w:r>
      <w:r w:rsidR="007962B7" w:rsidRPr="001C4CCC">
        <w:rPr>
          <w:rFonts w:cs="Arial"/>
          <w:sz w:val="24"/>
          <w:szCs w:val="24"/>
        </w:rPr>
        <w:t xml:space="preserve"> do minimalnych standardów rzeczywistą liczbę mieszkań treningowych i wspomaganych poznamy w drugiej połowie 2024 roku, jednak już sam stan z</w:t>
      </w:r>
      <w:r w:rsidR="00673C30" w:rsidRPr="001C4CCC">
        <w:rPr>
          <w:rFonts w:cs="Arial"/>
          <w:sz w:val="24"/>
          <w:szCs w:val="24"/>
        </w:rPr>
        <w:t> </w:t>
      </w:r>
      <w:r w:rsidR="007962B7" w:rsidRPr="001C4CCC">
        <w:rPr>
          <w:rFonts w:cs="Arial"/>
          <w:sz w:val="24"/>
          <w:szCs w:val="24"/>
        </w:rPr>
        <w:t>kwietnia pokazuje znaczne rozbieżności względem sprawozdawczości ministerialnej.</w:t>
      </w:r>
    </w:p>
    <w:p w14:paraId="19D3B2B8" w14:textId="78296AA3" w:rsidR="00827D76" w:rsidRPr="0060665F" w:rsidRDefault="00827D76" w:rsidP="000F2F85">
      <w:pPr>
        <w:pStyle w:val="Nagwek2"/>
        <w:numPr>
          <w:ilvl w:val="0"/>
          <w:numId w:val="48"/>
        </w:numPr>
        <w:spacing w:before="240" w:after="240"/>
        <w:rPr>
          <w:rFonts w:cs="Arial"/>
          <w:b/>
          <w:sz w:val="24"/>
          <w:szCs w:val="24"/>
        </w:rPr>
      </w:pPr>
      <w:bookmarkStart w:id="19" w:name="_Toc168476777"/>
      <w:r>
        <w:rPr>
          <w:rFonts w:cs="Arial"/>
          <w:b/>
          <w:sz w:val="24"/>
          <w:szCs w:val="24"/>
        </w:rPr>
        <w:t>Placówki dla osób w kryzysie bezdomności</w:t>
      </w:r>
      <w:bookmarkEnd w:id="19"/>
    </w:p>
    <w:p w14:paraId="1B19A105" w14:textId="66AB02E9" w:rsidR="009F60A2" w:rsidRDefault="009F60A2" w:rsidP="00412550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Osoby znajdujące się w kryzysie bezdomności, przez które rozumie się osoby niezamieszkujące w lokalu mieszkalnym i niezameldowane na pobyt stały lub osoby niezamieszkujące w lokalu, ale zameldowane na pobyt stały w lokalu, w którym nie mają możliwości zamieszkania</w:t>
      </w:r>
      <w:r>
        <w:rPr>
          <w:rStyle w:val="Odwoanieprzypisudolnego"/>
          <w:rFonts w:cs="Arial"/>
          <w:sz w:val="24"/>
          <w:szCs w:val="24"/>
        </w:rPr>
        <w:footnoteReference w:id="28"/>
      </w:r>
      <w:r>
        <w:rPr>
          <w:rFonts w:cs="Arial"/>
          <w:sz w:val="24"/>
          <w:szCs w:val="24"/>
        </w:rPr>
        <w:t xml:space="preserve"> mogą skorzystać z usług </w:t>
      </w:r>
      <w:r w:rsidR="004B2608">
        <w:rPr>
          <w:rFonts w:cs="Arial"/>
          <w:sz w:val="24"/>
          <w:szCs w:val="24"/>
        </w:rPr>
        <w:t xml:space="preserve">tymczasowego schronienia </w:t>
      </w:r>
      <w:r>
        <w:rPr>
          <w:rFonts w:cs="Arial"/>
          <w:sz w:val="24"/>
          <w:szCs w:val="24"/>
        </w:rPr>
        <w:t>świadczonych przez ogrzewalnie, noclegownie, schroniska oraz schroniska z usługami opiekuńczymi</w:t>
      </w:r>
      <w:r w:rsidR="004B2608">
        <w:rPr>
          <w:rStyle w:val="Odwoanieprzypisudolnego"/>
          <w:rFonts w:cs="Arial"/>
          <w:sz w:val="24"/>
          <w:szCs w:val="24"/>
        </w:rPr>
        <w:footnoteReference w:id="29"/>
      </w:r>
      <w:r>
        <w:rPr>
          <w:rFonts w:cs="Arial"/>
          <w:sz w:val="24"/>
          <w:szCs w:val="24"/>
        </w:rPr>
        <w:t>.</w:t>
      </w:r>
      <w:r w:rsidR="008616B4">
        <w:rPr>
          <w:rFonts w:cs="Arial"/>
          <w:sz w:val="24"/>
          <w:szCs w:val="24"/>
        </w:rPr>
        <w:t xml:space="preserve"> </w:t>
      </w:r>
      <w:r w:rsidR="00F26C0B">
        <w:rPr>
          <w:rFonts w:cs="Arial"/>
          <w:sz w:val="24"/>
          <w:szCs w:val="24"/>
        </w:rPr>
        <w:t>W roku oceny ogólna liczba placówek dedykowanych tej grupie klientów pomocy społecznej wyniosła 48, zaś liczba dostępnych w nich miejsc 1931</w:t>
      </w:r>
      <w:r w:rsidR="00921666">
        <w:rPr>
          <w:rFonts w:cs="Arial"/>
          <w:sz w:val="24"/>
          <w:szCs w:val="24"/>
        </w:rPr>
        <w:t xml:space="preserve"> (w stosunku do 2022 roku ubytek odpowiednio o 1 i</w:t>
      </w:r>
      <w:r w:rsidR="00574960">
        <w:rPr>
          <w:rFonts w:cs="Arial"/>
          <w:sz w:val="24"/>
          <w:szCs w:val="24"/>
        </w:rPr>
        <w:t> </w:t>
      </w:r>
      <w:r w:rsidR="00921666">
        <w:rPr>
          <w:rFonts w:cs="Arial"/>
          <w:sz w:val="24"/>
          <w:szCs w:val="24"/>
        </w:rPr>
        <w:t>67).</w:t>
      </w:r>
      <w:r w:rsidR="00CD1AB6">
        <w:rPr>
          <w:rFonts w:cs="Arial"/>
          <w:sz w:val="24"/>
          <w:szCs w:val="24"/>
        </w:rPr>
        <w:t xml:space="preserve"> </w:t>
      </w:r>
      <w:r w:rsidR="00774986">
        <w:rPr>
          <w:rFonts w:cs="Arial"/>
          <w:sz w:val="24"/>
          <w:szCs w:val="24"/>
        </w:rPr>
        <w:t>Liczba noclegowni oraz dostępnych w nich miejsc nie uległa zmianie względem roku poprzedzającego ocenę</w:t>
      </w:r>
      <w:r w:rsidR="00DF0A19">
        <w:rPr>
          <w:rFonts w:cs="Arial"/>
          <w:sz w:val="24"/>
          <w:szCs w:val="24"/>
        </w:rPr>
        <w:t xml:space="preserve">, ubyła natomiast 1 </w:t>
      </w:r>
      <w:r w:rsidR="009C305E">
        <w:rPr>
          <w:rFonts w:cs="Arial"/>
          <w:sz w:val="24"/>
          <w:szCs w:val="24"/>
        </w:rPr>
        <w:t>ogrzewalnia</w:t>
      </w:r>
      <w:r w:rsidR="00DF0A19">
        <w:rPr>
          <w:rFonts w:cs="Arial"/>
          <w:sz w:val="24"/>
          <w:szCs w:val="24"/>
        </w:rPr>
        <w:t xml:space="preserve"> i 17 miejsc dostępnych w tego typu placówkach.</w:t>
      </w:r>
    </w:p>
    <w:p w14:paraId="2D2DF9F1" w14:textId="4D5ABDAA" w:rsidR="00826A7B" w:rsidRDefault="00826A7B" w:rsidP="00412550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Schronisko zapewnia tymczasowe, całodobowe schronienie oraz usługi w zakresie wzmacniania aktywności społecznej, wyjścia z bezdomności oraz </w:t>
      </w:r>
      <w:r w:rsidR="001F4840">
        <w:rPr>
          <w:rFonts w:cs="Arial"/>
          <w:sz w:val="24"/>
          <w:szCs w:val="24"/>
        </w:rPr>
        <w:t>uzyskania</w:t>
      </w:r>
      <w:r>
        <w:rPr>
          <w:rFonts w:cs="Arial"/>
          <w:sz w:val="24"/>
          <w:szCs w:val="24"/>
        </w:rPr>
        <w:t xml:space="preserve"> samodzielności życiowej. Warunkiem wsparcia w formie pobytu w</w:t>
      </w:r>
      <w:r w:rsidR="007B01AF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schronisku wymaga zawarcia kontraktu socjalnego, jednak z warunku tego wyłączone są osoby ubiegające się o nie w gminie miejsca pobytu</w:t>
      </w:r>
      <w:r w:rsidR="00171F74">
        <w:rPr>
          <w:rStyle w:val="Odwoanieprzypisudolnego"/>
          <w:rFonts w:cs="Arial"/>
          <w:sz w:val="24"/>
          <w:szCs w:val="24"/>
        </w:rPr>
        <w:footnoteReference w:id="30"/>
      </w:r>
      <w:r>
        <w:rPr>
          <w:rFonts w:cs="Arial"/>
          <w:sz w:val="24"/>
          <w:szCs w:val="24"/>
        </w:rPr>
        <w:t>.</w:t>
      </w:r>
      <w:r w:rsidR="00575075">
        <w:rPr>
          <w:rFonts w:cs="Arial"/>
          <w:sz w:val="24"/>
          <w:szCs w:val="24"/>
        </w:rPr>
        <w:t xml:space="preserve"> W 2023 roku w województwie działało 17 schronisk oraz 1 dodatkowa filia, dysponujących łącznie 931 miejscami. Względem 2022 roku liczba schronisk zmniejszyła się o 2 (-10,5%), zaś liczba miejsc o 78 (-7,7%).</w:t>
      </w:r>
      <w:r w:rsidR="00287987">
        <w:rPr>
          <w:rFonts w:cs="Arial"/>
          <w:sz w:val="24"/>
          <w:szCs w:val="24"/>
        </w:rPr>
        <w:t xml:space="preserve"> Zmiana ta wynikała z zakończenia działalności jednego schroniska, </w:t>
      </w:r>
      <w:r w:rsidR="00287987">
        <w:rPr>
          <w:rFonts w:cs="Arial"/>
          <w:sz w:val="24"/>
          <w:szCs w:val="24"/>
        </w:rPr>
        <w:lastRenderedPageBreak/>
        <w:t>drugie natomiast przeformułowało działalność na schronisko z usługami opiekuńczymi, co znajduje odzwierciedlenie w poniższych danych.</w:t>
      </w:r>
    </w:p>
    <w:p w14:paraId="6D455D0D" w14:textId="2A30A86B" w:rsidR="00287987" w:rsidRDefault="00D95755" w:rsidP="00DF0A19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Schroniska z usługami opiekuńczymi dedykowane są osobom w kryzysie bezdomności, które ze względu na wiek, chorobę lub niepełnosprawność wymagają częściowej opieki i pomocy w zaspokajaniu niezbędnych potrzeb życiowych, jednak nie wymagają opieki całodobowej (w tym ZOL lub ZPO)</w:t>
      </w:r>
      <w:r>
        <w:rPr>
          <w:rStyle w:val="Odwoanieprzypisudolnego"/>
          <w:rFonts w:cs="Arial"/>
          <w:sz w:val="24"/>
          <w:szCs w:val="24"/>
        </w:rPr>
        <w:footnoteReference w:id="31"/>
      </w:r>
      <w:r>
        <w:rPr>
          <w:rFonts w:cs="Arial"/>
          <w:sz w:val="24"/>
          <w:szCs w:val="24"/>
        </w:rPr>
        <w:t>.</w:t>
      </w:r>
      <w:r w:rsidR="00222837">
        <w:rPr>
          <w:rFonts w:cs="Arial"/>
          <w:sz w:val="24"/>
          <w:szCs w:val="24"/>
        </w:rPr>
        <w:t xml:space="preserve"> W ujęciu rok do roku przybyło 1 schronisko z usługami opiekuńczymi oraz 28 miejsc.</w:t>
      </w:r>
    </w:p>
    <w:p w14:paraId="2DFA2907" w14:textId="6A337303" w:rsidR="006E4B4F" w:rsidRPr="006E4B4F" w:rsidRDefault="006E4B4F" w:rsidP="006E4B4F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20" w:name="_Toc168476859"/>
      <w:r w:rsidRPr="006E4B4F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6E4B4F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6E4B4F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6E4B4F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7</w:t>
      </w:r>
      <w:r w:rsidRPr="006E4B4F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6E4B4F">
        <w:rPr>
          <w:rFonts w:ascii="Arial" w:hAnsi="Arial" w:cs="Arial"/>
          <w:b/>
          <w:i w:val="0"/>
          <w:color w:val="auto"/>
          <w:sz w:val="24"/>
        </w:rPr>
        <w:t>.</w:t>
      </w:r>
      <w:r w:rsidRPr="006E4B4F">
        <w:rPr>
          <w:rFonts w:ascii="Arial" w:hAnsi="Arial" w:cs="Arial"/>
          <w:i w:val="0"/>
          <w:color w:val="auto"/>
          <w:sz w:val="24"/>
        </w:rPr>
        <w:t xml:space="preserve"> Placówki dla osób w kryzysie bezdomności w latach 2021-2023</w:t>
      </w:r>
      <w:bookmarkEnd w:id="20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7. Placówki dla osób w kryzysie bezdomności w latach 2021-2023"/>
        <w:tblDescription w:val="Tabela 7. Placówki dla osób w kryzysie bezdomności w latach 2021-2023"/>
      </w:tblPr>
      <w:tblGrid>
        <w:gridCol w:w="3500"/>
        <w:gridCol w:w="1126"/>
        <w:gridCol w:w="1126"/>
        <w:gridCol w:w="1126"/>
        <w:gridCol w:w="1058"/>
        <w:gridCol w:w="1059"/>
      </w:tblGrid>
      <w:tr w:rsidR="00A066CA" w:rsidRPr="00A066CA" w14:paraId="2351A3E3" w14:textId="77777777" w:rsidTr="00F04587">
        <w:trPr>
          <w:trHeight w:val="60"/>
        </w:trPr>
        <w:tc>
          <w:tcPr>
            <w:tcW w:w="350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3AA6211" w14:textId="77777777" w:rsidR="00A066CA" w:rsidRPr="00A066CA" w:rsidRDefault="00A066CA" w:rsidP="00A06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A80E3D8" w14:textId="77777777" w:rsidR="00A066CA" w:rsidRPr="00A066CA" w:rsidRDefault="00A066CA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DB19BC1" w14:textId="77777777" w:rsidR="00A066CA" w:rsidRPr="00A066CA" w:rsidRDefault="00A066CA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1B0FD21" w14:textId="77777777" w:rsidR="00A066CA" w:rsidRPr="00A066CA" w:rsidRDefault="00A066CA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05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DEB8F70" w14:textId="77777777" w:rsidR="00A066CA" w:rsidRPr="00A066CA" w:rsidRDefault="00A066CA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05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0EA9B38" w14:textId="77777777" w:rsidR="00A066CA" w:rsidRPr="00A066CA" w:rsidRDefault="00A066CA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1E5E5F" w:rsidRPr="00A066CA" w14:paraId="603FEEF6" w14:textId="77777777" w:rsidTr="00F04587">
        <w:trPr>
          <w:trHeight w:val="50"/>
        </w:trPr>
        <w:tc>
          <w:tcPr>
            <w:tcW w:w="35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E090E90" w14:textId="77777777" w:rsidR="001E5E5F" w:rsidRPr="00A066CA" w:rsidRDefault="001E5E5F" w:rsidP="001E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placówek ogółem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C806EA7" w14:textId="152EB5EE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621A2F5" w14:textId="551C697C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49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37563E0" w14:textId="436DE0E3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48</w:t>
            </w:r>
          </w:p>
        </w:tc>
        <w:tc>
          <w:tcPr>
            <w:tcW w:w="10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9855E2C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10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C7A70A2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-2,0%</w:t>
            </w:r>
          </w:p>
        </w:tc>
      </w:tr>
      <w:tr w:rsidR="001E5E5F" w:rsidRPr="00A066CA" w14:paraId="16CFCFDD" w14:textId="77777777" w:rsidTr="00F04587">
        <w:trPr>
          <w:trHeight w:val="60"/>
        </w:trPr>
        <w:tc>
          <w:tcPr>
            <w:tcW w:w="35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BF33BA" w14:textId="77777777" w:rsidR="001E5E5F" w:rsidRPr="00A066CA" w:rsidRDefault="001E5E5F" w:rsidP="001E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liczba miejsc ogółem 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53030AD" w14:textId="20506128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2 045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4C828FA" w14:textId="4EAEFDDF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1 998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DD8C746" w14:textId="12EBC543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1 931</w:t>
            </w:r>
          </w:p>
        </w:tc>
        <w:tc>
          <w:tcPr>
            <w:tcW w:w="10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061BB11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-67</w:t>
            </w:r>
          </w:p>
        </w:tc>
        <w:tc>
          <w:tcPr>
            <w:tcW w:w="10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5277EF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-3,4%</w:t>
            </w:r>
          </w:p>
        </w:tc>
      </w:tr>
      <w:tr w:rsidR="001E5E5F" w:rsidRPr="00A066CA" w14:paraId="1D0BE9BB" w14:textId="77777777" w:rsidTr="00F04587">
        <w:trPr>
          <w:trHeight w:val="60"/>
        </w:trPr>
        <w:tc>
          <w:tcPr>
            <w:tcW w:w="35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D660210" w14:textId="77777777" w:rsidR="001E5E5F" w:rsidRPr="00A066CA" w:rsidRDefault="001E5E5F" w:rsidP="001E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ogrzewalnie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D6A032C" w14:textId="37BB28BB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7085CEB" w14:textId="4E0E45D4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6E1641C" w14:textId="688324A4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7</w:t>
            </w:r>
          </w:p>
        </w:tc>
        <w:tc>
          <w:tcPr>
            <w:tcW w:w="10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FCA5D9E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10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17628E7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-12,5%</w:t>
            </w:r>
          </w:p>
        </w:tc>
      </w:tr>
      <w:tr w:rsidR="001E5E5F" w:rsidRPr="00A066CA" w14:paraId="38C59693" w14:textId="77777777" w:rsidTr="00035A0E">
        <w:trPr>
          <w:trHeight w:val="288"/>
        </w:trPr>
        <w:tc>
          <w:tcPr>
            <w:tcW w:w="35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D126D2B" w14:textId="77777777" w:rsidR="001E5E5F" w:rsidRPr="00A066CA" w:rsidRDefault="001E5E5F" w:rsidP="001E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miejsc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6F2FA56" w14:textId="449C5E74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181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27AAED9" w14:textId="64F62206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181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792B38B" w14:textId="58A40CE9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164</w:t>
            </w:r>
          </w:p>
        </w:tc>
        <w:tc>
          <w:tcPr>
            <w:tcW w:w="10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1FEA6DF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-17</w:t>
            </w:r>
          </w:p>
        </w:tc>
        <w:tc>
          <w:tcPr>
            <w:tcW w:w="10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154AEE0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-9,4%</w:t>
            </w:r>
          </w:p>
        </w:tc>
      </w:tr>
      <w:tr w:rsidR="001E5E5F" w:rsidRPr="00A066CA" w14:paraId="0B56920B" w14:textId="77777777" w:rsidTr="00035A0E">
        <w:trPr>
          <w:trHeight w:val="288"/>
        </w:trPr>
        <w:tc>
          <w:tcPr>
            <w:tcW w:w="35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F2E5F05" w14:textId="77777777" w:rsidR="001E5E5F" w:rsidRPr="00A066CA" w:rsidRDefault="001E5E5F" w:rsidP="001E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noclegownie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0FFFF96" w14:textId="4000DB44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7FCDCE1" w14:textId="24BC0227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AB29734" w14:textId="5924E85D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10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05F87D2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10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BEA6CA4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1E5E5F" w:rsidRPr="00A066CA" w14:paraId="63B9582C" w14:textId="77777777" w:rsidTr="00F04587">
        <w:trPr>
          <w:trHeight w:val="60"/>
        </w:trPr>
        <w:tc>
          <w:tcPr>
            <w:tcW w:w="35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32D67E5" w14:textId="77777777" w:rsidR="001E5E5F" w:rsidRPr="00A066CA" w:rsidRDefault="001E5E5F" w:rsidP="001E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miejsc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FF782FF" w14:textId="465C11BE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270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569636D" w14:textId="7E9830F5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280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71830EE" w14:textId="6DB7B3F2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280</w:t>
            </w:r>
          </w:p>
        </w:tc>
        <w:tc>
          <w:tcPr>
            <w:tcW w:w="10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619D642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10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83D5380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1E5E5F" w:rsidRPr="00A066CA" w14:paraId="149C0BA3" w14:textId="77777777" w:rsidTr="00F04587">
        <w:trPr>
          <w:trHeight w:val="60"/>
        </w:trPr>
        <w:tc>
          <w:tcPr>
            <w:tcW w:w="35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87887CB" w14:textId="77777777" w:rsidR="001E5E5F" w:rsidRPr="00A066CA" w:rsidRDefault="001E5E5F" w:rsidP="001E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schroniska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2FE6199" w14:textId="1E156833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3F2DECF" w14:textId="0010FEBF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19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75A75D3" w14:textId="38876D73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17</w:t>
            </w:r>
          </w:p>
        </w:tc>
        <w:tc>
          <w:tcPr>
            <w:tcW w:w="10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4671C90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</w:t>
            </w:r>
          </w:p>
        </w:tc>
        <w:tc>
          <w:tcPr>
            <w:tcW w:w="10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2BF6BEC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-10,5%</w:t>
            </w:r>
          </w:p>
        </w:tc>
      </w:tr>
      <w:tr w:rsidR="001E5E5F" w:rsidRPr="00A066CA" w14:paraId="3B44C5C4" w14:textId="77777777" w:rsidTr="00F04587">
        <w:trPr>
          <w:trHeight w:val="60"/>
        </w:trPr>
        <w:tc>
          <w:tcPr>
            <w:tcW w:w="35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7729F5" w14:textId="77777777" w:rsidR="001E5E5F" w:rsidRPr="00A066CA" w:rsidRDefault="001E5E5F" w:rsidP="001E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miejsc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916942" w14:textId="191841F3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1 163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C7FC6DE" w14:textId="62DB5E53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1 009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CFD0DD6" w14:textId="6BA6F4BE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931</w:t>
            </w:r>
          </w:p>
        </w:tc>
        <w:tc>
          <w:tcPr>
            <w:tcW w:w="10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308A6C0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-78</w:t>
            </w:r>
          </w:p>
        </w:tc>
        <w:tc>
          <w:tcPr>
            <w:tcW w:w="10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DF2160D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-7,7%</w:t>
            </w:r>
          </w:p>
        </w:tc>
      </w:tr>
      <w:tr w:rsidR="001E5E5F" w:rsidRPr="00A066CA" w14:paraId="052C0025" w14:textId="77777777" w:rsidTr="00F04587">
        <w:trPr>
          <w:trHeight w:val="170"/>
        </w:trPr>
        <w:tc>
          <w:tcPr>
            <w:tcW w:w="35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863D043" w14:textId="77777777" w:rsidR="001E5E5F" w:rsidRPr="00A066CA" w:rsidRDefault="001E5E5F" w:rsidP="001E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schroniska z usługami opiekuńczymi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8396EF0" w14:textId="70F7DE32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E61A370" w14:textId="5092F295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2C7C6A6" w14:textId="003539CD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10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51C824E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1BFC66D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9,1%</w:t>
            </w:r>
          </w:p>
        </w:tc>
      </w:tr>
      <w:tr w:rsidR="001E5E5F" w:rsidRPr="00A066CA" w14:paraId="66B30AA8" w14:textId="77777777" w:rsidTr="00F04587">
        <w:trPr>
          <w:trHeight w:val="60"/>
        </w:trPr>
        <w:tc>
          <w:tcPr>
            <w:tcW w:w="35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40E35EE" w14:textId="77777777" w:rsidR="001E5E5F" w:rsidRPr="00A066CA" w:rsidRDefault="001E5E5F" w:rsidP="001E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miejsc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0379E90" w14:textId="674AA0DD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431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0CACF81" w14:textId="61DAFFDC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528</w:t>
            </w:r>
          </w:p>
        </w:tc>
        <w:tc>
          <w:tcPr>
            <w:tcW w:w="1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F8775DB" w14:textId="0F4EA8E2" w:rsidR="001E5E5F" w:rsidRPr="001E5E5F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5E5F">
              <w:rPr>
                <w:rFonts w:ascii="Arial" w:hAnsi="Arial" w:cs="Arial"/>
                <w:color w:val="000000"/>
                <w:sz w:val="24"/>
              </w:rPr>
              <w:t>556</w:t>
            </w:r>
          </w:p>
        </w:tc>
        <w:tc>
          <w:tcPr>
            <w:tcW w:w="10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AC14546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8B6BCB" w14:textId="77777777" w:rsidR="001E5E5F" w:rsidRPr="00A066CA" w:rsidRDefault="001E5E5F" w:rsidP="0003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6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5,3%</w:t>
            </w:r>
          </w:p>
        </w:tc>
      </w:tr>
    </w:tbl>
    <w:p w14:paraId="38DA58EC" w14:textId="67A5FF20" w:rsidR="00A066CA" w:rsidRPr="0060665F" w:rsidRDefault="00A066CA" w:rsidP="00F04587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</w:t>
      </w:r>
      <w:r>
        <w:rPr>
          <w:rFonts w:cs="Arial"/>
          <w:sz w:val="24"/>
          <w:szCs w:val="24"/>
        </w:rPr>
        <w:t>danych PUW</w:t>
      </w:r>
      <w:r w:rsidRPr="0060665F">
        <w:rPr>
          <w:rFonts w:cs="Arial"/>
          <w:sz w:val="24"/>
          <w:szCs w:val="24"/>
        </w:rPr>
        <w:t>.</w:t>
      </w:r>
    </w:p>
    <w:p w14:paraId="415DEED6" w14:textId="40BBD5F3" w:rsidR="00BE3891" w:rsidRDefault="00822948" w:rsidP="00EB708D">
      <w:pPr>
        <w:pStyle w:val="Podstawowy"/>
        <w:spacing w:line="360" w:lineRule="auto"/>
        <w:rPr>
          <w:sz w:val="24"/>
          <w:szCs w:val="24"/>
        </w:rPr>
      </w:pPr>
      <w:r w:rsidRPr="00822948">
        <w:rPr>
          <w:rFonts w:cs="Arial"/>
          <w:sz w:val="24"/>
          <w:szCs w:val="24"/>
        </w:rPr>
        <w:t xml:space="preserve">W roku oceny niezmiennie działały 2 domy dla matek z małoletnimi dziećmi i kobiet </w:t>
      </w:r>
      <w:r w:rsidRPr="00822948">
        <w:rPr>
          <w:sz w:val="24"/>
          <w:szCs w:val="24"/>
        </w:rPr>
        <w:t>w ciąży</w:t>
      </w:r>
      <w:r w:rsidR="00EB708D">
        <w:rPr>
          <w:rStyle w:val="Odwoanieprzypisudolnego"/>
          <w:sz w:val="24"/>
          <w:szCs w:val="24"/>
        </w:rPr>
        <w:footnoteReference w:id="32"/>
      </w:r>
      <w:r w:rsidRPr="00822948">
        <w:rPr>
          <w:sz w:val="24"/>
          <w:szCs w:val="24"/>
        </w:rPr>
        <w:t>, d</w:t>
      </w:r>
      <w:r>
        <w:rPr>
          <w:sz w:val="24"/>
          <w:szCs w:val="24"/>
        </w:rPr>
        <w:t>ysponujących 60 miejscami (-2 r/r), z których w ciągu roku skorzystało 109 osób (-2 r/r).</w:t>
      </w:r>
    </w:p>
    <w:p w14:paraId="010B9F34" w14:textId="77777777" w:rsidR="00BE3891" w:rsidRDefault="00BE3891">
      <w:pPr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br w:type="page"/>
      </w:r>
    </w:p>
    <w:p w14:paraId="287EB9E6" w14:textId="2C504EEB" w:rsidR="00DD79D3" w:rsidRPr="00984969" w:rsidRDefault="00D46C14" w:rsidP="00224793">
      <w:pPr>
        <w:pStyle w:val="Nagwek1"/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bookmarkStart w:id="21" w:name="_Toc168476778"/>
      <w:r w:rsidRPr="0060665F">
        <w:rPr>
          <w:rFonts w:cs="Arial"/>
          <w:b/>
          <w:sz w:val="24"/>
          <w:szCs w:val="24"/>
        </w:rPr>
        <w:lastRenderedPageBreak/>
        <w:t>EKONOMIA SPOŁECZNA</w:t>
      </w:r>
      <w:bookmarkEnd w:id="21"/>
    </w:p>
    <w:p w14:paraId="56FB6F1A" w14:textId="159F6FFC" w:rsidR="00D20F2C" w:rsidRDefault="00CB25D5" w:rsidP="00984969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Zgodnie z Ustawą </w:t>
      </w:r>
      <w:r w:rsidR="0053179B">
        <w:rPr>
          <w:rFonts w:cs="Arial"/>
          <w:sz w:val="24"/>
          <w:szCs w:val="24"/>
        </w:rPr>
        <w:t xml:space="preserve">z dnia 5 sierpnia 2022 roku </w:t>
      </w:r>
      <w:r>
        <w:rPr>
          <w:rFonts w:cs="Arial"/>
          <w:sz w:val="24"/>
          <w:szCs w:val="24"/>
        </w:rPr>
        <w:t>o ekonomii społecznej</w:t>
      </w:r>
      <w:r w:rsidR="0053179B">
        <w:rPr>
          <w:rStyle w:val="Odwoanieprzypisudolnego"/>
          <w:rFonts w:cs="Arial"/>
          <w:sz w:val="24"/>
          <w:szCs w:val="24"/>
        </w:rPr>
        <w:footnoteReference w:id="33"/>
      </w:r>
      <w:r>
        <w:rPr>
          <w:rFonts w:cs="Arial"/>
          <w:sz w:val="24"/>
          <w:szCs w:val="24"/>
        </w:rPr>
        <w:t>,</w:t>
      </w:r>
      <w:r w:rsidR="005E11F3">
        <w:rPr>
          <w:rFonts w:cs="Arial"/>
          <w:sz w:val="24"/>
          <w:szCs w:val="24"/>
        </w:rPr>
        <w:t xml:space="preserve"> ekonomię społeczną określono jako działalność podmiotów ekonomii społecznej na rzecz społeczności lokalnej w zakresie reintegracji społecznej i</w:t>
      </w:r>
      <w:r w:rsidR="003D5CD7">
        <w:rPr>
          <w:rFonts w:cs="Arial"/>
          <w:sz w:val="24"/>
          <w:szCs w:val="24"/>
        </w:rPr>
        <w:t> </w:t>
      </w:r>
      <w:r w:rsidR="005E11F3">
        <w:rPr>
          <w:rFonts w:cs="Arial"/>
          <w:sz w:val="24"/>
          <w:szCs w:val="24"/>
        </w:rPr>
        <w:t>zawodowej, tworzeni</w:t>
      </w:r>
      <w:r w:rsidR="00FE0C3B">
        <w:rPr>
          <w:rFonts w:cs="Arial"/>
          <w:sz w:val="24"/>
          <w:szCs w:val="24"/>
        </w:rPr>
        <w:t>e</w:t>
      </w:r>
      <w:r w:rsidR="005E11F3">
        <w:rPr>
          <w:rFonts w:cs="Arial"/>
          <w:sz w:val="24"/>
          <w:szCs w:val="24"/>
        </w:rPr>
        <w:t xml:space="preserve"> </w:t>
      </w:r>
      <w:r w:rsidR="003D5CD7">
        <w:rPr>
          <w:rFonts w:cs="Arial"/>
          <w:sz w:val="24"/>
          <w:szCs w:val="24"/>
        </w:rPr>
        <w:t xml:space="preserve">miejsc pracy dla osób zagrożonych </w:t>
      </w:r>
      <w:r w:rsidR="00B9676F">
        <w:rPr>
          <w:rFonts w:cs="Arial"/>
          <w:sz w:val="24"/>
          <w:szCs w:val="24"/>
        </w:rPr>
        <w:t>wykluczeniem społecznym oraz świadczeni</w:t>
      </w:r>
      <w:r w:rsidR="00FE0C3B">
        <w:rPr>
          <w:rFonts w:cs="Arial"/>
          <w:sz w:val="24"/>
          <w:szCs w:val="24"/>
        </w:rPr>
        <w:t>e</w:t>
      </w:r>
      <w:r w:rsidR="00B9676F">
        <w:rPr>
          <w:rFonts w:cs="Arial"/>
          <w:sz w:val="24"/>
          <w:szCs w:val="24"/>
        </w:rPr>
        <w:t xml:space="preserve"> usług społecznych</w:t>
      </w:r>
      <w:r w:rsidR="00FE0C3B">
        <w:rPr>
          <w:rFonts w:cs="Arial"/>
          <w:sz w:val="24"/>
          <w:szCs w:val="24"/>
        </w:rPr>
        <w:t>, realizowanych jako działalność o charakterze odpłatnym (w tym, w formie działalności gospodarczej oraz pożytku publicznego)</w:t>
      </w:r>
      <w:r w:rsidR="009D2767">
        <w:rPr>
          <w:rStyle w:val="Odwoanieprzypisudolnego"/>
          <w:rFonts w:cs="Arial"/>
          <w:sz w:val="24"/>
          <w:szCs w:val="24"/>
        </w:rPr>
        <w:footnoteReference w:id="34"/>
      </w:r>
      <w:r w:rsidR="00FE0C3B">
        <w:rPr>
          <w:rFonts w:cs="Arial"/>
          <w:sz w:val="24"/>
          <w:szCs w:val="24"/>
        </w:rPr>
        <w:t>.</w:t>
      </w:r>
      <w:r w:rsidR="00527A1F">
        <w:rPr>
          <w:rFonts w:cs="Arial"/>
          <w:sz w:val="24"/>
          <w:szCs w:val="24"/>
        </w:rPr>
        <w:t xml:space="preserve"> Wśród podmiotów ekonomii społecznej wymieniono m.in.: spółdzielnie socjalne, warsztaty terapii zajęciowej, zakłady aktywności zawodowej, centra integracji społecznej, kluby integracji społecznej, spółdzielnie pracy oraz organizacje pozarządowe</w:t>
      </w:r>
      <w:r w:rsidR="00AD031E">
        <w:rPr>
          <w:rStyle w:val="Odwoanieprzypisudolnego"/>
          <w:rFonts w:cs="Arial"/>
          <w:sz w:val="24"/>
          <w:szCs w:val="24"/>
        </w:rPr>
        <w:footnoteReference w:id="35"/>
      </w:r>
      <w:r w:rsidR="00605B1A">
        <w:rPr>
          <w:rFonts w:cs="Arial"/>
          <w:sz w:val="24"/>
          <w:szCs w:val="24"/>
        </w:rPr>
        <w:t>.</w:t>
      </w:r>
    </w:p>
    <w:p w14:paraId="2BC18230" w14:textId="197F097C" w:rsidR="00D20F2C" w:rsidRDefault="004C54A0" w:rsidP="00984969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Wspomniana ustawa uregulowała zakres zadań w zakresie ekonomii społecznej przyporządkowując je dwóm poziomom: krajowemu oraz regionalnemu. </w:t>
      </w:r>
      <w:r w:rsidR="00B865A9">
        <w:rPr>
          <w:rFonts w:cs="Arial"/>
          <w:sz w:val="24"/>
          <w:szCs w:val="24"/>
        </w:rPr>
        <w:t xml:space="preserve">Na poziomie regionalnym zadania te koordynuje samorząd województwa, </w:t>
      </w:r>
      <w:r w:rsidR="002A245D">
        <w:rPr>
          <w:rFonts w:cs="Arial"/>
          <w:sz w:val="24"/>
          <w:szCs w:val="24"/>
        </w:rPr>
        <w:t xml:space="preserve">przy pomocy </w:t>
      </w:r>
      <w:r w:rsidR="00B865A9">
        <w:rPr>
          <w:rFonts w:cs="Arial"/>
          <w:sz w:val="24"/>
          <w:szCs w:val="24"/>
        </w:rPr>
        <w:t>regionalnego ośrodka polityki społecznej</w:t>
      </w:r>
      <w:r w:rsidR="000E6B9F">
        <w:rPr>
          <w:rStyle w:val="Odwoanieprzypisudolnego"/>
          <w:rFonts w:cs="Arial"/>
          <w:sz w:val="24"/>
          <w:szCs w:val="24"/>
        </w:rPr>
        <w:footnoteReference w:id="36"/>
      </w:r>
      <w:r w:rsidR="00B865A9">
        <w:rPr>
          <w:rFonts w:cs="Arial"/>
          <w:sz w:val="24"/>
          <w:szCs w:val="24"/>
        </w:rPr>
        <w:t>.</w:t>
      </w:r>
    </w:p>
    <w:p w14:paraId="209CE9F5" w14:textId="6CFF49E8" w:rsidR="00D20F2C" w:rsidRPr="00213150" w:rsidRDefault="00D20F2C" w:rsidP="0045020C">
      <w:pPr>
        <w:pStyle w:val="Nagwek2"/>
        <w:numPr>
          <w:ilvl w:val="0"/>
          <w:numId w:val="19"/>
        </w:numPr>
        <w:spacing w:before="240" w:after="240"/>
        <w:rPr>
          <w:rFonts w:cs="Arial"/>
          <w:b/>
          <w:sz w:val="24"/>
          <w:szCs w:val="24"/>
        </w:rPr>
      </w:pPr>
      <w:bookmarkStart w:id="22" w:name="_Toc168476779"/>
      <w:r>
        <w:rPr>
          <w:rFonts w:cs="Arial"/>
          <w:b/>
          <w:sz w:val="24"/>
          <w:szCs w:val="24"/>
        </w:rPr>
        <w:t>Koordynacja rozwoju ekonomii społecznej – działania ROPS</w:t>
      </w:r>
      <w:bookmarkEnd w:id="22"/>
    </w:p>
    <w:p w14:paraId="6CDB9FF3" w14:textId="77777777" w:rsidR="0053179B" w:rsidRDefault="00213150" w:rsidP="00984969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Wejście w życie nowych przepisów (Ustawy o ekonomii społecznej)</w:t>
      </w:r>
      <w:r w:rsidR="00847140">
        <w:rPr>
          <w:rFonts w:cs="Arial"/>
          <w:sz w:val="24"/>
          <w:szCs w:val="24"/>
        </w:rPr>
        <w:t xml:space="preserve"> </w:t>
      </w:r>
      <w:r w:rsidR="00B314DA">
        <w:rPr>
          <w:rFonts w:cs="Arial"/>
          <w:sz w:val="24"/>
          <w:szCs w:val="24"/>
        </w:rPr>
        <w:t xml:space="preserve">wiązało się z koniecznością powołania Regionalnego Komitetu Rozwoju Ekonomii Społecznej. </w:t>
      </w:r>
      <w:r w:rsidR="0053179B">
        <w:rPr>
          <w:rFonts w:cs="Arial"/>
          <w:sz w:val="24"/>
          <w:szCs w:val="24"/>
        </w:rPr>
        <w:t xml:space="preserve">Uchwałą z 21 lutego 2023 r. </w:t>
      </w:r>
      <w:r w:rsidR="00B314DA">
        <w:rPr>
          <w:rFonts w:cs="Arial"/>
          <w:sz w:val="24"/>
          <w:szCs w:val="24"/>
        </w:rPr>
        <w:t>Zarząd Województwa Pomorskiego określił tryb powołania oraz przyjęcia regulaminu Komitetu.</w:t>
      </w:r>
    </w:p>
    <w:p w14:paraId="3D7CD785" w14:textId="26912F54" w:rsidR="00213150" w:rsidRDefault="00F83266" w:rsidP="00984969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Zarządzeniem Marszałka Województwa Pomorskiego z 25 kwietnia 2023 r. ustalono s</w:t>
      </w:r>
      <w:r w:rsidR="00B314DA">
        <w:rPr>
          <w:rFonts w:cs="Arial"/>
          <w:sz w:val="24"/>
          <w:szCs w:val="24"/>
        </w:rPr>
        <w:t xml:space="preserve">kład osobowy </w:t>
      </w:r>
      <w:r w:rsidR="0053179B">
        <w:rPr>
          <w:rFonts w:cs="Arial"/>
          <w:sz w:val="24"/>
          <w:szCs w:val="24"/>
        </w:rPr>
        <w:t>Regionalnego</w:t>
      </w:r>
      <w:r w:rsidR="00B314DA">
        <w:rPr>
          <w:rFonts w:cs="Arial"/>
          <w:sz w:val="24"/>
          <w:szCs w:val="24"/>
        </w:rPr>
        <w:t xml:space="preserve"> Komitetu Rozwoju Ekonomii Społecznej</w:t>
      </w:r>
      <w:r>
        <w:rPr>
          <w:rFonts w:cs="Arial"/>
          <w:sz w:val="24"/>
          <w:szCs w:val="24"/>
        </w:rPr>
        <w:t>.</w:t>
      </w:r>
      <w:r w:rsidR="00E53215">
        <w:rPr>
          <w:rFonts w:cs="Arial"/>
          <w:sz w:val="24"/>
          <w:szCs w:val="24"/>
        </w:rPr>
        <w:t xml:space="preserve"> Składający się z 33 osób Komitet powołano na 3 lata (2023–2025)</w:t>
      </w:r>
      <w:r w:rsidR="0053179B">
        <w:rPr>
          <w:rFonts w:cs="Arial"/>
          <w:sz w:val="24"/>
          <w:szCs w:val="24"/>
        </w:rPr>
        <w:t>.</w:t>
      </w:r>
      <w:r w:rsidR="0053179B" w:rsidRPr="0053179B">
        <w:rPr>
          <w:rFonts w:cs="Arial"/>
          <w:sz w:val="24"/>
          <w:szCs w:val="24"/>
        </w:rPr>
        <w:t xml:space="preserve"> Członkinie i Członkowie RKRES reprezentują środowisko podmiotów ekonomii społecznej, administracji publicznej, samorządów, pracodawców, naukowców i pełnią swoje funkcje społecznie. Komitet jest organem konsultacyjnym, doradczo-opiniującym i</w:t>
      </w:r>
      <w:r w:rsidR="0053179B">
        <w:rPr>
          <w:rFonts w:cs="Arial"/>
          <w:sz w:val="24"/>
          <w:szCs w:val="24"/>
        </w:rPr>
        <w:t> </w:t>
      </w:r>
      <w:r w:rsidR="0053179B" w:rsidRPr="0053179B">
        <w:rPr>
          <w:rFonts w:cs="Arial"/>
          <w:sz w:val="24"/>
          <w:szCs w:val="24"/>
        </w:rPr>
        <w:t>inicjatywnym Samorządu Województwa Pomorskiego, którego celem jest wzmocnienie rozwoju sektora ekonomii społecznej w regionie.</w:t>
      </w:r>
      <w:r w:rsidR="0053179B" w:rsidRPr="0053179B">
        <w:t xml:space="preserve"> </w:t>
      </w:r>
      <w:r w:rsidR="0053179B" w:rsidRPr="0053179B">
        <w:rPr>
          <w:rFonts w:cs="Arial"/>
          <w:sz w:val="24"/>
          <w:szCs w:val="24"/>
        </w:rPr>
        <w:t>W 2023 roku zorganizowano 6 posiedzeń komitetu: dwa posiedzenia Pomorskiego Komitetu Rozwoju Ekonomii Społecznej</w:t>
      </w:r>
      <w:r w:rsidR="00C54386">
        <w:rPr>
          <w:rFonts w:cs="Arial"/>
          <w:sz w:val="24"/>
          <w:szCs w:val="24"/>
        </w:rPr>
        <w:t xml:space="preserve"> (nazwa obowiązująca przed</w:t>
      </w:r>
      <w:r w:rsidR="0053179B" w:rsidRPr="0053179B">
        <w:rPr>
          <w:rFonts w:cs="Arial"/>
          <w:sz w:val="24"/>
          <w:szCs w:val="24"/>
        </w:rPr>
        <w:t xml:space="preserve"> </w:t>
      </w:r>
      <w:r w:rsidR="00C54386">
        <w:rPr>
          <w:rFonts w:cs="Arial"/>
          <w:sz w:val="24"/>
          <w:szCs w:val="24"/>
        </w:rPr>
        <w:t xml:space="preserve">dostosowaniem </w:t>
      </w:r>
      <w:r w:rsidR="00C54386">
        <w:rPr>
          <w:rFonts w:cs="Arial"/>
          <w:sz w:val="24"/>
          <w:szCs w:val="24"/>
        </w:rPr>
        <w:lastRenderedPageBreak/>
        <w:t xml:space="preserve">przepisów do w/w ustawy) </w:t>
      </w:r>
      <w:r w:rsidR="0053179B" w:rsidRPr="0053179B">
        <w:rPr>
          <w:rFonts w:cs="Arial"/>
          <w:sz w:val="24"/>
          <w:szCs w:val="24"/>
        </w:rPr>
        <w:t xml:space="preserve">oraz 4 posiedzenia Regionalnego Komitetu Rozwoju Ekonomii Społecznej. </w:t>
      </w:r>
      <w:r w:rsidR="0053179B">
        <w:rPr>
          <w:rFonts w:cs="Arial"/>
          <w:sz w:val="24"/>
          <w:szCs w:val="24"/>
        </w:rPr>
        <w:t>Omawiane tematy</w:t>
      </w:r>
      <w:r w:rsidR="0053179B" w:rsidRPr="0053179B">
        <w:rPr>
          <w:rFonts w:cs="Arial"/>
          <w:sz w:val="24"/>
          <w:szCs w:val="24"/>
        </w:rPr>
        <w:t xml:space="preserve"> obejmowały m.in: współpracę w regionie w</w:t>
      </w:r>
      <w:r w:rsidR="0053179B">
        <w:rPr>
          <w:rFonts w:cs="Arial"/>
          <w:sz w:val="24"/>
          <w:szCs w:val="24"/>
        </w:rPr>
        <w:t> </w:t>
      </w:r>
      <w:r w:rsidR="0053179B" w:rsidRPr="0053179B">
        <w:rPr>
          <w:rFonts w:cs="Arial"/>
          <w:sz w:val="24"/>
          <w:szCs w:val="24"/>
        </w:rPr>
        <w:t>ramach wdrażania ustawy o ekonomii społecznej, świadczenie usług publicznych przez podmioty ekonomii społecznej, działania w ramach projektów OWES, budowanie marki ekonomii społecznej na Pomorzu.</w:t>
      </w:r>
    </w:p>
    <w:p w14:paraId="402B56A4" w14:textId="4043E668" w:rsidR="00154B97" w:rsidRDefault="00984969" w:rsidP="00984969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Uchwałą z 22 czerwca 2023 r. Zarząd Województwa Pomorskiego </w:t>
      </w:r>
      <w:r w:rsidRPr="00984969">
        <w:rPr>
          <w:rFonts w:cs="Arial"/>
          <w:sz w:val="24"/>
          <w:szCs w:val="24"/>
        </w:rPr>
        <w:t xml:space="preserve">przyjął </w:t>
      </w:r>
      <w:r w:rsidR="0053179B">
        <w:rPr>
          <w:rFonts w:cs="Arial"/>
          <w:sz w:val="24"/>
          <w:szCs w:val="24"/>
        </w:rPr>
        <w:t>„</w:t>
      </w:r>
      <w:r w:rsidRPr="00984969">
        <w:rPr>
          <w:rFonts w:cs="Arial"/>
          <w:sz w:val="24"/>
          <w:szCs w:val="24"/>
        </w:rPr>
        <w:t>Regionalny Program Rozwoju Ekonomii Społecznej. Pomorska Ekonomia Społeczna 2030</w:t>
      </w:r>
      <w:r w:rsidR="0053179B">
        <w:rPr>
          <w:rFonts w:cs="Arial"/>
          <w:sz w:val="24"/>
          <w:szCs w:val="24"/>
        </w:rPr>
        <w:t>”</w:t>
      </w:r>
      <w:r w:rsidR="00BF7B4C">
        <w:rPr>
          <w:rFonts w:cs="Arial"/>
          <w:sz w:val="24"/>
          <w:szCs w:val="24"/>
        </w:rPr>
        <w:t>. Dokument podlegał konsultacjom społecznym</w:t>
      </w:r>
      <w:r w:rsidR="0053179B">
        <w:rPr>
          <w:rFonts w:cs="Arial"/>
          <w:sz w:val="24"/>
          <w:szCs w:val="24"/>
        </w:rPr>
        <w:t xml:space="preserve"> (z RKRES, Pomorską Radą Działalności Pożytku Publicznego</w:t>
      </w:r>
      <w:r w:rsidR="00E2516E">
        <w:rPr>
          <w:rFonts w:cs="Arial"/>
          <w:sz w:val="24"/>
          <w:szCs w:val="24"/>
        </w:rPr>
        <w:t>, Gdańską Radą ds. Seniorów oraz podmiotami ekonomii społecznej z regionu</w:t>
      </w:r>
      <w:r w:rsidR="0053179B">
        <w:rPr>
          <w:rFonts w:cs="Arial"/>
          <w:sz w:val="24"/>
          <w:szCs w:val="24"/>
        </w:rPr>
        <w:t>)</w:t>
      </w:r>
      <w:r w:rsidR="00BF7B4C">
        <w:rPr>
          <w:rFonts w:cs="Arial"/>
          <w:sz w:val="24"/>
          <w:szCs w:val="24"/>
        </w:rPr>
        <w:t xml:space="preserve">, a jego głównym celem jest </w:t>
      </w:r>
      <w:r w:rsidR="00BF7B4C" w:rsidRPr="00BF7B4C">
        <w:rPr>
          <w:rFonts w:cs="Arial"/>
          <w:sz w:val="24"/>
          <w:szCs w:val="24"/>
        </w:rPr>
        <w:t xml:space="preserve">uczynienie ekonomii społecznej powszechnym </w:t>
      </w:r>
      <w:r w:rsidR="00E2516E">
        <w:rPr>
          <w:rFonts w:cs="Arial"/>
          <w:sz w:val="24"/>
          <w:szCs w:val="24"/>
        </w:rPr>
        <w:t>oraz</w:t>
      </w:r>
      <w:r w:rsidR="00BF7B4C" w:rsidRPr="00BF7B4C">
        <w:rPr>
          <w:rFonts w:cs="Arial"/>
          <w:sz w:val="24"/>
          <w:szCs w:val="24"/>
        </w:rPr>
        <w:t xml:space="preserve"> skutecznym narzędziem aktywnej polityki społecznej i gospodarczej na Pomorzu.</w:t>
      </w:r>
      <w:r w:rsidR="00941C20" w:rsidRPr="00941C20">
        <w:t xml:space="preserve"> </w:t>
      </w:r>
      <w:r w:rsidR="00941C20" w:rsidRPr="00941C20">
        <w:rPr>
          <w:rFonts w:cs="Arial"/>
          <w:sz w:val="24"/>
          <w:szCs w:val="24"/>
        </w:rPr>
        <w:t>Dokument zawiera aktualną diagnozę sytuacji społecznej</w:t>
      </w:r>
      <w:r w:rsidR="00E2516E">
        <w:rPr>
          <w:rFonts w:cs="Arial"/>
          <w:sz w:val="24"/>
          <w:szCs w:val="24"/>
        </w:rPr>
        <w:t xml:space="preserve"> oraz </w:t>
      </w:r>
      <w:r w:rsidR="00941C20" w:rsidRPr="00941C20">
        <w:rPr>
          <w:rFonts w:cs="Arial"/>
          <w:sz w:val="24"/>
          <w:szCs w:val="24"/>
        </w:rPr>
        <w:t>gospodarczej regionu</w:t>
      </w:r>
      <w:r w:rsidR="00E2516E">
        <w:rPr>
          <w:rFonts w:cs="Arial"/>
          <w:sz w:val="24"/>
          <w:szCs w:val="24"/>
        </w:rPr>
        <w:t>, a także</w:t>
      </w:r>
      <w:r w:rsidR="00941C20" w:rsidRPr="00941C20">
        <w:rPr>
          <w:rFonts w:cs="Arial"/>
          <w:sz w:val="24"/>
          <w:szCs w:val="24"/>
        </w:rPr>
        <w:t xml:space="preserve"> identyfikuje główne wyzwania, kierunki, priorytety, przed którymi stoi sektor ekonomii społecznej.</w:t>
      </w:r>
      <w:r w:rsidR="004521DA">
        <w:rPr>
          <w:rFonts w:cs="Arial"/>
          <w:sz w:val="24"/>
          <w:szCs w:val="24"/>
        </w:rPr>
        <w:t xml:space="preserve"> </w:t>
      </w:r>
      <w:r w:rsidR="004521DA" w:rsidRPr="004521DA">
        <w:rPr>
          <w:rFonts w:cs="Arial"/>
          <w:sz w:val="24"/>
          <w:szCs w:val="24"/>
        </w:rPr>
        <w:t>Ważny</w:t>
      </w:r>
      <w:r w:rsidR="004521DA">
        <w:rPr>
          <w:rFonts w:cs="Arial"/>
          <w:sz w:val="24"/>
          <w:szCs w:val="24"/>
        </w:rPr>
        <w:t>m</w:t>
      </w:r>
      <w:r w:rsidR="004521DA" w:rsidRPr="004521DA">
        <w:rPr>
          <w:rFonts w:cs="Arial"/>
          <w:sz w:val="24"/>
          <w:szCs w:val="24"/>
        </w:rPr>
        <w:t xml:space="preserve"> element</w:t>
      </w:r>
      <w:r w:rsidR="004521DA">
        <w:rPr>
          <w:rFonts w:cs="Arial"/>
          <w:sz w:val="24"/>
          <w:szCs w:val="24"/>
        </w:rPr>
        <w:t>em</w:t>
      </w:r>
      <w:r w:rsidR="004521DA" w:rsidRPr="004521DA">
        <w:rPr>
          <w:rFonts w:cs="Arial"/>
          <w:sz w:val="24"/>
          <w:szCs w:val="24"/>
        </w:rPr>
        <w:t xml:space="preserve"> Programu </w:t>
      </w:r>
      <w:r w:rsidR="004521DA">
        <w:rPr>
          <w:rFonts w:cs="Arial"/>
          <w:sz w:val="24"/>
          <w:szCs w:val="24"/>
        </w:rPr>
        <w:t>jest</w:t>
      </w:r>
      <w:r w:rsidR="004521DA" w:rsidRPr="004521DA">
        <w:rPr>
          <w:rFonts w:cs="Arial"/>
          <w:sz w:val="24"/>
          <w:szCs w:val="24"/>
        </w:rPr>
        <w:t xml:space="preserve"> nowy podział województwa na subregiony, z</w:t>
      </w:r>
      <w:r w:rsidR="00DE1744">
        <w:rPr>
          <w:rFonts w:cs="Arial"/>
          <w:sz w:val="24"/>
          <w:szCs w:val="24"/>
        </w:rPr>
        <w:t> </w:t>
      </w:r>
      <w:r w:rsidR="004521DA" w:rsidRPr="004521DA">
        <w:rPr>
          <w:rFonts w:cs="Arial"/>
          <w:sz w:val="24"/>
          <w:szCs w:val="24"/>
        </w:rPr>
        <w:t xml:space="preserve">obsługą pięciu akredytowanych </w:t>
      </w:r>
      <w:r w:rsidR="00C54386" w:rsidRPr="004521DA">
        <w:rPr>
          <w:rFonts w:cs="Arial"/>
          <w:sz w:val="24"/>
          <w:szCs w:val="24"/>
        </w:rPr>
        <w:t>ośrodków wsparcia ekonomii społecznej</w:t>
      </w:r>
      <w:r w:rsidR="004521DA" w:rsidRPr="004521DA">
        <w:rPr>
          <w:rFonts w:cs="Arial"/>
          <w:sz w:val="24"/>
          <w:szCs w:val="24"/>
        </w:rPr>
        <w:t xml:space="preserve">. </w:t>
      </w:r>
      <w:r w:rsidR="004521DA">
        <w:rPr>
          <w:rFonts w:cs="Arial"/>
          <w:sz w:val="24"/>
          <w:szCs w:val="24"/>
        </w:rPr>
        <w:t>R</w:t>
      </w:r>
      <w:r w:rsidR="004521DA" w:rsidRPr="004521DA">
        <w:rPr>
          <w:rFonts w:cs="Arial"/>
          <w:sz w:val="24"/>
          <w:szCs w:val="24"/>
        </w:rPr>
        <w:t>óżnica względem poprzedniego podziału dotyczy rozdzielenia subregionu metropolitalnego na część północną i południową.</w:t>
      </w:r>
    </w:p>
    <w:p w14:paraId="24FCBCC9" w14:textId="24D407AF" w:rsidR="00355734" w:rsidRDefault="00355734" w:rsidP="00154B97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Koordynację rozwoju ekonomii społecznej w roku oceny </w:t>
      </w:r>
      <w:r w:rsidR="00C54386">
        <w:rPr>
          <w:rFonts w:cs="Arial"/>
          <w:sz w:val="24"/>
          <w:szCs w:val="24"/>
        </w:rPr>
        <w:t xml:space="preserve">ROPS </w:t>
      </w:r>
      <w:r>
        <w:rPr>
          <w:rFonts w:cs="Arial"/>
          <w:sz w:val="24"/>
          <w:szCs w:val="24"/>
        </w:rPr>
        <w:t xml:space="preserve">realizował w ramach dwóch projektów: do końca października był to projekt pn. </w:t>
      </w:r>
      <w:r w:rsidRPr="00355734">
        <w:rPr>
          <w:rFonts w:cs="Arial"/>
          <w:sz w:val="24"/>
          <w:szCs w:val="24"/>
        </w:rPr>
        <w:t>„Pomorski system przedsiębiorczości społecznej: koordynacja rozwoju ekonomii społecznej w</w:t>
      </w:r>
      <w:r>
        <w:rPr>
          <w:rFonts w:cs="Arial"/>
          <w:sz w:val="24"/>
          <w:szCs w:val="24"/>
        </w:rPr>
        <w:t> </w:t>
      </w:r>
      <w:r w:rsidRPr="00355734">
        <w:rPr>
          <w:rFonts w:cs="Arial"/>
          <w:sz w:val="24"/>
          <w:szCs w:val="24"/>
        </w:rPr>
        <w:t>województwie pomorskim na lata 2019-2022”</w:t>
      </w:r>
      <w:r>
        <w:rPr>
          <w:rFonts w:cs="Arial"/>
          <w:sz w:val="24"/>
          <w:szCs w:val="24"/>
        </w:rPr>
        <w:t>, a w pozostałych miesiącach roku w</w:t>
      </w:r>
      <w:r w:rsidR="00F914C4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ramach jednego z zadań </w:t>
      </w:r>
      <w:r w:rsidRPr="0060665F">
        <w:rPr>
          <w:rFonts w:cs="Arial"/>
          <w:sz w:val="24"/>
          <w:szCs w:val="24"/>
        </w:rPr>
        <w:t>projekt „Włączamy Pomorskie!”</w:t>
      </w:r>
      <w:r w:rsidR="009838A6">
        <w:rPr>
          <w:rStyle w:val="Odwoanieprzypisudolnego"/>
          <w:rFonts w:cs="Arial"/>
          <w:sz w:val="24"/>
          <w:szCs w:val="24"/>
        </w:rPr>
        <w:footnoteReference w:id="37"/>
      </w:r>
      <w:r>
        <w:rPr>
          <w:rFonts w:cs="Arial"/>
          <w:sz w:val="24"/>
          <w:szCs w:val="24"/>
        </w:rPr>
        <w:t>.</w:t>
      </w:r>
    </w:p>
    <w:p w14:paraId="32257D93" w14:textId="2537FD6E" w:rsidR="00D20F2C" w:rsidRPr="0060665F" w:rsidRDefault="00D20F2C" w:rsidP="00E2516E">
      <w:pPr>
        <w:pStyle w:val="Nagwek2"/>
        <w:numPr>
          <w:ilvl w:val="0"/>
          <w:numId w:val="20"/>
        </w:numPr>
        <w:spacing w:before="240" w:after="240"/>
        <w:rPr>
          <w:rFonts w:cs="Arial"/>
          <w:b/>
          <w:sz w:val="24"/>
          <w:szCs w:val="24"/>
        </w:rPr>
      </w:pPr>
      <w:bookmarkStart w:id="23" w:name="_Toc168476780"/>
      <w:r>
        <w:rPr>
          <w:rFonts w:cs="Arial"/>
          <w:b/>
          <w:sz w:val="24"/>
          <w:szCs w:val="24"/>
        </w:rPr>
        <w:t>Ośrodki wsparcia ekonomii społecznej</w:t>
      </w:r>
      <w:bookmarkEnd w:id="23"/>
    </w:p>
    <w:p w14:paraId="19916FB5" w14:textId="754345B5" w:rsidR="00D20F2C" w:rsidRDefault="00897775" w:rsidP="0089777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roku oceny </w:t>
      </w:r>
      <w:r w:rsidRPr="00897775">
        <w:rPr>
          <w:rFonts w:cs="Arial"/>
          <w:sz w:val="24"/>
          <w:szCs w:val="24"/>
        </w:rPr>
        <w:t>zorganizowano 2 dwudniowe spotkania „Pomorskie Forum Ośrodków Wsparcia Ekonomii Społecznej” podczas których Ośrodki Wsparcia Ekonomii Społecznej podsumowały swoje dotychczasowe działania, zapoznały się z</w:t>
      </w:r>
      <w:r>
        <w:rPr>
          <w:rFonts w:cs="Arial"/>
          <w:sz w:val="24"/>
          <w:szCs w:val="24"/>
        </w:rPr>
        <w:t> </w:t>
      </w:r>
      <w:r w:rsidRPr="00897775">
        <w:rPr>
          <w:rFonts w:cs="Arial"/>
          <w:sz w:val="24"/>
          <w:szCs w:val="24"/>
        </w:rPr>
        <w:t>wytycznymi na temat konkursu na prowadzenie OWES w województwie pomorskim w ramach kolejnej perspektywy finansowej 2021-2027 oraz dobrymi praktykami w</w:t>
      </w:r>
      <w:r>
        <w:rPr>
          <w:rFonts w:cs="Arial"/>
          <w:sz w:val="24"/>
          <w:szCs w:val="24"/>
        </w:rPr>
        <w:t> </w:t>
      </w:r>
      <w:r w:rsidRPr="00897775">
        <w:rPr>
          <w:rFonts w:cs="Arial"/>
          <w:sz w:val="24"/>
          <w:szCs w:val="24"/>
        </w:rPr>
        <w:t>zakresie systemu wsparcia rozwoju ekonomii społecznej.</w:t>
      </w:r>
    </w:p>
    <w:p w14:paraId="30D62D5C" w14:textId="6375ED70" w:rsidR="00124E31" w:rsidRDefault="00124E31" w:rsidP="0089777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 2023 roku w województwie pomorskim funkcjonowały cztery ośrodki wsparcia ekonomii społecznej:</w:t>
      </w:r>
    </w:p>
    <w:p w14:paraId="3E22D8D3" w14:textId="156D3C03" w:rsidR="00124E31" w:rsidRDefault="003077BD" w:rsidP="00124E31">
      <w:pPr>
        <w:pStyle w:val="Podstawowy"/>
        <w:numPr>
          <w:ilvl w:val="0"/>
          <w:numId w:val="59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subregionie metropolitalnym</w:t>
      </w:r>
      <w:r w:rsidR="00FD15E0">
        <w:rPr>
          <w:rFonts w:cs="Arial"/>
          <w:sz w:val="24"/>
          <w:szCs w:val="24"/>
        </w:rPr>
        <w:t xml:space="preserve"> – </w:t>
      </w:r>
      <w:r w:rsidR="00FD15E0" w:rsidRPr="00FD15E0">
        <w:rPr>
          <w:rFonts w:cs="Arial"/>
          <w:sz w:val="24"/>
          <w:szCs w:val="24"/>
        </w:rPr>
        <w:t>Ośrodek Wsparcia Ekonomii Społecznej „Dobra Robota”</w:t>
      </w:r>
      <w:r w:rsidR="00FD15E0" w:rsidRPr="00FD15E0">
        <w:t xml:space="preserve"> </w:t>
      </w:r>
      <w:r w:rsidR="00FD15E0" w:rsidRPr="00FD15E0">
        <w:rPr>
          <w:rFonts w:cs="Arial"/>
          <w:sz w:val="24"/>
          <w:szCs w:val="24"/>
        </w:rPr>
        <w:t>prowadzony przez</w:t>
      </w:r>
      <w:r w:rsidR="00FD15E0">
        <w:rPr>
          <w:rFonts w:cs="Arial"/>
          <w:sz w:val="24"/>
          <w:szCs w:val="24"/>
        </w:rPr>
        <w:t xml:space="preserve"> p</w:t>
      </w:r>
      <w:r w:rsidR="00FD15E0" w:rsidRPr="00FD15E0">
        <w:rPr>
          <w:rFonts w:cs="Arial"/>
          <w:sz w:val="24"/>
          <w:szCs w:val="24"/>
        </w:rPr>
        <w:t xml:space="preserve">artnerstwo sześciu podmiotów </w:t>
      </w:r>
      <w:r w:rsidR="00FD15E0">
        <w:rPr>
          <w:rFonts w:cs="Arial"/>
          <w:sz w:val="24"/>
          <w:szCs w:val="24"/>
        </w:rPr>
        <w:t>(</w:t>
      </w:r>
      <w:r w:rsidR="00FD15E0" w:rsidRPr="00FD15E0">
        <w:rPr>
          <w:rFonts w:cs="Arial"/>
          <w:sz w:val="24"/>
          <w:szCs w:val="24"/>
        </w:rPr>
        <w:t>liderem projektu było Stowarzyszenie Obszar Metropolitalny Gdańsk-Gdynia-Sopot</w:t>
      </w:r>
      <w:r w:rsidR="00FD15E0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,</w:t>
      </w:r>
    </w:p>
    <w:p w14:paraId="7381626B" w14:textId="6ADF1A99" w:rsidR="003077BD" w:rsidRDefault="003077BD" w:rsidP="00124E31">
      <w:pPr>
        <w:pStyle w:val="Podstawowy"/>
        <w:numPr>
          <w:ilvl w:val="0"/>
          <w:numId w:val="59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subregionie słupskim</w:t>
      </w:r>
      <w:r w:rsidR="00FD15E0">
        <w:rPr>
          <w:rFonts w:cs="Arial"/>
          <w:sz w:val="24"/>
          <w:szCs w:val="24"/>
        </w:rPr>
        <w:t xml:space="preserve"> –</w:t>
      </w:r>
      <w:r w:rsidR="00FD15E0" w:rsidRPr="00FD15E0">
        <w:t xml:space="preserve"> </w:t>
      </w:r>
      <w:r w:rsidR="00FD15E0" w:rsidRPr="00FD15E0">
        <w:rPr>
          <w:rFonts w:cs="Arial"/>
          <w:sz w:val="24"/>
          <w:szCs w:val="24"/>
        </w:rPr>
        <w:t>Ośrodek Wsparcia Ekonomii Społecznej prowadzony przez Centrum Inicjatyw Obywatelskich w Słupsku</w:t>
      </w:r>
      <w:r>
        <w:rPr>
          <w:rFonts w:cs="Arial"/>
          <w:sz w:val="24"/>
          <w:szCs w:val="24"/>
        </w:rPr>
        <w:t>,</w:t>
      </w:r>
    </w:p>
    <w:p w14:paraId="5E8CD8C4" w14:textId="671DCA9C" w:rsidR="003077BD" w:rsidRDefault="003077BD" w:rsidP="00124E31">
      <w:pPr>
        <w:pStyle w:val="Podstawowy"/>
        <w:numPr>
          <w:ilvl w:val="0"/>
          <w:numId w:val="59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subregionie południowym</w:t>
      </w:r>
      <w:r w:rsidR="00085926">
        <w:rPr>
          <w:rFonts w:cs="Arial"/>
          <w:sz w:val="24"/>
          <w:szCs w:val="24"/>
        </w:rPr>
        <w:t xml:space="preserve"> – </w:t>
      </w:r>
      <w:r w:rsidR="00085926" w:rsidRPr="00085926">
        <w:rPr>
          <w:rFonts w:cs="Arial"/>
          <w:sz w:val="24"/>
          <w:szCs w:val="24"/>
        </w:rPr>
        <w:t>Ośrodek Wsparcia Ekonomii Społecznej prowadzony przez Stowarzyszenie na Rzecz Rozwoju Miasta i Gminy Debrzno</w:t>
      </w:r>
      <w:r w:rsidR="00085926">
        <w:rPr>
          <w:rFonts w:cs="Arial"/>
          <w:sz w:val="24"/>
          <w:szCs w:val="24"/>
        </w:rPr>
        <w:t>,</w:t>
      </w:r>
    </w:p>
    <w:p w14:paraId="2ABE3FD9" w14:textId="7CF2A786" w:rsidR="003077BD" w:rsidRDefault="003077BD" w:rsidP="00124E31">
      <w:pPr>
        <w:pStyle w:val="Podstawowy"/>
        <w:numPr>
          <w:ilvl w:val="0"/>
          <w:numId w:val="59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subregionie nadwiślańskim – </w:t>
      </w:r>
      <w:r w:rsidRPr="003077BD">
        <w:rPr>
          <w:rFonts w:cs="Arial"/>
          <w:sz w:val="24"/>
          <w:szCs w:val="24"/>
        </w:rPr>
        <w:t>Nadwiślański Ośrodek Wsparcia Ekonomii Społecznej prowadzony przez Regionalne Towarzystwo Inwestycyjne w</w:t>
      </w:r>
      <w:r>
        <w:rPr>
          <w:rFonts w:cs="Arial"/>
          <w:sz w:val="24"/>
          <w:szCs w:val="24"/>
        </w:rPr>
        <w:t> </w:t>
      </w:r>
      <w:r w:rsidRPr="003077BD">
        <w:rPr>
          <w:rFonts w:cs="Arial"/>
          <w:sz w:val="24"/>
          <w:szCs w:val="24"/>
        </w:rPr>
        <w:t>Dzierzgoniu</w:t>
      </w:r>
      <w:r w:rsidR="00085926">
        <w:rPr>
          <w:rFonts w:cs="Arial"/>
          <w:sz w:val="24"/>
          <w:szCs w:val="24"/>
        </w:rPr>
        <w:t>.</w:t>
      </w:r>
    </w:p>
    <w:p w14:paraId="4BE4C486" w14:textId="2D3F5BEF" w:rsidR="00D20F2C" w:rsidRDefault="007949F4" w:rsidP="00154B97">
      <w:pPr>
        <w:pStyle w:val="Podstawowy"/>
        <w:spacing w:line="360" w:lineRule="auto"/>
        <w:rPr>
          <w:rFonts w:cs="Arial"/>
          <w:sz w:val="24"/>
          <w:szCs w:val="24"/>
        </w:rPr>
      </w:pPr>
      <w:r w:rsidRPr="007949F4">
        <w:rPr>
          <w:rFonts w:cs="Arial"/>
          <w:sz w:val="24"/>
          <w:szCs w:val="24"/>
        </w:rPr>
        <w:t>Katalog usług OWES zawierał przede wszystkim: usługi prawne, marketingowe oraz księgowe. Prowadzone były również doradztwo formalno-prawne, zawodowe, psychologiczne, biznesowe, personalne i inne. Ofertę OWES uzupełniały specjalistyczne szkolenia adresowane do organizacji pozarządowych, spółdzielni socjalnych, grup nieformalnych, osób indywidualnych oraz jednostek samorządu terytorialnego.</w:t>
      </w:r>
    </w:p>
    <w:p w14:paraId="1EE2CAA9" w14:textId="6F2DF49B" w:rsidR="00D20F2C" w:rsidRPr="0060665F" w:rsidRDefault="00D20F2C" w:rsidP="00827889">
      <w:pPr>
        <w:pStyle w:val="Nagwek2"/>
        <w:numPr>
          <w:ilvl w:val="0"/>
          <w:numId w:val="21"/>
        </w:numPr>
        <w:spacing w:before="240" w:after="240"/>
        <w:rPr>
          <w:rFonts w:cs="Arial"/>
          <w:b/>
          <w:sz w:val="24"/>
          <w:szCs w:val="24"/>
        </w:rPr>
      </w:pPr>
      <w:bookmarkStart w:id="24" w:name="_Toc168476781"/>
      <w:r>
        <w:rPr>
          <w:rFonts w:cs="Arial"/>
          <w:b/>
          <w:sz w:val="24"/>
          <w:szCs w:val="24"/>
        </w:rPr>
        <w:t>Centra integracji społecznej</w:t>
      </w:r>
      <w:bookmarkEnd w:id="24"/>
    </w:p>
    <w:p w14:paraId="2017C61A" w14:textId="1CF275B3" w:rsidR="00937616" w:rsidRDefault="00F81EB6" w:rsidP="005117DF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Celem działalności centrum integracji społecznej jest reintegracja społeczna i zawodowa. Reintegracja ta jest realizowana poprzez </w:t>
      </w:r>
      <w:r w:rsidR="00E8473E">
        <w:rPr>
          <w:rFonts w:cs="Arial"/>
          <w:sz w:val="24"/>
          <w:szCs w:val="24"/>
        </w:rPr>
        <w:t>kszta</w:t>
      </w:r>
      <w:r w:rsidR="00262D34">
        <w:rPr>
          <w:rFonts w:cs="Arial"/>
          <w:sz w:val="24"/>
          <w:szCs w:val="24"/>
        </w:rPr>
        <w:t xml:space="preserve">łtowanie umiejętności niezbędnych do pełnienia ról społecznych, </w:t>
      </w:r>
      <w:r>
        <w:rPr>
          <w:rFonts w:cs="Arial"/>
          <w:sz w:val="24"/>
          <w:szCs w:val="24"/>
        </w:rPr>
        <w:t>przygotowanie zawodowe, tj. przekwalifikowanie lub podwyższanie kwalifikacji, naukę samodzielności życiowej, w tym poprzez aktywność na rynku pracy oraz racjonalnego gospodarowania budżetem domowym</w:t>
      </w:r>
      <w:r w:rsidR="0081661C">
        <w:rPr>
          <w:rStyle w:val="Odwoanieprzypisudolnego"/>
          <w:rFonts w:cs="Arial"/>
          <w:sz w:val="24"/>
          <w:szCs w:val="24"/>
        </w:rPr>
        <w:footnoteReference w:id="38"/>
      </w:r>
      <w:r>
        <w:rPr>
          <w:rFonts w:cs="Arial"/>
          <w:sz w:val="24"/>
          <w:szCs w:val="24"/>
        </w:rPr>
        <w:t>.</w:t>
      </w:r>
    </w:p>
    <w:p w14:paraId="1C9A1D76" w14:textId="1BC8B022" w:rsidR="00ED1155" w:rsidRDefault="00ED1155" w:rsidP="005117DF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2023 roku w województwie funkcjonowały 23 centra integracji społecznej</w:t>
      </w:r>
      <w:r w:rsidR="0067200D">
        <w:rPr>
          <w:rFonts w:cs="Arial"/>
          <w:sz w:val="24"/>
          <w:szCs w:val="24"/>
        </w:rPr>
        <w:t xml:space="preserve"> – wzrost o 1 względem 2022 roku za sprawą otwarcia CIS w Kręgu (powiat starogardzki).</w:t>
      </w:r>
    </w:p>
    <w:p w14:paraId="27833398" w14:textId="0F34BC10" w:rsidR="00E250DC" w:rsidRDefault="00605D43" w:rsidP="005813FF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Zajęcia w CIS w roku oceny rozpoczęło 24,2% mniej osób niż w roku poprzedzającym. We wszystkich grupach osób wystąpiły spadki, a największy (-</w:t>
      </w:r>
      <w:r w:rsidR="00D12854">
        <w:rPr>
          <w:rFonts w:cs="Arial"/>
          <w:sz w:val="24"/>
          <w:szCs w:val="24"/>
        </w:rPr>
        <w:t>58,1</w:t>
      </w:r>
      <w:r>
        <w:rPr>
          <w:rFonts w:cs="Arial"/>
          <w:sz w:val="24"/>
          <w:szCs w:val="24"/>
        </w:rPr>
        <w:t xml:space="preserve">,0%) wśród osób </w:t>
      </w:r>
      <w:r w:rsidR="00D12854">
        <w:rPr>
          <w:rFonts w:cs="Arial"/>
          <w:sz w:val="24"/>
          <w:szCs w:val="24"/>
        </w:rPr>
        <w:t xml:space="preserve">w kryzysie bezdomności. </w:t>
      </w:r>
      <w:r>
        <w:rPr>
          <w:rFonts w:cs="Arial"/>
          <w:sz w:val="24"/>
          <w:szCs w:val="24"/>
        </w:rPr>
        <w:t xml:space="preserve">Druga w kolejności była grupa osób </w:t>
      </w:r>
      <w:r w:rsidR="00D12854">
        <w:rPr>
          <w:rFonts w:cs="Arial"/>
          <w:sz w:val="24"/>
          <w:szCs w:val="24"/>
        </w:rPr>
        <w:t>długotrwale bezrobotnych</w:t>
      </w:r>
      <w:r>
        <w:rPr>
          <w:rFonts w:cs="Arial"/>
          <w:sz w:val="24"/>
          <w:szCs w:val="24"/>
        </w:rPr>
        <w:t xml:space="preserve"> z odpływem na poziomie </w:t>
      </w:r>
      <w:r w:rsidR="00D12854">
        <w:rPr>
          <w:rFonts w:cs="Arial"/>
          <w:sz w:val="24"/>
          <w:szCs w:val="24"/>
        </w:rPr>
        <w:t>42,8</w:t>
      </w:r>
      <w:r>
        <w:rPr>
          <w:rFonts w:cs="Arial"/>
          <w:sz w:val="24"/>
          <w:szCs w:val="24"/>
        </w:rPr>
        <w:t>%.</w:t>
      </w:r>
    </w:p>
    <w:p w14:paraId="634FD1F7" w14:textId="2A19DBCF" w:rsidR="007F7A69" w:rsidRPr="007F7A69" w:rsidRDefault="007F7A69" w:rsidP="007F7A69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25" w:name="_Toc168476860"/>
      <w:r w:rsidRPr="007F7A69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7F7A69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7F7A69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7F7A69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8</w:t>
      </w:r>
      <w:r w:rsidRPr="007F7A69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7F7A69">
        <w:rPr>
          <w:rFonts w:ascii="Arial" w:hAnsi="Arial" w:cs="Arial"/>
          <w:b/>
          <w:i w:val="0"/>
          <w:color w:val="auto"/>
          <w:sz w:val="24"/>
        </w:rPr>
        <w:t>.</w:t>
      </w:r>
      <w:r w:rsidRPr="007F7A69">
        <w:rPr>
          <w:rFonts w:ascii="Arial" w:hAnsi="Arial" w:cs="Arial"/>
          <w:i w:val="0"/>
          <w:color w:val="auto"/>
          <w:sz w:val="24"/>
        </w:rPr>
        <w:t xml:space="preserve"> Struktura osób rozpoczynających zajęcia CIS w latach 2021-2023</w:t>
      </w:r>
      <w:bookmarkEnd w:id="25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8. Struktura osób rozpoczynających zajęcia CIS w latach 2021-2023"/>
        <w:tblDescription w:val="Tabela 8. Struktura osób rozpoczynających zajęcia CIS w latach 2021-2023"/>
      </w:tblPr>
      <w:tblGrid>
        <w:gridCol w:w="3813"/>
        <w:gridCol w:w="1036"/>
        <w:gridCol w:w="1036"/>
        <w:gridCol w:w="1037"/>
        <w:gridCol w:w="1036"/>
        <w:gridCol w:w="1037"/>
      </w:tblGrid>
      <w:tr w:rsidR="00BA5F9A" w:rsidRPr="00BA5F9A" w14:paraId="7B722662" w14:textId="77777777" w:rsidTr="00F04587">
        <w:trPr>
          <w:trHeight w:val="60"/>
          <w:tblHeader/>
        </w:trPr>
        <w:tc>
          <w:tcPr>
            <w:tcW w:w="3813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0E45C0" w14:textId="77777777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A96CDAA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65CB059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CE62C02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533354D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8908605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BA5F9A" w:rsidRPr="00471E11" w14:paraId="5C098224" w14:textId="77777777" w:rsidTr="00F04587">
        <w:trPr>
          <w:trHeight w:val="50"/>
        </w:trPr>
        <w:tc>
          <w:tcPr>
            <w:tcW w:w="38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537831F" w14:textId="77777777" w:rsidR="00BA5F9A" w:rsidRPr="00471E11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71E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DAE307A" w14:textId="77777777" w:rsidR="00BA5F9A" w:rsidRPr="00471E11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71E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E868798" w14:textId="77777777" w:rsidR="00BA5F9A" w:rsidRPr="00471E11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71E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1 034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A0CB2CD" w14:textId="77777777" w:rsidR="00BA5F9A" w:rsidRPr="00471E11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71E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434417B" w14:textId="77777777" w:rsidR="00BA5F9A" w:rsidRPr="00471E11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71E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-250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3C0F1D0" w14:textId="77777777" w:rsidR="00BA5F9A" w:rsidRPr="00471E11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71E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-24,2%</w:t>
            </w:r>
          </w:p>
        </w:tc>
      </w:tr>
      <w:tr w:rsidR="00BA5F9A" w:rsidRPr="00BA5F9A" w14:paraId="7069B4BE" w14:textId="77777777" w:rsidTr="001B406D">
        <w:trPr>
          <w:trHeight w:val="139"/>
        </w:trPr>
        <w:tc>
          <w:tcPr>
            <w:tcW w:w="38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3D28727" w14:textId="77777777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w kryzysie bezdomności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E97C878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FF2939C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815B6CB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4124B88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-18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CE88CAE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-58,1%</w:t>
            </w:r>
          </w:p>
        </w:tc>
      </w:tr>
      <w:tr w:rsidR="00BA5F9A" w:rsidRPr="00BA5F9A" w14:paraId="27AEAF6F" w14:textId="77777777" w:rsidTr="001B406D">
        <w:trPr>
          <w:trHeight w:val="107"/>
        </w:trPr>
        <w:tc>
          <w:tcPr>
            <w:tcW w:w="38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247CC72" w14:textId="77777777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uzależnione od alkoholu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77AE8C9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14149C7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0B81A34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1D21E98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-34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4ECB37E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-32,4%</w:t>
            </w:r>
          </w:p>
        </w:tc>
      </w:tr>
      <w:tr w:rsidR="00BA5F9A" w:rsidRPr="00BA5F9A" w14:paraId="1301008F" w14:textId="77777777" w:rsidTr="001B406D">
        <w:trPr>
          <w:trHeight w:val="464"/>
        </w:trPr>
        <w:tc>
          <w:tcPr>
            <w:tcW w:w="38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38CF3D0" w14:textId="77777777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uzależnione od narkotyków lub innych środków odurzających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1725F23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BB87CD6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F99DD49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CCAF9B3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1D9FE64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-5,6%</w:t>
            </w:r>
          </w:p>
        </w:tc>
      </w:tr>
      <w:tr w:rsidR="00BA5F9A" w:rsidRPr="00BA5F9A" w14:paraId="244B8CB8" w14:textId="77777777" w:rsidTr="00F04587">
        <w:trPr>
          <w:trHeight w:val="60"/>
        </w:trPr>
        <w:tc>
          <w:tcPr>
            <w:tcW w:w="38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87F2EF4" w14:textId="77777777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chore psychicznie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238FCED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F4BEDB8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EEB9754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F194DD4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8CB8F77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-9,7%</w:t>
            </w:r>
          </w:p>
        </w:tc>
      </w:tr>
      <w:tr w:rsidR="00BA5F9A" w:rsidRPr="00BA5F9A" w14:paraId="08D365FB" w14:textId="77777777" w:rsidTr="001B406D">
        <w:trPr>
          <w:trHeight w:val="146"/>
        </w:trPr>
        <w:tc>
          <w:tcPr>
            <w:tcW w:w="38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1622313" w14:textId="77777777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długotrwale bezrobotne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CE8342B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3262C2A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A7924BB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482F772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-119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F5B9E44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-42,8%</w:t>
            </w:r>
          </w:p>
        </w:tc>
      </w:tr>
      <w:tr w:rsidR="00BA5F9A" w:rsidRPr="00BA5F9A" w14:paraId="03E10FA8" w14:textId="77777777" w:rsidTr="00F04587">
        <w:trPr>
          <w:trHeight w:val="376"/>
        </w:trPr>
        <w:tc>
          <w:tcPr>
            <w:tcW w:w="38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0FC0867" w14:textId="0E8C87B0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zwalniane z zakładów karnych mające trudności w</w:t>
            </w:r>
            <w:r w:rsidR="00F04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integracji ze środowiskiem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FDB366D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7C3D9BA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F847E27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8E85FE1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-4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5B3200B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-25,0%</w:t>
            </w:r>
          </w:p>
        </w:tc>
      </w:tr>
      <w:tr w:rsidR="00BA5F9A" w:rsidRPr="00BA5F9A" w14:paraId="09EE1425" w14:textId="77777777" w:rsidTr="001B406D">
        <w:trPr>
          <w:trHeight w:val="258"/>
        </w:trPr>
        <w:tc>
          <w:tcPr>
            <w:tcW w:w="38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C224259" w14:textId="096A295F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uchodźcy realizujący indywidu</w:t>
            </w:r>
            <w:r w:rsidR="00F04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</w:t>
            </w: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ny program integracji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9583183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7705F0F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CFB8EA7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99C6C18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-12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EB9CE0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-19,7%</w:t>
            </w:r>
          </w:p>
        </w:tc>
      </w:tr>
      <w:tr w:rsidR="00BA5F9A" w:rsidRPr="00BA5F9A" w14:paraId="089F5C13" w14:textId="77777777" w:rsidTr="00F04587">
        <w:trPr>
          <w:trHeight w:val="60"/>
        </w:trPr>
        <w:tc>
          <w:tcPr>
            <w:tcW w:w="38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D878FF5" w14:textId="77777777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z niepełnosprawnością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4AA6C8B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912CF5D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1A9E579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DD51FC3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-28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4303649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-17,2%</w:t>
            </w:r>
          </w:p>
        </w:tc>
      </w:tr>
      <w:tr w:rsidR="00BA5F9A" w:rsidRPr="00BA5F9A" w14:paraId="142D5991" w14:textId="77777777" w:rsidTr="00F04587">
        <w:trPr>
          <w:trHeight w:val="60"/>
        </w:trPr>
        <w:tc>
          <w:tcPr>
            <w:tcW w:w="38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49BF84D" w14:textId="77777777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E91930A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1C2C425" w14:textId="77777777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375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7EB8D4A" w14:textId="7A4FBA87" w:rsidR="00BA5F9A" w:rsidRPr="00BA5F9A" w:rsidRDefault="001B406D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10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984585" w14:textId="31C3E95D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  <w:r w:rsidR="001B4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0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6AFDFE6" w14:textId="60D17DF9" w:rsidR="00BA5F9A" w:rsidRPr="00BA5F9A" w:rsidRDefault="00BA5F9A" w:rsidP="001B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  <w:r w:rsidR="001B4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18,4</w:t>
            </w: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</w:tbl>
    <w:p w14:paraId="0BA7E471" w14:textId="13055479" w:rsidR="00BA5F9A" w:rsidRPr="0060665F" w:rsidRDefault="00BA5F9A" w:rsidP="00F04587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</w:t>
      </w:r>
      <w:r>
        <w:rPr>
          <w:rFonts w:cs="Arial"/>
          <w:sz w:val="24"/>
          <w:szCs w:val="24"/>
        </w:rPr>
        <w:t>sprawozdań CIS.</w:t>
      </w:r>
    </w:p>
    <w:p w14:paraId="16958AA6" w14:textId="7FFD8DE4" w:rsidR="00F04587" w:rsidRDefault="005813FF" w:rsidP="00C01539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Choć uczestnictwo w CIS rozpoczęło mniej osób, to w przypadku osób </w:t>
      </w:r>
      <w:r w:rsidR="005C7A79">
        <w:rPr>
          <w:rFonts w:cs="Arial"/>
          <w:sz w:val="24"/>
          <w:szCs w:val="24"/>
        </w:rPr>
        <w:t>kończących uczestnictwo</w:t>
      </w:r>
      <w:r>
        <w:rPr>
          <w:rFonts w:cs="Arial"/>
          <w:sz w:val="24"/>
          <w:szCs w:val="24"/>
        </w:rPr>
        <w:t xml:space="preserve"> mieliśmy do czynienia z tendencją przeciwną</w:t>
      </w:r>
      <w:r w:rsidR="00B63D8D">
        <w:rPr>
          <w:rFonts w:cs="Arial"/>
          <w:sz w:val="24"/>
          <w:szCs w:val="24"/>
        </w:rPr>
        <w:t xml:space="preserve"> – wzrostem na poziomie 27,9%. Analizując jednak wewnętrzną strukturę osób uczestniczących ze względu na</w:t>
      </w:r>
      <w:r w:rsidR="00AA38B4">
        <w:rPr>
          <w:rFonts w:cs="Arial"/>
          <w:sz w:val="24"/>
          <w:szCs w:val="24"/>
        </w:rPr>
        <w:t> </w:t>
      </w:r>
      <w:r w:rsidR="00B63D8D">
        <w:rPr>
          <w:rFonts w:cs="Arial"/>
          <w:sz w:val="24"/>
          <w:szCs w:val="24"/>
        </w:rPr>
        <w:t>ich charakterystykę, należy wskazać wystąpienie obu tendencji</w:t>
      </w:r>
      <w:r w:rsidR="00A646A4">
        <w:rPr>
          <w:rFonts w:cs="Arial"/>
          <w:sz w:val="24"/>
          <w:szCs w:val="24"/>
        </w:rPr>
        <w:t xml:space="preserve"> (</w:t>
      </w:r>
      <w:r w:rsidR="00B63D8D">
        <w:rPr>
          <w:rFonts w:cs="Arial"/>
          <w:sz w:val="24"/>
          <w:szCs w:val="24"/>
        </w:rPr>
        <w:t>rosnącej i</w:t>
      </w:r>
      <w:r w:rsidR="00AA38B4">
        <w:rPr>
          <w:rFonts w:cs="Arial"/>
          <w:sz w:val="24"/>
          <w:szCs w:val="24"/>
        </w:rPr>
        <w:t> </w:t>
      </w:r>
      <w:r w:rsidR="00B63D8D">
        <w:rPr>
          <w:rFonts w:cs="Arial"/>
          <w:sz w:val="24"/>
          <w:szCs w:val="24"/>
        </w:rPr>
        <w:t>malejące</w:t>
      </w:r>
      <w:r w:rsidR="00A646A4">
        <w:rPr>
          <w:rFonts w:cs="Arial"/>
          <w:sz w:val="24"/>
          <w:szCs w:val="24"/>
        </w:rPr>
        <w:t>j).</w:t>
      </w:r>
      <w:r w:rsidR="00C01539">
        <w:rPr>
          <w:rFonts w:cs="Arial"/>
          <w:sz w:val="24"/>
          <w:szCs w:val="24"/>
        </w:rPr>
        <w:t xml:space="preserve"> Najwyższa dynamika wzrostu dotyczyła grupy osób uzależnionych od</w:t>
      </w:r>
      <w:r w:rsidR="00AA38B4">
        <w:rPr>
          <w:rFonts w:cs="Arial"/>
          <w:sz w:val="24"/>
          <w:szCs w:val="24"/>
        </w:rPr>
        <w:t> </w:t>
      </w:r>
      <w:r w:rsidR="00C01539">
        <w:rPr>
          <w:rFonts w:cs="Arial"/>
          <w:sz w:val="24"/>
          <w:szCs w:val="24"/>
        </w:rPr>
        <w:t>narkotyków lub innych środków odurzających (+142,9%), a najwyższy spadek wśród osób w kryzysie bezdomności (-57,1%).</w:t>
      </w:r>
    </w:p>
    <w:p w14:paraId="3198AAC5" w14:textId="695F3018" w:rsidR="007F7A69" w:rsidRPr="007F7A69" w:rsidRDefault="007F7A69" w:rsidP="007F7A69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26" w:name="_Toc168476861"/>
      <w:r w:rsidRPr="007F7A69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7F7A69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7F7A69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7F7A69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9</w:t>
      </w:r>
      <w:r w:rsidRPr="007F7A69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7F7A69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7F7A69">
        <w:rPr>
          <w:rFonts w:ascii="Arial" w:hAnsi="Arial" w:cs="Arial"/>
          <w:i w:val="0"/>
          <w:color w:val="auto"/>
          <w:sz w:val="24"/>
          <w:szCs w:val="24"/>
        </w:rPr>
        <w:t xml:space="preserve"> Struktura osób kończących zajęcia w CIS w latach 2021-2023</w:t>
      </w:r>
      <w:bookmarkEnd w:id="26"/>
    </w:p>
    <w:tbl>
      <w:tblPr>
        <w:tblW w:w="8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9. Struktura osób kończących zajęcia w CIS w latach 2021-2023"/>
        <w:tblDescription w:val="Tabela 9. Struktura osób kończących zajęcia w CIS w latach 2021-2023"/>
      </w:tblPr>
      <w:tblGrid>
        <w:gridCol w:w="3761"/>
        <w:gridCol w:w="1090"/>
        <w:gridCol w:w="1084"/>
        <w:gridCol w:w="900"/>
        <w:gridCol w:w="1080"/>
        <w:gridCol w:w="1080"/>
      </w:tblGrid>
      <w:tr w:rsidR="00BA5F9A" w:rsidRPr="00BA5F9A" w14:paraId="041B66C2" w14:textId="77777777" w:rsidTr="00F04587">
        <w:trPr>
          <w:trHeight w:val="60"/>
          <w:tblHeader/>
        </w:trPr>
        <w:tc>
          <w:tcPr>
            <w:tcW w:w="376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56D412A" w14:textId="77777777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09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69C0F8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31CECB1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90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7B13338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06BAEC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13D9F78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BA5F9A" w:rsidRPr="00471E11" w14:paraId="4D25177E" w14:textId="77777777" w:rsidTr="00F04587">
        <w:trPr>
          <w:trHeight w:val="50"/>
        </w:trPr>
        <w:tc>
          <w:tcPr>
            <w:tcW w:w="37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A41E1BE" w14:textId="77777777" w:rsidR="00BA5F9A" w:rsidRPr="00471E11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71E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C7DF184" w14:textId="77777777" w:rsidR="00BA5F9A" w:rsidRPr="00471E11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71E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10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6A73755" w14:textId="77777777" w:rsidR="00BA5F9A" w:rsidRPr="00471E11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71E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9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802A4AD" w14:textId="77777777" w:rsidR="00BA5F9A" w:rsidRPr="00471E11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71E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844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87450CC" w14:textId="77777777" w:rsidR="00BA5F9A" w:rsidRPr="00471E11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71E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14C74AE" w14:textId="77777777" w:rsidR="00BA5F9A" w:rsidRPr="00471E11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71E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27,9%</w:t>
            </w:r>
          </w:p>
        </w:tc>
      </w:tr>
      <w:tr w:rsidR="00BA5F9A" w:rsidRPr="00BA5F9A" w14:paraId="7101ADDB" w14:textId="77777777" w:rsidTr="00F04587">
        <w:trPr>
          <w:trHeight w:val="60"/>
        </w:trPr>
        <w:tc>
          <w:tcPr>
            <w:tcW w:w="37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3032646" w14:textId="77777777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w kryzysie bezdomności</w:t>
            </w:r>
          </w:p>
        </w:tc>
        <w:tc>
          <w:tcPr>
            <w:tcW w:w="10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AE01BAD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292AA4C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F9BCF0C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762C3FF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-16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305CFCC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-57,1%</w:t>
            </w:r>
          </w:p>
        </w:tc>
      </w:tr>
      <w:tr w:rsidR="00BA5F9A" w:rsidRPr="00BA5F9A" w14:paraId="2534E2F2" w14:textId="77777777" w:rsidTr="00F04587">
        <w:trPr>
          <w:trHeight w:val="60"/>
        </w:trPr>
        <w:tc>
          <w:tcPr>
            <w:tcW w:w="37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877A836" w14:textId="77777777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uzależnione od alkoholu</w:t>
            </w:r>
          </w:p>
        </w:tc>
        <w:tc>
          <w:tcPr>
            <w:tcW w:w="10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17D10FC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0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6016691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EC8AC68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38AE28E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2223414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10,0%</w:t>
            </w:r>
          </w:p>
        </w:tc>
      </w:tr>
      <w:tr w:rsidR="00BA5F9A" w:rsidRPr="00BA5F9A" w14:paraId="2D4CD287" w14:textId="77777777" w:rsidTr="00F04587">
        <w:trPr>
          <w:trHeight w:val="60"/>
        </w:trPr>
        <w:tc>
          <w:tcPr>
            <w:tcW w:w="37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F3252B" w14:textId="77777777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uzależnione od narkotyków lub innych środków odurzających</w:t>
            </w:r>
          </w:p>
        </w:tc>
        <w:tc>
          <w:tcPr>
            <w:tcW w:w="10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2E5D8DC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6BD3BAC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A727D4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BAFAA8A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D2E1E4A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142,9%</w:t>
            </w:r>
          </w:p>
        </w:tc>
      </w:tr>
      <w:tr w:rsidR="00BA5F9A" w:rsidRPr="00BA5F9A" w14:paraId="6033E541" w14:textId="77777777" w:rsidTr="00F04587">
        <w:trPr>
          <w:trHeight w:val="60"/>
        </w:trPr>
        <w:tc>
          <w:tcPr>
            <w:tcW w:w="37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735501E" w14:textId="77777777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chore psychicznie</w:t>
            </w:r>
          </w:p>
        </w:tc>
        <w:tc>
          <w:tcPr>
            <w:tcW w:w="10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34F8F40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E3769EF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EE7CDF1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DD46168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7A997DE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12,5%</w:t>
            </w:r>
          </w:p>
        </w:tc>
      </w:tr>
      <w:tr w:rsidR="00BA5F9A" w:rsidRPr="00BA5F9A" w14:paraId="6128D66C" w14:textId="77777777" w:rsidTr="00F04587">
        <w:trPr>
          <w:trHeight w:val="60"/>
        </w:trPr>
        <w:tc>
          <w:tcPr>
            <w:tcW w:w="37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EEE500" w14:textId="77777777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długotrwale bezrobotne</w:t>
            </w:r>
          </w:p>
        </w:tc>
        <w:tc>
          <w:tcPr>
            <w:tcW w:w="10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D40A8B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0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5A52C4B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9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CA1231F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CCD28FE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5AA4BC0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22,0%</w:t>
            </w:r>
          </w:p>
        </w:tc>
      </w:tr>
      <w:tr w:rsidR="00BA5F9A" w:rsidRPr="00BA5F9A" w14:paraId="73CE682C" w14:textId="77777777" w:rsidTr="00F04587">
        <w:trPr>
          <w:trHeight w:val="402"/>
        </w:trPr>
        <w:tc>
          <w:tcPr>
            <w:tcW w:w="37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6B6C69F" w14:textId="00F0129C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zwalniane z zakładów karnych mające trudności w</w:t>
            </w:r>
            <w:r w:rsidR="00F04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integracji ze środowiskiem</w:t>
            </w:r>
          </w:p>
        </w:tc>
        <w:tc>
          <w:tcPr>
            <w:tcW w:w="10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CEEB659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CD66673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82515C1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1C06DFF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-5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E48A427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-33,3%</w:t>
            </w:r>
          </w:p>
        </w:tc>
      </w:tr>
      <w:tr w:rsidR="00BA5F9A" w:rsidRPr="00BA5F9A" w14:paraId="4BDD9191" w14:textId="77777777" w:rsidTr="00F04587">
        <w:trPr>
          <w:trHeight w:val="144"/>
        </w:trPr>
        <w:tc>
          <w:tcPr>
            <w:tcW w:w="37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07F5180" w14:textId="2FA44033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uchodźcy realizujący indywidu</w:t>
            </w:r>
            <w:r w:rsidR="00F04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</w:t>
            </w: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ny program integracji</w:t>
            </w:r>
          </w:p>
        </w:tc>
        <w:tc>
          <w:tcPr>
            <w:tcW w:w="10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F667C88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9C44FDC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B389EAF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62C91C4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6E0DF27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135,7%</w:t>
            </w:r>
          </w:p>
        </w:tc>
      </w:tr>
      <w:tr w:rsidR="00BA5F9A" w:rsidRPr="00BA5F9A" w14:paraId="24517426" w14:textId="77777777" w:rsidTr="00F04587">
        <w:trPr>
          <w:trHeight w:val="60"/>
        </w:trPr>
        <w:tc>
          <w:tcPr>
            <w:tcW w:w="37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E263C93" w14:textId="77777777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z niepełnosprawnością</w:t>
            </w:r>
          </w:p>
        </w:tc>
        <w:tc>
          <w:tcPr>
            <w:tcW w:w="10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BEE7F28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0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79124BB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9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63AF5DF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EF740FB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E84B646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22,9%</w:t>
            </w:r>
          </w:p>
        </w:tc>
      </w:tr>
      <w:tr w:rsidR="00BA5F9A" w:rsidRPr="00BA5F9A" w14:paraId="4166D517" w14:textId="77777777" w:rsidTr="00F04587">
        <w:trPr>
          <w:trHeight w:val="60"/>
        </w:trPr>
        <w:tc>
          <w:tcPr>
            <w:tcW w:w="37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E18BAD" w14:textId="77777777" w:rsidR="00BA5F9A" w:rsidRPr="00BA5F9A" w:rsidRDefault="00BA5F9A" w:rsidP="00BA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0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EB85CB0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10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C8BAE8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9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CB7307E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351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ACC4649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9B149BF" w14:textId="77777777" w:rsidR="00BA5F9A" w:rsidRPr="00BA5F9A" w:rsidRDefault="00BA5F9A" w:rsidP="00540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43,9%</w:t>
            </w:r>
          </w:p>
        </w:tc>
      </w:tr>
    </w:tbl>
    <w:p w14:paraId="1612E71E" w14:textId="77777777" w:rsidR="00BA5F9A" w:rsidRPr="0060665F" w:rsidRDefault="00BA5F9A" w:rsidP="00F04587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</w:t>
      </w:r>
      <w:r>
        <w:rPr>
          <w:rFonts w:cs="Arial"/>
          <w:sz w:val="24"/>
          <w:szCs w:val="24"/>
        </w:rPr>
        <w:t>sprawozdań CIS.</w:t>
      </w:r>
    </w:p>
    <w:p w14:paraId="10AA0096" w14:textId="28845074" w:rsidR="00EC3099" w:rsidRDefault="00C01539" w:rsidP="00E65731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252 osoby kończące zajęcia CIS</w:t>
      </w:r>
      <w:r w:rsidR="00397534">
        <w:rPr>
          <w:rFonts w:cs="Arial"/>
          <w:sz w:val="24"/>
          <w:szCs w:val="24"/>
        </w:rPr>
        <w:t xml:space="preserve"> podjęło zatrudnienie u pracodawcy bez zatrudnienia wspieranego</w:t>
      </w:r>
      <w:r w:rsidR="00444E2B">
        <w:rPr>
          <w:rFonts w:cs="Arial"/>
          <w:sz w:val="24"/>
          <w:szCs w:val="24"/>
        </w:rPr>
        <w:t xml:space="preserve"> (+38 r/r)</w:t>
      </w:r>
      <w:r w:rsidR="00397534">
        <w:rPr>
          <w:rFonts w:cs="Arial"/>
          <w:sz w:val="24"/>
          <w:szCs w:val="24"/>
        </w:rPr>
        <w:t>, 2 osoby podjęły się prowadzenia własnej działalności gospodarczej</w:t>
      </w:r>
      <w:r w:rsidR="00444E2B">
        <w:rPr>
          <w:rFonts w:cs="Arial"/>
          <w:sz w:val="24"/>
          <w:szCs w:val="24"/>
        </w:rPr>
        <w:t xml:space="preserve"> (+1),</w:t>
      </w:r>
      <w:r w:rsidR="00F952F9">
        <w:rPr>
          <w:rFonts w:cs="Arial"/>
          <w:sz w:val="24"/>
          <w:szCs w:val="24"/>
        </w:rPr>
        <w:t xml:space="preserve"> 14 skierowano na staż</w:t>
      </w:r>
      <w:r w:rsidR="00444E2B">
        <w:rPr>
          <w:rFonts w:cs="Arial"/>
          <w:sz w:val="24"/>
          <w:szCs w:val="24"/>
        </w:rPr>
        <w:t xml:space="preserve"> (+13)</w:t>
      </w:r>
      <w:r w:rsidR="00F952F9">
        <w:rPr>
          <w:rFonts w:cs="Arial"/>
          <w:sz w:val="24"/>
          <w:szCs w:val="24"/>
        </w:rPr>
        <w:t xml:space="preserve">, a 16 nabyło prawa do świadczeń emerytalnych lub rentowych (+8). </w:t>
      </w:r>
    </w:p>
    <w:p w14:paraId="007FF692" w14:textId="0703941D" w:rsidR="00EC3099" w:rsidRPr="0060665F" w:rsidRDefault="00EC3099" w:rsidP="00937616">
      <w:pPr>
        <w:pStyle w:val="Nagwek2"/>
        <w:numPr>
          <w:ilvl w:val="0"/>
          <w:numId w:val="22"/>
        </w:numPr>
        <w:spacing w:before="240" w:after="240"/>
        <w:rPr>
          <w:rFonts w:cs="Arial"/>
          <w:b/>
          <w:sz w:val="24"/>
          <w:szCs w:val="24"/>
        </w:rPr>
      </w:pPr>
      <w:bookmarkStart w:id="27" w:name="_Toc168476782"/>
      <w:r>
        <w:rPr>
          <w:rFonts w:cs="Arial"/>
          <w:b/>
          <w:sz w:val="24"/>
          <w:szCs w:val="24"/>
        </w:rPr>
        <w:t>Kluby integracji społecznej</w:t>
      </w:r>
      <w:bookmarkEnd w:id="27"/>
    </w:p>
    <w:p w14:paraId="49C4D660" w14:textId="13C7EE4B" w:rsidR="00EC3099" w:rsidRDefault="00886331" w:rsidP="00742BFA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Kluby integracji społecznej </w:t>
      </w:r>
      <w:r w:rsidR="00742BFA">
        <w:rPr>
          <w:rFonts w:cs="Arial"/>
          <w:sz w:val="24"/>
          <w:szCs w:val="24"/>
        </w:rPr>
        <w:t>mogą prowadzić: gminy, organizacje pozarządowe, spółdzielnie socjalne</w:t>
      </w:r>
      <w:r w:rsidR="00062D85">
        <w:rPr>
          <w:rFonts w:cs="Arial"/>
          <w:sz w:val="24"/>
          <w:szCs w:val="24"/>
        </w:rPr>
        <w:t xml:space="preserve"> oraz prowadzące działalność pożytku publicznego osoby prawne i jednostki działające na podstawie przepisów dotyczących związków wyznaniowych, prowadzące reintegrację zawodową i społeczną. KIS prowadzi działania pomocowe, m.in. w zakresie znalezienia zatrudnienia, organizacji prac społecznie użytecznych, robót publicznych czy staży</w:t>
      </w:r>
      <w:r w:rsidR="00062D85">
        <w:rPr>
          <w:rStyle w:val="Odwoanieprzypisudolnego"/>
          <w:rFonts w:cs="Arial"/>
          <w:sz w:val="24"/>
          <w:szCs w:val="24"/>
        </w:rPr>
        <w:footnoteReference w:id="39"/>
      </w:r>
      <w:r w:rsidR="00062D85">
        <w:rPr>
          <w:rFonts w:cs="Arial"/>
          <w:sz w:val="24"/>
          <w:szCs w:val="24"/>
        </w:rPr>
        <w:t>.</w:t>
      </w:r>
      <w:r w:rsidR="007B2EE4">
        <w:rPr>
          <w:rFonts w:cs="Arial"/>
          <w:sz w:val="24"/>
          <w:szCs w:val="24"/>
        </w:rPr>
        <w:t>Uczestnictwo w klubie jest dobrowolne, jednak wymaga zawarcia kontraktu socjalnego. Okres udziału ustalany jest indywidualnie.</w:t>
      </w:r>
    </w:p>
    <w:p w14:paraId="03DF3616" w14:textId="71ABDB79" w:rsidR="00F04587" w:rsidRPr="00F04587" w:rsidRDefault="00A36F35" w:rsidP="00F81B7C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roku oceny na terenie województwa działało 14 klubów integracji społecznej</w:t>
      </w:r>
      <w:r w:rsidR="0017705C">
        <w:rPr>
          <w:rFonts w:cs="Arial"/>
          <w:sz w:val="24"/>
          <w:szCs w:val="24"/>
        </w:rPr>
        <w:t xml:space="preserve"> (o 1 więcej niż w 2022 roku)</w:t>
      </w:r>
      <w:r>
        <w:rPr>
          <w:rFonts w:cs="Arial"/>
          <w:sz w:val="24"/>
          <w:szCs w:val="24"/>
        </w:rPr>
        <w:t>, a liczba osób rozpoczynających zajęcia wyniosła 256 (-49; -16,1% r/r).</w:t>
      </w:r>
      <w:r w:rsidR="001B5484">
        <w:rPr>
          <w:rFonts w:cs="Arial"/>
          <w:sz w:val="24"/>
          <w:szCs w:val="24"/>
        </w:rPr>
        <w:t xml:space="preserve"> Najliczniejszą grupę</w:t>
      </w:r>
      <w:r w:rsidR="00F81B7C">
        <w:rPr>
          <w:rFonts w:cs="Arial"/>
          <w:sz w:val="24"/>
          <w:szCs w:val="24"/>
        </w:rPr>
        <w:t xml:space="preserve"> (31,6%)</w:t>
      </w:r>
      <w:r w:rsidR="001B5484">
        <w:rPr>
          <w:rFonts w:cs="Arial"/>
          <w:sz w:val="24"/>
          <w:szCs w:val="24"/>
        </w:rPr>
        <w:t xml:space="preserve"> stanowiły</w:t>
      </w:r>
      <w:r w:rsidR="00F81B7C">
        <w:rPr>
          <w:rFonts w:cs="Arial"/>
          <w:sz w:val="24"/>
          <w:szCs w:val="24"/>
        </w:rPr>
        <w:t xml:space="preserve"> osoby długotrwale bezrobotne i to w tej grupie odnotowano największy wzrost w ujęciu rok do roku.</w:t>
      </w:r>
      <w:r w:rsidR="006763AF">
        <w:rPr>
          <w:rFonts w:cs="Arial"/>
          <w:sz w:val="24"/>
          <w:szCs w:val="24"/>
        </w:rPr>
        <w:t xml:space="preserve"> Największy odpływ osób </w:t>
      </w:r>
      <w:r w:rsidR="007315FF">
        <w:rPr>
          <w:rFonts w:cs="Arial"/>
          <w:sz w:val="24"/>
          <w:szCs w:val="24"/>
        </w:rPr>
        <w:t>rozpoczynających zajęcia w roku 2023 w stosunku do roku 2022 wystąpił w</w:t>
      </w:r>
      <w:r w:rsidR="00A87FAA">
        <w:rPr>
          <w:rFonts w:cs="Arial"/>
          <w:sz w:val="24"/>
          <w:szCs w:val="24"/>
        </w:rPr>
        <w:t> </w:t>
      </w:r>
      <w:r w:rsidR="007315FF">
        <w:rPr>
          <w:rFonts w:cs="Arial"/>
          <w:sz w:val="24"/>
          <w:szCs w:val="24"/>
        </w:rPr>
        <w:t>grupie osób z niepełnosprawnością</w:t>
      </w:r>
      <w:r w:rsidR="00EC3771">
        <w:rPr>
          <w:rFonts w:cs="Arial"/>
          <w:sz w:val="24"/>
          <w:szCs w:val="24"/>
        </w:rPr>
        <w:t xml:space="preserve"> (-60; -58,8%).</w:t>
      </w:r>
    </w:p>
    <w:p w14:paraId="78DE821E" w14:textId="050871A5" w:rsidR="007A2AD2" w:rsidRPr="007A2AD2" w:rsidRDefault="007A2AD2" w:rsidP="007A2AD2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28" w:name="_Toc168476862"/>
      <w:r w:rsidRPr="007A2AD2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7A2AD2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7A2AD2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7A2AD2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10</w:t>
      </w:r>
      <w:r w:rsidRPr="007A2AD2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7A2AD2">
        <w:rPr>
          <w:rFonts w:ascii="Arial" w:hAnsi="Arial" w:cs="Arial"/>
          <w:b/>
          <w:i w:val="0"/>
          <w:color w:val="auto"/>
          <w:sz w:val="24"/>
        </w:rPr>
        <w:t>.</w:t>
      </w:r>
      <w:r w:rsidRPr="007A2AD2">
        <w:rPr>
          <w:rFonts w:ascii="Arial" w:hAnsi="Arial" w:cs="Arial"/>
          <w:i w:val="0"/>
          <w:color w:val="auto"/>
          <w:sz w:val="24"/>
        </w:rPr>
        <w:t xml:space="preserve"> Struktura osób rozpoczynających zajęcia KIS w latach</w:t>
      </w:r>
      <w:r w:rsidRPr="007A2AD2">
        <w:rPr>
          <w:rFonts w:ascii="Arial" w:hAnsi="Arial" w:cs="Arial"/>
          <w:i w:val="0"/>
          <w:noProof/>
          <w:color w:val="auto"/>
          <w:sz w:val="24"/>
        </w:rPr>
        <w:t xml:space="preserve"> </w:t>
      </w:r>
      <w:r>
        <w:rPr>
          <w:rFonts w:ascii="Arial" w:hAnsi="Arial" w:cs="Arial"/>
          <w:i w:val="0"/>
          <w:noProof/>
          <w:color w:val="auto"/>
          <w:sz w:val="24"/>
        </w:rPr>
        <w:t>2021</w:t>
      </w:r>
      <w:r w:rsidRPr="007A2AD2">
        <w:rPr>
          <w:rFonts w:ascii="Arial" w:hAnsi="Arial" w:cs="Arial"/>
          <w:i w:val="0"/>
          <w:noProof/>
          <w:color w:val="auto"/>
          <w:sz w:val="24"/>
        </w:rPr>
        <w:t>-</w:t>
      </w:r>
      <w:r>
        <w:rPr>
          <w:rFonts w:ascii="Arial" w:hAnsi="Arial" w:cs="Arial"/>
          <w:i w:val="0"/>
          <w:noProof/>
          <w:color w:val="auto"/>
          <w:sz w:val="24"/>
        </w:rPr>
        <w:t>2023</w:t>
      </w:r>
      <w:bookmarkEnd w:id="2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0. Struktura osób rozpoczynających zajęcia KIS w latach 2021-2023"/>
        <w:tblDescription w:val="Tabela 10. Struktura osób rozpoczynających zajęcia KIS w latach 2021-2023"/>
      </w:tblPr>
      <w:tblGrid>
        <w:gridCol w:w="4378"/>
        <w:gridCol w:w="1202"/>
        <w:gridCol w:w="1202"/>
        <w:gridCol w:w="1140"/>
        <w:gridCol w:w="1140"/>
      </w:tblGrid>
      <w:tr w:rsidR="007A2AD2" w:rsidRPr="007A2AD2" w14:paraId="58159110" w14:textId="21CD6F8D" w:rsidTr="00F04587">
        <w:trPr>
          <w:trHeight w:val="60"/>
          <w:tblHeader/>
        </w:trPr>
        <w:tc>
          <w:tcPr>
            <w:tcW w:w="2416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794FE482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8FE5281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FAFDB55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87E15C2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vAlign w:val="center"/>
          </w:tcPr>
          <w:p w14:paraId="613D2A65" w14:textId="2898CE8A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r/r</w:t>
            </w:r>
          </w:p>
        </w:tc>
      </w:tr>
      <w:tr w:rsidR="007A2AD2" w:rsidRPr="007A2AD2" w14:paraId="7F24160E" w14:textId="02904B0C" w:rsidTr="00F04587">
        <w:trPr>
          <w:trHeight w:val="50"/>
        </w:trPr>
        <w:tc>
          <w:tcPr>
            <w:tcW w:w="241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4E6AE7A1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644FD00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277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FAAF052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BD2556D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</w:tcPr>
          <w:p w14:paraId="749BC37A" w14:textId="09385878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-49</w:t>
            </w:r>
          </w:p>
        </w:tc>
      </w:tr>
      <w:tr w:rsidR="007A2AD2" w:rsidRPr="007A2AD2" w14:paraId="7075059D" w14:textId="16A72167" w:rsidTr="00F04587">
        <w:trPr>
          <w:trHeight w:val="60"/>
        </w:trPr>
        <w:tc>
          <w:tcPr>
            <w:tcW w:w="241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66F00D0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z niepełnosprawnością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B7EEA6E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EF440A6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B60ED1C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24B91D33" w14:textId="51A6A4A2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-60</w:t>
            </w:r>
          </w:p>
        </w:tc>
      </w:tr>
      <w:tr w:rsidR="007A2AD2" w:rsidRPr="007A2AD2" w14:paraId="6FF43B2F" w14:textId="6CA1EA84" w:rsidTr="00F04587">
        <w:trPr>
          <w:trHeight w:val="60"/>
        </w:trPr>
        <w:tc>
          <w:tcPr>
            <w:tcW w:w="241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54654BF3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chore psychiczne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D1F831E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CF5E792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0C1A56F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</w:tcPr>
          <w:p w14:paraId="1AAEC49D" w14:textId="0106C36B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-22</w:t>
            </w:r>
          </w:p>
        </w:tc>
      </w:tr>
      <w:tr w:rsidR="007A2AD2" w:rsidRPr="007A2AD2" w14:paraId="4037DA7F" w14:textId="3DB97BD9" w:rsidTr="00F04587">
        <w:trPr>
          <w:trHeight w:val="132"/>
        </w:trPr>
        <w:tc>
          <w:tcPr>
            <w:tcW w:w="241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78F6C32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uchodźcy realizujący indywidualny program integracji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4365FDB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508160C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2429AC2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0FD1123F" w14:textId="7B839285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-8</w:t>
            </w:r>
          </w:p>
        </w:tc>
      </w:tr>
      <w:tr w:rsidR="007A2AD2" w:rsidRPr="007A2AD2" w14:paraId="1809CDA3" w14:textId="62B5A944" w:rsidTr="00F04587">
        <w:trPr>
          <w:trHeight w:val="60"/>
        </w:trPr>
        <w:tc>
          <w:tcPr>
            <w:tcW w:w="241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39C601B2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długotrwale bezrobotne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C3BCF0B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D82E0D8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0F87E15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</w:tcPr>
          <w:p w14:paraId="6E2B8040" w14:textId="0198F06F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7A2AD2" w:rsidRPr="007A2AD2" w14:paraId="4E8661E6" w14:textId="15E3FC55" w:rsidTr="00F04587">
        <w:trPr>
          <w:trHeight w:val="129"/>
        </w:trPr>
        <w:tc>
          <w:tcPr>
            <w:tcW w:w="241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4B22B02B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uzależnione od alkoholu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CCD462E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A09FD0C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C3D80E3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6653FDB4" w14:textId="634C7191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-13</w:t>
            </w:r>
          </w:p>
        </w:tc>
      </w:tr>
      <w:tr w:rsidR="007A2AD2" w:rsidRPr="007A2AD2" w14:paraId="373316BA" w14:textId="3F38BE67" w:rsidTr="00F04587">
        <w:trPr>
          <w:trHeight w:val="60"/>
        </w:trPr>
        <w:tc>
          <w:tcPr>
            <w:tcW w:w="241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1466A1CE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osoby w kryzysie bezdomności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05A08DE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9130CDB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AE11017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</w:tcPr>
          <w:p w14:paraId="7EED515A" w14:textId="06ADBE11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-6</w:t>
            </w:r>
          </w:p>
        </w:tc>
      </w:tr>
      <w:tr w:rsidR="007A2AD2" w:rsidRPr="007A2AD2" w14:paraId="37379312" w14:textId="7156E506" w:rsidTr="00F04587">
        <w:trPr>
          <w:trHeight w:val="60"/>
        </w:trPr>
        <w:tc>
          <w:tcPr>
            <w:tcW w:w="241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3DFBA547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bierne zawodowo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A00681C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CA6F9C5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CC907A8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2D9D16C9" w14:textId="526150D1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-2</w:t>
            </w:r>
          </w:p>
        </w:tc>
      </w:tr>
      <w:tr w:rsidR="007A2AD2" w:rsidRPr="007A2AD2" w14:paraId="15E3F2F6" w14:textId="7E7FDD61" w:rsidTr="00F04587">
        <w:trPr>
          <w:trHeight w:val="60"/>
        </w:trPr>
        <w:tc>
          <w:tcPr>
            <w:tcW w:w="241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6A11E79D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rodzice samotnie wychowujący dzieci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BEF5637" w14:textId="5A01C9EB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nd</w:t>
            </w:r>
            <w:r w:rsidR="00F00F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7CB5033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DD094AA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</w:tcPr>
          <w:p w14:paraId="0A5CD391" w14:textId="7A663611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A2AD2" w:rsidRPr="007A2AD2" w14:paraId="3A825C66" w14:textId="262D28EF" w:rsidTr="004E50A4">
        <w:trPr>
          <w:trHeight w:val="471"/>
        </w:trPr>
        <w:tc>
          <w:tcPr>
            <w:tcW w:w="241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4EC797E" w14:textId="1ED648EA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niezaradne w prowadzeniu gospodarstwa domowego i opiece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nad dziećmi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EFDC478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867066F" w14:textId="133B037F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nd</w:t>
            </w:r>
            <w:r w:rsidR="00F00F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36EBE2C" w14:textId="28C4714B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nd</w:t>
            </w:r>
            <w:r w:rsidR="00F00F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2D8828B3" w14:textId="3E3529B4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nd.</w:t>
            </w:r>
          </w:p>
        </w:tc>
      </w:tr>
      <w:tr w:rsidR="007A2AD2" w:rsidRPr="007A2AD2" w14:paraId="5A5FEF54" w14:textId="5B8E26A1" w:rsidTr="004E50A4">
        <w:trPr>
          <w:trHeight w:val="200"/>
        </w:trPr>
        <w:tc>
          <w:tcPr>
            <w:tcW w:w="241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361F9AA9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uzależnione od narkotyków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57D048E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824C082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4FA1E0F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</w:tcPr>
          <w:p w14:paraId="776CD2E4" w14:textId="188DBE3A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-3</w:t>
            </w:r>
          </w:p>
        </w:tc>
      </w:tr>
      <w:tr w:rsidR="007A2AD2" w:rsidRPr="007A2AD2" w14:paraId="18EBF971" w14:textId="24E35DF4" w:rsidTr="00F04587">
        <w:trPr>
          <w:trHeight w:val="60"/>
        </w:trPr>
        <w:tc>
          <w:tcPr>
            <w:tcW w:w="241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D6D471A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zwolnione z zakładu karnego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44D8543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CFE4CDB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2D74E85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41982D7C" w14:textId="10C776C3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bz.</w:t>
            </w:r>
          </w:p>
        </w:tc>
      </w:tr>
      <w:tr w:rsidR="007A2AD2" w:rsidRPr="007A2AD2" w14:paraId="5E143E00" w14:textId="0615D1B5" w:rsidTr="00F04587">
        <w:trPr>
          <w:trHeight w:val="60"/>
        </w:trPr>
        <w:tc>
          <w:tcPr>
            <w:tcW w:w="241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2FCD3594" w14:textId="48A5CFC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osoby niepracujące, niezarejestrowane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PUP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E8D2ADB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8B20753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0CFC70F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</w:tcPr>
          <w:p w14:paraId="0E1AB033" w14:textId="4F23D973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A2AD2" w:rsidRPr="007A2AD2" w14:paraId="600F9852" w14:textId="30E644C8" w:rsidTr="004E50A4">
        <w:trPr>
          <w:trHeight w:val="77"/>
        </w:trPr>
        <w:tc>
          <w:tcPr>
            <w:tcW w:w="241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499B5EA4" w14:textId="7EE9C023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niepracujące, zarejestrowane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PUP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8A8ED8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696E96F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6860F8F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0CE98599" w14:textId="2D59FCFA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</w:tr>
    </w:tbl>
    <w:p w14:paraId="664BDEAA" w14:textId="77777777" w:rsidR="007A2AD2" w:rsidRPr="0060665F" w:rsidRDefault="007A2AD2" w:rsidP="00F04587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</w:t>
      </w:r>
      <w:r>
        <w:rPr>
          <w:rFonts w:cs="Arial"/>
          <w:sz w:val="24"/>
          <w:szCs w:val="24"/>
        </w:rPr>
        <w:t>sprawozdań KIS.</w:t>
      </w:r>
    </w:p>
    <w:p w14:paraId="52A6581A" w14:textId="3D777D62" w:rsidR="007A2AD2" w:rsidRDefault="00805C37" w:rsidP="0084109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2023 roku 147 osób ukończyło zajęcia w KIS</w:t>
      </w:r>
      <w:r w:rsidR="00E35628">
        <w:rPr>
          <w:rFonts w:cs="Arial"/>
          <w:sz w:val="24"/>
          <w:szCs w:val="24"/>
        </w:rPr>
        <w:t xml:space="preserve"> (</w:t>
      </w:r>
      <w:r w:rsidR="00A87FAA">
        <w:rPr>
          <w:rFonts w:cs="Arial"/>
          <w:sz w:val="24"/>
          <w:szCs w:val="24"/>
        </w:rPr>
        <w:t>nieco ponad</w:t>
      </w:r>
      <w:r w:rsidR="00E35628">
        <w:rPr>
          <w:rFonts w:cs="Arial"/>
          <w:sz w:val="24"/>
          <w:szCs w:val="24"/>
        </w:rPr>
        <w:t xml:space="preserve"> ¼ mniej niż przed rokiem)</w:t>
      </w:r>
      <w:r>
        <w:rPr>
          <w:rFonts w:cs="Arial"/>
          <w:sz w:val="24"/>
          <w:szCs w:val="24"/>
        </w:rPr>
        <w:t>, a</w:t>
      </w:r>
      <w:r w:rsidR="00E35628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najliczniejsza wśród tych osób była grupa długotrwale bezrobotnych.</w:t>
      </w:r>
      <w:r w:rsidR="00841095">
        <w:rPr>
          <w:rFonts w:cs="Arial"/>
          <w:sz w:val="24"/>
          <w:szCs w:val="24"/>
        </w:rPr>
        <w:t xml:space="preserve"> Najwięcej osób kończących zajęcia ubyło w porównaniu z 2022 rokiem w grupach osób z niepełnosprawnością oraz chorych psychicznie (po 29 osób).</w:t>
      </w:r>
    </w:p>
    <w:p w14:paraId="061F742C" w14:textId="4764E022" w:rsidR="007A2AD2" w:rsidRPr="007A2AD2" w:rsidRDefault="007A2AD2" w:rsidP="007A2AD2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29" w:name="_Toc168476863"/>
      <w:r w:rsidRPr="007A2AD2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7A2AD2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7A2AD2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7A2AD2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11</w:t>
      </w:r>
      <w:r w:rsidRPr="007A2AD2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7A2AD2">
        <w:rPr>
          <w:rFonts w:ascii="Arial" w:hAnsi="Arial" w:cs="Arial"/>
          <w:b/>
          <w:i w:val="0"/>
          <w:color w:val="auto"/>
          <w:sz w:val="24"/>
        </w:rPr>
        <w:t>.</w:t>
      </w:r>
      <w:r w:rsidRPr="007A2AD2">
        <w:rPr>
          <w:rFonts w:ascii="Arial" w:hAnsi="Arial" w:cs="Arial"/>
          <w:i w:val="0"/>
          <w:color w:val="auto"/>
          <w:sz w:val="24"/>
        </w:rPr>
        <w:t xml:space="preserve"> Struktura osób kończących zajęcia KIS w latach 2021-2023</w:t>
      </w:r>
      <w:bookmarkEnd w:id="2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1. Struktura osób kończących zajęcia KIS w latach 2021-2023"/>
        <w:tblDescription w:val="Tabela 11. Struktura osób kończących zajęcia KIS w latach 2021-2023"/>
      </w:tblPr>
      <w:tblGrid>
        <w:gridCol w:w="4272"/>
        <w:gridCol w:w="1229"/>
        <w:gridCol w:w="1229"/>
        <w:gridCol w:w="1167"/>
        <w:gridCol w:w="1165"/>
      </w:tblGrid>
      <w:tr w:rsidR="007A2AD2" w:rsidRPr="007A2AD2" w14:paraId="2D7D0ECF" w14:textId="03200399" w:rsidTr="004E50A4">
        <w:trPr>
          <w:trHeight w:val="312"/>
          <w:tblHeader/>
        </w:trPr>
        <w:tc>
          <w:tcPr>
            <w:tcW w:w="2357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34074BB0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6EF728F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B0AA6B2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64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2A9F731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20222</w:t>
            </w:r>
          </w:p>
        </w:tc>
        <w:tc>
          <w:tcPr>
            <w:tcW w:w="643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vAlign w:val="center"/>
          </w:tcPr>
          <w:p w14:paraId="7E36A8FE" w14:textId="5146428D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r/r</w:t>
            </w:r>
          </w:p>
        </w:tc>
      </w:tr>
      <w:tr w:rsidR="007A2AD2" w:rsidRPr="007A2AD2" w14:paraId="296AA63F" w14:textId="11FE231F" w:rsidTr="004E50A4">
        <w:trPr>
          <w:trHeight w:val="312"/>
        </w:trPr>
        <w:tc>
          <w:tcPr>
            <w:tcW w:w="235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31ADE647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7680BC7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D98D743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6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B871CDA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6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</w:tcPr>
          <w:p w14:paraId="5D9616A1" w14:textId="0F73FF1B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-54</w:t>
            </w:r>
          </w:p>
        </w:tc>
      </w:tr>
      <w:tr w:rsidR="007A2AD2" w:rsidRPr="007A2AD2" w14:paraId="61033DB3" w14:textId="61EF0B6F" w:rsidTr="004E50A4">
        <w:trPr>
          <w:trHeight w:val="312"/>
        </w:trPr>
        <w:tc>
          <w:tcPr>
            <w:tcW w:w="235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7B788A90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z niepełnosprawnością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A68A1AF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B0F9BA6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6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D330C8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2A967F36" w14:textId="700E672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-29</w:t>
            </w:r>
          </w:p>
        </w:tc>
      </w:tr>
      <w:tr w:rsidR="007A2AD2" w:rsidRPr="007A2AD2" w14:paraId="69F70E90" w14:textId="6A9B04F2" w:rsidTr="004E50A4">
        <w:trPr>
          <w:trHeight w:val="312"/>
        </w:trPr>
        <w:tc>
          <w:tcPr>
            <w:tcW w:w="235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5462DC16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chore psychiczne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FA20C95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6C9B31B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6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2E8D9C3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</w:tcPr>
          <w:p w14:paraId="581998F2" w14:textId="739833C8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-29</w:t>
            </w:r>
          </w:p>
        </w:tc>
      </w:tr>
      <w:tr w:rsidR="007A2AD2" w:rsidRPr="007A2AD2" w14:paraId="43EB8C45" w14:textId="690D5E5E" w:rsidTr="004E50A4">
        <w:trPr>
          <w:trHeight w:val="515"/>
        </w:trPr>
        <w:tc>
          <w:tcPr>
            <w:tcW w:w="235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45F6ACEA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uchodźcy realizujący indywidualny program integracji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354577D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5AD1F03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D8BB6AC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40EA2FEA" w14:textId="31078029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7A2AD2" w:rsidRPr="007A2AD2" w14:paraId="62F3866A" w14:textId="733CEFD5" w:rsidTr="004E50A4">
        <w:trPr>
          <w:trHeight w:val="301"/>
        </w:trPr>
        <w:tc>
          <w:tcPr>
            <w:tcW w:w="235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3E711E37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długotrwale bezrobotne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4A0F415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DC083C5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D8C1AF8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6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</w:tcPr>
          <w:p w14:paraId="03C9B7B1" w14:textId="07CC6C28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A2AD2" w:rsidRPr="007A2AD2" w14:paraId="52AF26AF" w14:textId="6C98B7C5" w:rsidTr="004E50A4">
        <w:trPr>
          <w:trHeight w:val="134"/>
        </w:trPr>
        <w:tc>
          <w:tcPr>
            <w:tcW w:w="235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3378870C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uzależnione od alkoholu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1E19879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6A32DE1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D23D500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39CF02CB" w14:textId="485DE40B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-10</w:t>
            </w:r>
          </w:p>
        </w:tc>
      </w:tr>
      <w:tr w:rsidR="007A2AD2" w:rsidRPr="007A2AD2" w14:paraId="1A79045E" w14:textId="55AAF3E5" w:rsidTr="004E50A4">
        <w:trPr>
          <w:trHeight w:val="266"/>
        </w:trPr>
        <w:tc>
          <w:tcPr>
            <w:tcW w:w="235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246BDE91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w kryzysie bezdomności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9463618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5961341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96D8AF8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</w:tcPr>
          <w:p w14:paraId="1A5B8357" w14:textId="55024599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A2AD2" w:rsidRPr="007A2AD2" w14:paraId="1BDC812F" w14:textId="43CA70B4" w:rsidTr="004E50A4">
        <w:trPr>
          <w:trHeight w:val="77"/>
        </w:trPr>
        <w:tc>
          <w:tcPr>
            <w:tcW w:w="235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FA94D6F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bierne zawodowo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D0C7983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29E566E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F668A81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485289E6" w14:textId="5334E2FC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A2AD2" w:rsidRPr="007A2AD2" w14:paraId="663076A1" w14:textId="21811499" w:rsidTr="004E50A4">
        <w:trPr>
          <w:trHeight w:val="77"/>
        </w:trPr>
        <w:tc>
          <w:tcPr>
            <w:tcW w:w="235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7554A789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rodzice samotnie wychowujący dzieci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BAC2D34" w14:textId="11AC31B6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nd</w:t>
            </w:r>
            <w:r w:rsidR="00F00F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74EF63D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B494D8A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</w:tcPr>
          <w:p w14:paraId="6FFFF577" w14:textId="2EF4C6AC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bz.</w:t>
            </w:r>
          </w:p>
        </w:tc>
      </w:tr>
      <w:tr w:rsidR="007A2AD2" w:rsidRPr="007A2AD2" w14:paraId="605E9079" w14:textId="4978C5CC" w:rsidTr="004E50A4">
        <w:trPr>
          <w:trHeight w:val="123"/>
        </w:trPr>
        <w:tc>
          <w:tcPr>
            <w:tcW w:w="235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C43F3F9" w14:textId="340C41D1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niezaradne w prowadzeniu gospodarstwa domowego i opiece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nad dziećmi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5F39078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FA0C8E" w14:textId="15FBD7D4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nd</w:t>
            </w:r>
            <w:r w:rsidR="00F00F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2C08FEE" w14:textId="7993A924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nd</w:t>
            </w:r>
            <w:r w:rsidR="00F00F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39490EC8" w14:textId="7F768840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nd.</w:t>
            </w:r>
          </w:p>
        </w:tc>
      </w:tr>
      <w:tr w:rsidR="007A2AD2" w:rsidRPr="007A2AD2" w14:paraId="249E7B18" w14:textId="42C8E92B" w:rsidTr="004E50A4">
        <w:trPr>
          <w:trHeight w:val="77"/>
        </w:trPr>
        <w:tc>
          <w:tcPr>
            <w:tcW w:w="235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26D96B45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uzależnione od narkotyków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DF4EC76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8206620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DFAABD2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</w:tcPr>
          <w:p w14:paraId="30A600A5" w14:textId="0156024E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-3</w:t>
            </w:r>
          </w:p>
        </w:tc>
      </w:tr>
      <w:tr w:rsidR="007A2AD2" w:rsidRPr="007A2AD2" w14:paraId="5E3A82E4" w14:textId="6B73949A" w:rsidTr="004E50A4">
        <w:trPr>
          <w:trHeight w:val="280"/>
        </w:trPr>
        <w:tc>
          <w:tcPr>
            <w:tcW w:w="235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EE51F75" w14:textId="77777777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zwolnione z zakładu karnego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6F4C03D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67FE45D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3689576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4C18CFE8" w14:textId="5BA311F9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-2</w:t>
            </w:r>
          </w:p>
        </w:tc>
      </w:tr>
      <w:tr w:rsidR="007A2AD2" w:rsidRPr="007A2AD2" w14:paraId="7D669C08" w14:textId="6EECC9C6" w:rsidTr="004E50A4">
        <w:trPr>
          <w:trHeight w:val="397"/>
        </w:trPr>
        <w:tc>
          <w:tcPr>
            <w:tcW w:w="235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05BC596C" w14:textId="7E6CE80A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niepracujące, niezarejestrowane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PUP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5BF29A0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1ACAB1A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82CE554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</w:tcPr>
          <w:p w14:paraId="0D05B09C" w14:textId="19F55AAC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A2AD2" w:rsidRPr="007A2AD2" w14:paraId="09A7EC1A" w14:textId="2E5517EE" w:rsidTr="004E50A4">
        <w:trPr>
          <w:trHeight w:val="136"/>
        </w:trPr>
        <w:tc>
          <w:tcPr>
            <w:tcW w:w="235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47CDAE9" w14:textId="6CCFEB70" w:rsidR="007A2AD2" w:rsidRPr="007A2AD2" w:rsidRDefault="007A2AD2" w:rsidP="007A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niepracujące, zarejestrowane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PUP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4E70E2A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F171BDA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49455AF" w14:textId="77777777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2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1183D556" w14:textId="74A435EC" w:rsidR="007A2AD2" w:rsidRPr="007A2AD2" w:rsidRDefault="007A2AD2" w:rsidP="004E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</w:tr>
    </w:tbl>
    <w:p w14:paraId="4AA99FB4" w14:textId="0E78E095" w:rsidR="007A2AD2" w:rsidRPr="0060665F" w:rsidRDefault="007A2AD2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</w:t>
      </w:r>
      <w:r>
        <w:rPr>
          <w:rFonts w:cs="Arial"/>
          <w:sz w:val="24"/>
          <w:szCs w:val="24"/>
        </w:rPr>
        <w:t>sprawozdań KIS.</w:t>
      </w:r>
    </w:p>
    <w:p w14:paraId="74EBECB5" w14:textId="1690729D" w:rsidR="00E80712" w:rsidRDefault="00E80712" w:rsidP="00BA58E2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Zarówno wśród osób rozpoczynających, jak i kończących zajęcia KIS </w:t>
      </w:r>
      <w:r w:rsidR="000E1D95">
        <w:rPr>
          <w:rFonts w:cs="Arial"/>
          <w:sz w:val="24"/>
          <w:szCs w:val="24"/>
        </w:rPr>
        <w:t>ponad połowę stanowiły kobiety (odpowiednio: 62,5%, 61,2%).</w:t>
      </w:r>
      <w:r w:rsidR="004D47D2">
        <w:rPr>
          <w:rFonts w:cs="Arial"/>
          <w:sz w:val="24"/>
          <w:szCs w:val="24"/>
        </w:rPr>
        <w:t xml:space="preserve"> Szkoleniami zawodowymi objęto 104 </w:t>
      </w:r>
      <w:r w:rsidR="004D47D2">
        <w:rPr>
          <w:rFonts w:cs="Arial"/>
          <w:sz w:val="24"/>
          <w:szCs w:val="24"/>
        </w:rPr>
        <w:lastRenderedPageBreak/>
        <w:t>osoby (56 mniej niż przed rokiem), doradztwem i szkoleniami w zakresie prowadzenia własnej działalności gospodarczej 82 osoby (40 mniej), a doradztwem w zakresie prowadzenia spółdzielni socjalnej 52 osoby (71 mniej). Po zakończeniu uczestnictwa w klubie 3 osoby podjęły zatrudnienie u pracodawcy (-28 r/r), a 14 podjęło terapię lub leczenie (+11).</w:t>
      </w:r>
    </w:p>
    <w:p w14:paraId="37FA161C" w14:textId="5486360A" w:rsidR="00EC3099" w:rsidRDefault="00BA58E2" w:rsidP="00AE5FC8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pomorskich KIS w 2023 roku zatrudniano 42 osoby, z czego 45,2% stanowili pracownicy socjalni.</w:t>
      </w:r>
      <w:r w:rsidR="000F21D3">
        <w:rPr>
          <w:rFonts w:cs="Arial"/>
          <w:sz w:val="24"/>
          <w:szCs w:val="24"/>
        </w:rPr>
        <w:t xml:space="preserve"> Pracę KIS wspierało 13 wolontariuszy świadczących usługi na podstawie porozumień o współpracy.</w:t>
      </w:r>
    </w:p>
    <w:p w14:paraId="58C82FFC" w14:textId="1D76068C" w:rsidR="00EC3099" w:rsidRPr="0060665F" w:rsidRDefault="00EC3099" w:rsidP="00AE5FC8">
      <w:pPr>
        <w:pStyle w:val="Nagwek2"/>
        <w:numPr>
          <w:ilvl w:val="0"/>
          <w:numId w:val="23"/>
        </w:numPr>
        <w:spacing w:before="240" w:after="240"/>
        <w:rPr>
          <w:rFonts w:cs="Arial"/>
          <w:b/>
          <w:sz w:val="24"/>
          <w:szCs w:val="24"/>
        </w:rPr>
      </w:pPr>
      <w:bookmarkStart w:id="30" w:name="_Toc168476783"/>
      <w:r>
        <w:rPr>
          <w:rFonts w:cs="Arial"/>
          <w:b/>
          <w:sz w:val="24"/>
          <w:szCs w:val="24"/>
        </w:rPr>
        <w:t>Warsztaty terapii zajęciowej</w:t>
      </w:r>
      <w:bookmarkEnd w:id="30"/>
    </w:p>
    <w:p w14:paraId="1A737CB0" w14:textId="12D8EE80" w:rsidR="00DF0ED4" w:rsidRDefault="0027604F" w:rsidP="0027604F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Warsztaty terapii zajęciowej zalicza się do podstawowych form aktywności wspomagających </w:t>
      </w:r>
      <w:r w:rsidR="00856C95">
        <w:rPr>
          <w:rFonts w:cs="Arial"/>
          <w:sz w:val="24"/>
          <w:szCs w:val="24"/>
        </w:rPr>
        <w:t>proces rehabilitacji społecznej i zawodowej osób z</w:t>
      </w:r>
      <w:r w:rsidR="0026331C">
        <w:rPr>
          <w:rFonts w:cs="Arial"/>
          <w:sz w:val="24"/>
          <w:szCs w:val="24"/>
        </w:rPr>
        <w:t> </w:t>
      </w:r>
      <w:r w:rsidR="00856C95">
        <w:rPr>
          <w:rFonts w:cs="Arial"/>
          <w:sz w:val="24"/>
          <w:szCs w:val="24"/>
        </w:rPr>
        <w:t>niepełnosprawnościami.</w:t>
      </w:r>
      <w:r w:rsidR="0026331C">
        <w:rPr>
          <w:rFonts w:cs="Arial"/>
          <w:sz w:val="24"/>
          <w:szCs w:val="24"/>
        </w:rPr>
        <w:t xml:space="preserve"> W tym celu WTZ podejmuje działania na rzecz wymienionych osób w celu nabycia lub przywrócenia umiejętności niezbędnych do</w:t>
      </w:r>
      <w:r w:rsidR="004E50A4">
        <w:rPr>
          <w:rFonts w:cs="Arial"/>
          <w:sz w:val="24"/>
          <w:szCs w:val="24"/>
        </w:rPr>
        <w:t> </w:t>
      </w:r>
      <w:r w:rsidR="0026331C">
        <w:rPr>
          <w:rFonts w:cs="Arial"/>
          <w:sz w:val="24"/>
          <w:szCs w:val="24"/>
        </w:rPr>
        <w:t>podjęcia zatrudnienia</w:t>
      </w:r>
      <w:r w:rsidR="005F309A">
        <w:rPr>
          <w:rFonts w:cs="Arial"/>
          <w:sz w:val="24"/>
          <w:szCs w:val="24"/>
        </w:rPr>
        <w:t>, m.in. poprzez rozwijanie umiejętności wykonywania czynności dnia codziennego, oraz umiejętności zawodowych. Praca terapeutyczna oparta jest o indywidualny program rehabilitacji</w:t>
      </w:r>
      <w:r w:rsidR="007702D7">
        <w:rPr>
          <w:rFonts w:cs="Arial"/>
          <w:sz w:val="24"/>
          <w:szCs w:val="24"/>
        </w:rPr>
        <w:t>, podlegają</w:t>
      </w:r>
      <w:r w:rsidR="004E50A4">
        <w:rPr>
          <w:rFonts w:cs="Arial"/>
          <w:sz w:val="24"/>
          <w:szCs w:val="24"/>
        </w:rPr>
        <w:t xml:space="preserve">cy </w:t>
      </w:r>
      <w:r w:rsidR="007702D7">
        <w:rPr>
          <w:rFonts w:cs="Arial"/>
          <w:sz w:val="24"/>
          <w:szCs w:val="24"/>
        </w:rPr>
        <w:t>ocenie okresowej dokonywanej przez radę programową WTZ nie rzadziej niż raz na trzy lata</w:t>
      </w:r>
      <w:r w:rsidR="007702D7">
        <w:rPr>
          <w:rStyle w:val="Odwoanieprzypisudolnego"/>
          <w:rFonts w:cs="Arial"/>
          <w:sz w:val="24"/>
          <w:szCs w:val="24"/>
        </w:rPr>
        <w:footnoteReference w:id="40"/>
      </w:r>
      <w:r w:rsidR="00DF0ED4">
        <w:rPr>
          <w:rFonts w:cs="Arial"/>
          <w:sz w:val="24"/>
          <w:szCs w:val="24"/>
        </w:rPr>
        <w:t>.</w:t>
      </w:r>
    </w:p>
    <w:p w14:paraId="646FB6F1" w14:textId="3CDB0134" w:rsidR="0027604F" w:rsidRDefault="00DF0ED4" w:rsidP="00C87500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 lat liczba funkcjonujących warsztatów pozostaje na niezmienionym poziomie – jest ich 19 i funkcjonują w każdym powiecie z wyjątkiem Sopotu.</w:t>
      </w:r>
      <w:r w:rsidR="00C87500">
        <w:rPr>
          <w:rFonts w:cs="Arial"/>
          <w:sz w:val="24"/>
          <w:szCs w:val="24"/>
        </w:rPr>
        <w:t xml:space="preserve"> W roku oceny uczestnikami WTZ było 1840 osób (-5 r/r). Jednocześnie, w analizowanym okresie liczba kadry wzrosła o 4,8%, a koszt prowadzeni</w:t>
      </w:r>
      <w:r w:rsidR="00287B98">
        <w:rPr>
          <w:rFonts w:cs="Arial"/>
          <w:sz w:val="24"/>
          <w:szCs w:val="24"/>
        </w:rPr>
        <w:t>a</w:t>
      </w:r>
      <w:r w:rsidR="00C87500">
        <w:rPr>
          <w:rFonts w:cs="Arial"/>
          <w:sz w:val="24"/>
          <w:szCs w:val="24"/>
        </w:rPr>
        <w:t xml:space="preserve"> i utrzymania w roku o 12,7%.</w:t>
      </w:r>
    </w:p>
    <w:p w14:paraId="07AC487F" w14:textId="61299598" w:rsidR="003E75CF" w:rsidRPr="003E75CF" w:rsidRDefault="003E75CF" w:rsidP="003E75CF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31" w:name="_Toc168476864"/>
      <w:r w:rsidRPr="003E75CF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3E75CF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3E75CF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3E75CF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12</w:t>
      </w:r>
      <w:r w:rsidRPr="003E75CF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3E75CF">
        <w:rPr>
          <w:rFonts w:ascii="Arial" w:hAnsi="Arial" w:cs="Arial"/>
          <w:b/>
          <w:i w:val="0"/>
          <w:color w:val="auto"/>
          <w:sz w:val="24"/>
        </w:rPr>
        <w:t>.</w:t>
      </w:r>
      <w:r w:rsidRPr="003E75CF">
        <w:rPr>
          <w:rFonts w:ascii="Arial" w:hAnsi="Arial" w:cs="Arial"/>
          <w:i w:val="0"/>
          <w:color w:val="auto"/>
          <w:sz w:val="24"/>
        </w:rPr>
        <w:t xml:space="preserve"> Wybrane dane dotyczące WTZ w latach 2021-2023</w:t>
      </w:r>
      <w:bookmarkEnd w:id="31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2. Wybrane dane dotyczące WTZ w latach 2021-2023"/>
        <w:tblDescription w:val="Tabela 12. Wybrane dane dotyczące WTZ w latach 2021-2023"/>
      </w:tblPr>
      <w:tblGrid>
        <w:gridCol w:w="1980"/>
        <w:gridCol w:w="1417"/>
        <w:gridCol w:w="1418"/>
        <w:gridCol w:w="1417"/>
        <w:gridCol w:w="1418"/>
        <w:gridCol w:w="1345"/>
      </w:tblGrid>
      <w:tr w:rsidR="00664EB9" w:rsidRPr="003E75CF" w14:paraId="397C66A7" w14:textId="77777777" w:rsidTr="00DB230D">
        <w:trPr>
          <w:trHeight w:val="312"/>
        </w:trPr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20F250C" w14:textId="77777777" w:rsidR="003E75CF" w:rsidRPr="003E75CF" w:rsidRDefault="003E75CF" w:rsidP="003E7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A0D0870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1098AAE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619EE76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BDDCFA7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34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77408A4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664EB9" w:rsidRPr="003E75CF" w14:paraId="332C3086" w14:textId="77777777" w:rsidTr="00DB230D">
        <w:trPr>
          <w:trHeight w:val="312"/>
        </w:trPr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747ADDDF" w14:textId="77777777" w:rsidR="003E75CF" w:rsidRPr="003E75CF" w:rsidRDefault="003E75CF" w:rsidP="003E7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uczestnicy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89E9F9C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1 835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85DF737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1 845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7E1E71F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1 840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06C90EA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-5</w:t>
            </w:r>
          </w:p>
        </w:tc>
        <w:tc>
          <w:tcPr>
            <w:tcW w:w="134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0003633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-0,3%</w:t>
            </w:r>
          </w:p>
        </w:tc>
      </w:tr>
      <w:tr w:rsidR="00664EB9" w:rsidRPr="003E75CF" w14:paraId="491487A2" w14:textId="77777777" w:rsidTr="00DB230D">
        <w:trPr>
          <w:trHeight w:val="312"/>
        </w:trPr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414E5108" w14:textId="77777777" w:rsidR="003E75CF" w:rsidRPr="003E75CF" w:rsidRDefault="003E75CF" w:rsidP="003E7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kadra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4877D44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652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CDD7FFC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88397C7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695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B626DBB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34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A1880DD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4,8%</w:t>
            </w:r>
          </w:p>
        </w:tc>
      </w:tr>
      <w:tr w:rsidR="00664EB9" w:rsidRPr="003E75CF" w14:paraId="67EC6EC3" w14:textId="77777777" w:rsidTr="002A245D">
        <w:trPr>
          <w:trHeight w:val="481"/>
        </w:trPr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33A43A87" w14:textId="4BEF8D95" w:rsidR="003E75CF" w:rsidRPr="003E75CF" w:rsidRDefault="003E75CF" w:rsidP="003E7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roczny koszt prowadzenia i</w:t>
            </w:r>
            <w:r w:rsidR="00E70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utrzymania [zł]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E661D5E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40 879 520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E816E32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48 051 322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66D6634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54 149 178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DF6C469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6 097 856</w:t>
            </w:r>
          </w:p>
        </w:tc>
        <w:tc>
          <w:tcPr>
            <w:tcW w:w="134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ED9E328" w14:textId="77777777" w:rsidR="003E75CF" w:rsidRPr="003E75CF" w:rsidRDefault="003E75CF" w:rsidP="00DB2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75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12,7%</w:t>
            </w:r>
          </w:p>
        </w:tc>
      </w:tr>
    </w:tbl>
    <w:p w14:paraId="0E1D9503" w14:textId="2614AEE4" w:rsidR="00EC3099" w:rsidRDefault="003E75CF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</w:t>
      </w:r>
      <w:r>
        <w:rPr>
          <w:rFonts w:cs="Arial"/>
          <w:sz w:val="24"/>
          <w:szCs w:val="24"/>
        </w:rPr>
        <w:t>sprawozdań OZPS.</w:t>
      </w:r>
    </w:p>
    <w:p w14:paraId="22E550CB" w14:textId="0C263D1B" w:rsidR="00EC3099" w:rsidRPr="0060665F" w:rsidRDefault="00EC3099" w:rsidP="00B20EEB">
      <w:pPr>
        <w:pStyle w:val="Nagwek2"/>
        <w:numPr>
          <w:ilvl w:val="0"/>
          <w:numId w:val="24"/>
        </w:numPr>
        <w:spacing w:before="240" w:after="240"/>
        <w:rPr>
          <w:rFonts w:cs="Arial"/>
          <w:b/>
          <w:sz w:val="24"/>
          <w:szCs w:val="24"/>
        </w:rPr>
      </w:pPr>
      <w:bookmarkStart w:id="32" w:name="_Toc168476784"/>
      <w:r>
        <w:rPr>
          <w:rFonts w:cs="Arial"/>
          <w:b/>
          <w:sz w:val="24"/>
          <w:szCs w:val="24"/>
        </w:rPr>
        <w:lastRenderedPageBreak/>
        <w:t>Zakłady aktywności zawodowej</w:t>
      </w:r>
      <w:bookmarkEnd w:id="32"/>
    </w:p>
    <w:p w14:paraId="54AC6516" w14:textId="31B058A0" w:rsidR="00876FED" w:rsidRDefault="00C25ACB" w:rsidP="007D5BDA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Zakłady aktywności zawodowej są wyodrębnionymi </w:t>
      </w:r>
      <w:r w:rsidR="007D5BDA">
        <w:rPr>
          <w:rFonts w:cs="Arial"/>
          <w:sz w:val="24"/>
          <w:szCs w:val="24"/>
        </w:rPr>
        <w:t xml:space="preserve">organizacyjnie i finansowo jednostkami </w:t>
      </w:r>
      <w:r w:rsidR="008E5EA8">
        <w:rPr>
          <w:rFonts w:cs="Arial"/>
          <w:sz w:val="24"/>
          <w:szCs w:val="24"/>
        </w:rPr>
        <w:t xml:space="preserve">utworzonymi przez gminę, powiat, fundację, stowarzyszenie lub inną organizację społeczną, w celu rehabilitacji zawodowej i społecznej osób z niepełnosprawnością. </w:t>
      </w:r>
      <w:r w:rsidR="00876FED">
        <w:rPr>
          <w:rFonts w:cs="Arial"/>
          <w:sz w:val="24"/>
          <w:szCs w:val="24"/>
        </w:rPr>
        <w:t>Jednym z warunków, które należy spełnić, jest osiągnięcie wskaźnika zatrudnienia osób z niepełnosprawnością, w szczególności skierowanych do pracy przez powiatowe urzędy pracy na poziomie minimum 70%</w:t>
      </w:r>
      <w:r w:rsidR="00876FED">
        <w:rPr>
          <w:rStyle w:val="Odwoanieprzypisudolnego"/>
          <w:rFonts w:cs="Arial"/>
          <w:sz w:val="24"/>
          <w:szCs w:val="24"/>
        </w:rPr>
        <w:footnoteReference w:id="41"/>
      </w:r>
      <w:r w:rsidR="00876FED">
        <w:rPr>
          <w:rFonts w:cs="Arial"/>
          <w:sz w:val="24"/>
          <w:szCs w:val="24"/>
        </w:rPr>
        <w:t>.</w:t>
      </w:r>
    </w:p>
    <w:p w14:paraId="6E426E81" w14:textId="5563A05E" w:rsidR="00784463" w:rsidRPr="0060665F" w:rsidRDefault="000D49C1" w:rsidP="00A472A0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województwie pomorskim niezmiennie funkcjonują dwa zakłady aktywności zawodowej – w Czarnem oraz w Sztumie</w:t>
      </w:r>
      <w:r w:rsidR="001841EB">
        <w:rPr>
          <w:rFonts w:cs="Arial"/>
          <w:sz w:val="24"/>
          <w:szCs w:val="24"/>
        </w:rPr>
        <w:t>, zatrudniające w sumie 156 osób, z czego 76,3% stanowią osoby z niepełnosprawnościami</w:t>
      </w:r>
      <w:r w:rsidR="0010594F">
        <w:rPr>
          <w:rFonts w:cs="Arial"/>
          <w:sz w:val="24"/>
          <w:szCs w:val="24"/>
        </w:rPr>
        <w:t xml:space="preserve"> (w roku poprzedzającym ocenę było to kolejno </w:t>
      </w:r>
      <w:r w:rsidR="00055C4F">
        <w:rPr>
          <w:rFonts w:cs="Arial"/>
          <w:sz w:val="24"/>
          <w:szCs w:val="24"/>
        </w:rPr>
        <w:t>152 i 77,8%</w:t>
      </w:r>
      <w:r w:rsidR="0010594F">
        <w:rPr>
          <w:rFonts w:cs="Arial"/>
          <w:sz w:val="24"/>
          <w:szCs w:val="24"/>
        </w:rPr>
        <w:t>)</w:t>
      </w:r>
      <w:r w:rsidR="001841EB">
        <w:rPr>
          <w:rFonts w:cs="Arial"/>
          <w:sz w:val="24"/>
          <w:szCs w:val="24"/>
        </w:rPr>
        <w:t>.</w:t>
      </w:r>
    </w:p>
    <w:p w14:paraId="09690C98" w14:textId="1F851FBC" w:rsidR="00B05BCD" w:rsidRPr="0060665F" w:rsidRDefault="00B05BCD" w:rsidP="00A472A0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33" w:name="_Toc168476865"/>
      <w:r w:rsidRPr="00B20EEB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B20EEB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B20EEB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B20EEB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13</w:t>
      </w:r>
      <w:r w:rsidRPr="00B20EEB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B20EEB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Zatrudnienie w zakładach aktywności zawodowej w latach 2021-2023</w:t>
      </w:r>
      <w:bookmarkEnd w:id="3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3. Zatrudnienie w zakładach aktywności zawodowej w latach 2021-2023"/>
        <w:tblDescription w:val="Tabela 13. Zatrudnienie w zakładach aktywności zawodowej w latach 2021-2023"/>
      </w:tblPr>
      <w:tblGrid>
        <w:gridCol w:w="4275"/>
        <w:gridCol w:w="938"/>
        <w:gridCol w:w="938"/>
        <w:gridCol w:w="938"/>
        <w:gridCol w:w="939"/>
        <w:gridCol w:w="1034"/>
      </w:tblGrid>
      <w:tr w:rsidR="00784463" w:rsidRPr="0060665F" w14:paraId="4727A8A9" w14:textId="77777777" w:rsidTr="009D26CA">
        <w:trPr>
          <w:trHeight w:val="288"/>
          <w:tblHeader/>
        </w:trPr>
        <w:tc>
          <w:tcPr>
            <w:tcW w:w="2168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C70397A" w14:textId="77777777" w:rsidR="00784463" w:rsidRPr="0060665F" w:rsidRDefault="00784463" w:rsidP="00784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stopień i rodzaj niepełnosprawności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859EFE2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D54A6F7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39620EF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17A2413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56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5C6D008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784463" w:rsidRPr="0060665F" w14:paraId="7ECB60D8" w14:textId="77777777" w:rsidTr="009D26CA">
        <w:trPr>
          <w:trHeight w:val="288"/>
        </w:trPr>
        <w:tc>
          <w:tcPr>
            <w:tcW w:w="2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77E287F" w14:textId="77777777" w:rsidR="00784463" w:rsidRPr="0060665F" w:rsidRDefault="00784463" w:rsidP="00784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B6D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lekki</w:t>
            </w: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ogółem, w tym: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DE46675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E3B5392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501E34E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479E3F4" w14:textId="43F4C57D" w:rsidR="00784463" w:rsidRPr="0060665F" w:rsidRDefault="009577AB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5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32ADF74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784463" w:rsidRPr="0060665F" w14:paraId="4205A40D" w14:textId="77777777" w:rsidTr="009D26CA">
        <w:trPr>
          <w:trHeight w:val="288"/>
        </w:trPr>
        <w:tc>
          <w:tcPr>
            <w:tcW w:w="2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4F3A66" w14:textId="6AF2C633" w:rsidR="00784463" w:rsidRPr="0060665F" w:rsidRDefault="00784463" w:rsidP="00784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schorzenia </w:t>
            </w:r>
            <w:r w:rsidR="00B05BCD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szczególne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98045AE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8FDE9E6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002CD2E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686597E" w14:textId="61D1B78C" w:rsidR="00784463" w:rsidRPr="0060665F" w:rsidRDefault="009577AB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5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B24134F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784463" w:rsidRPr="0060665F" w14:paraId="57AF5016" w14:textId="77777777" w:rsidTr="009D26CA">
        <w:trPr>
          <w:trHeight w:val="288"/>
        </w:trPr>
        <w:tc>
          <w:tcPr>
            <w:tcW w:w="2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D736534" w14:textId="77777777" w:rsidR="00784463" w:rsidRPr="0060665F" w:rsidRDefault="00784463" w:rsidP="00784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niewidomi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EFE7DF6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4335329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00A0B0F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C571D02" w14:textId="478C7B50" w:rsidR="00784463" w:rsidRPr="0060665F" w:rsidRDefault="009577AB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5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500B869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784463" w:rsidRPr="0060665F" w14:paraId="74A4F547" w14:textId="77777777" w:rsidTr="009D26CA">
        <w:trPr>
          <w:trHeight w:val="288"/>
        </w:trPr>
        <w:tc>
          <w:tcPr>
            <w:tcW w:w="2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BA041D1" w14:textId="77777777" w:rsidR="00784463" w:rsidRPr="0060665F" w:rsidRDefault="00784463" w:rsidP="00784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B6D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umiarkowany</w:t>
            </w: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ogółem, w tym: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E09E95C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D4A40C4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4A390F1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1FC6391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5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A84685F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-1,8%</w:t>
            </w:r>
          </w:p>
        </w:tc>
      </w:tr>
      <w:tr w:rsidR="00784463" w:rsidRPr="0060665F" w14:paraId="2271BAA1" w14:textId="77777777" w:rsidTr="009D26CA">
        <w:trPr>
          <w:trHeight w:val="288"/>
        </w:trPr>
        <w:tc>
          <w:tcPr>
            <w:tcW w:w="2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7628CCA" w14:textId="71C90789" w:rsidR="00784463" w:rsidRPr="0060665F" w:rsidRDefault="00784463" w:rsidP="00784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schorzenia </w:t>
            </w:r>
            <w:r w:rsidR="00B05BCD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szczególne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AC02615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881C17A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4E85AF6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0F64996" w14:textId="3D4884D6" w:rsidR="00784463" w:rsidRPr="0060665F" w:rsidRDefault="009577AB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</w:t>
            </w:r>
          </w:p>
        </w:tc>
        <w:tc>
          <w:tcPr>
            <w:tcW w:w="5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371DE80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784463" w:rsidRPr="0060665F" w14:paraId="4ADC1FD6" w14:textId="77777777" w:rsidTr="009D26CA">
        <w:trPr>
          <w:trHeight w:val="288"/>
        </w:trPr>
        <w:tc>
          <w:tcPr>
            <w:tcW w:w="2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0117C12" w14:textId="77777777" w:rsidR="00784463" w:rsidRPr="0060665F" w:rsidRDefault="00784463" w:rsidP="00784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niewidomi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9D18040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531FC8E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9B2AAE0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65244AB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5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D21202D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-100,0%</w:t>
            </w:r>
          </w:p>
        </w:tc>
      </w:tr>
      <w:tr w:rsidR="00784463" w:rsidRPr="0060665F" w14:paraId="70711155" w14:textId="77777777" w:rsidTr="009D26CA">
        <w:trPr>
          <w:trHeight w:val="288"/>
        </w:trPr>
        <w:tc>
          <w:tcPr>
            <w:tcW w:w="2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9BE2523" w14:textId="77777777" w:rsidR="00784463" w:rsidRPr="0060665F" w:rsidRDefault="00784463" w:rsidP="00784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B6D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znaczny</w:t>
            </w: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ogółem, w tym: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EA3AC19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80E02A4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C8812F7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B4C48D9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89392BD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3,3%</w:t>
            </w:r>
          </w:p>
        </w:tc>
      </w:tr>
      <w:tr w:rsidR="00784463" w:rsidRPr="0060665F" w14:paraId="68EB1A27" w14:textId="77777777" w:rsidTr="009D26CA">
        <w:trPr>
          <w:trHeight w:val="288"/>
        </w:trPr>
        <w:tc>
          <w:tcPr>
            <w:tcW w:w="2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CB2DE51" w14:textId="717451A5" w:rsidR="00784463" w:rsidRPr="0060665F" w:rsidRDefault="00784463" w:rsidP="00784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schorzenia </w:t>
            </w:r>
            <w:r w:rsidR="00B05BCD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szczególne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507ADC1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2A1A746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E9AD9F6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5A86851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5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8B6D3E1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-4,0%</w:t>
            </w:r>
          </w:p>
        </w:tc>
      </w:tr>
      <w:tr w:rsidR="00784463" w:rsidRPr="0060665F" w14:paraId="6D1BA8A8" w14:textId="77777777" w:rsidTr="009D26CA">
        <w:trPr>
          <w:trHeight w:val="288"/>
        </w:trPr>
        <w:tc>
          <w:tcPr>
            <w:tcW w:w="2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E574BF2" w14:textId="77777777" w:rsidR="00784463" w:rsidRPr="0060665F" w:rsidRDefault="00784463" w:rsidP="00784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niewidomi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6094D78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DEDC42A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58B7BB7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15EA14" w14:textId="1DA88DB2" w:rsidR="00784463" w:rsidRPr="0060665F" w:rsidRDefault="009577AB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5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AC1EFDD" w14:textId="77777777" w:rsidR="00784463" w:rsidRPr="0060665F" w:rsidRDefault="00784463" w:rsidP="009D2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</w:tbl>
    <w:p w14:paraId="7279F4F5" w14:textId="030E786E" w:rsidR="00784463" w:rsidRPr="0060665F" w:rsidRDefault="00B05BCD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ZAZ; Biuro Pełnomocnika Rządu do Spraw Osób Niepełnosprawnych.</w:t>
      </w:r>
    </w:p>
    <w:p w14:paraId="3070FA8C" w14:textId="24B8BF8C" w:rsidR="00E250DC" w:rsidRPr="0060665F" w:rsidRDefault="003D72D7" w:rsidP="00D26E5B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Struktura zatrudnienia w pomorskich ZAZ nie uległa istotnym zmianom w ujęciu rok do roku.</w:t>
      </w:r>
      <w:r w:rsidR="008B6D74">
        <w:rPr>
          <w:rFonts w:cs="Arial"/>
          <w:sz w:val="24"/>
          <w:szCs w:val="24"/>
        </w:rPr>
        <w:t xml:space="preserve"> Liczba osób legitymujących się umiarkowanym stopniem niepełnosprawności zmniejszyła się o 1 (-1,8%) z powodu </w:t>
      </w:r>
      <w:r w:rsidR="00CB7A7D">
        <w:rPr>
          <w:rFonts w:cs="Arial"/>
          <w:sz w:val="24"/>
          <w:szCs w:val="24"/>
        </w:rPr>
        <w:t xml:space="preserve">odpływu 1 osoby niewidomej. </w:t>
      </w:r>
      <w:r w:rsidR="000369CA">
        <w:rPr>
          <w:rFonts w:cs="Arial"/>
          <w:sz w:val="24"/>
          <w:szCs w:val="24"/>
        </w:rPr>
        <w:t xml:space="preserve">W grupie osób ze znacznym stopniem niepełnosprawności nastąpił wzrost o 2 (3,3%), </w:t>
      </w:r>
      <w:r w:rsidR="00F718B8">
        <w:rPr>
          <w:rFonts w:cs="Arial"/>
          <w:sz w:val="24"/>
          <w:szCs w:val="24"/>
        </w:rPr>
        <w:t>a jednocześnie w grupie tej ubyła 1 osoba ze schorzeniami szczególnymi (-4,0%).</w:t>
      </w:r>
    </w:p>
    <w:p w14:paraId="32B0400C" w14:textId="3E416671" w:rsidR="00EC3099" w:rsidRPr="0060665F" w:rsidRDefault="00EC3099" w:rsidP="00D26E5B">
      <w:pPr>
        <w:pStyle w:val="Nagwek2"/>
        <w:numPr>
          <w:ilvl w:val="0"/>
          <w:numId w:val="25"/>
        </w:numPr>
        <w:spacing w:before="240" w:after="240"/>
        <w:rPr>
          <w:rFonts w:cs="Arial"/>
          <w:b/>
          <w:sz w:val="24"/>
          <w:szCs w:val="24"/>
        </w:rPr>
      </w:pPr>
      <w:bookmarkStart w:id="34" w:name="_Toc168476785"/>
      <w:r>
        <w:rPr>
          <w:rFonts w:cs="Arial"/>
          <w:b/>
          <w:sz w:val="24"/>
          <w:szCs w:val="24"/>
        </w:rPr>
        <w:lastRenderedPageBreak/>
        <w:t>Przedsiębiorstwa społeczne</w:t>
      </w:r>
      <w:bookmarkEnd w:id="34"/>
    </w:p>
    <w:p w14:paraId="11BADFD3" w14:textId="2CA41356" w:rsidR="002D6F67" w:rsidRDefault="00031B42" w:rsidP="00031B42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Status przedsiębiorstwa społecznego może posiadać podmiot ekonomii społecznej lub jednostka tworząca ten podmiot, jeśli prowadzi działalność pożytku publicznego, działalność gospodarc</w:t>
      </w:r>
      <w:r w:rsidR="00B05CF0">
        <w:rPr>
          <w:rFonts w:cs="Arial"/>
          <w:sz w:val="24"/>
          <w:szCs w:val="24"/>
        </w:rPr>
        <w:t>zą</w:t>
      </w:r>
      <w:r>
        <w:rPr>
          <w:rFonts w:cs="Arial"/>
          <w:sz w:val="24"/>
          <w:szCs w:val="24"/>
        </w:rPr>
        <w:t xml:space="preserve"> lub inną działalność o charakterze odpłatnym</w:t>
      </w:r>
      <w:r w:rsidR="00B05CF0">
        <w:rPr>
          <w:rFonts w:cs="Arial"/>
          <w:sz w:val="24"/>
          <w:szCs w:val="24"/>
        </w:rPr>
        <w:t>, a jednocześnie nie podlega kontroli Skarbu Państwa, JST czy państwowej/ samorządowej osobie prawnej</w:t>
      </w:r>
      <w:r w:rsidR="00B05CF0">
        <w:rPr>
          <w:rStyle w:val="Odwoanieprzypisudolnego"/>
          <w:rFonts w:cs="Arial"/>
          <w:sz w:val="24"/>
          <w:szCs w:val="24"/>
        </w:rPr>
        <w:footnoteReference w:id="42"/>
      </w:r>
      <w:r>
        <w:rPr>
          <w:rFonts w:cs="Arial"/>
          <w:sz w:val="24"/>
          <w:szCs w:val="24"/>
        </w:rPr>
        <w:t>.</w:t>
      </w:r>
      <w:r w:rsidR="004F4FC0">
        <w:rPr>
          <w:rFonts w:cs="Arial"/>
          <w:sz w:val="24"/>
          <w:szCs w:val="24"/>
        </w:rPr>
        <w:t xml:space="preserve"> Podmiot ten musi prowadzić działalność na rzecz rozwoju lokalnego poprzez reintegrację społeczną i zawodową osób zagrożonych wykluczeniem społecznym lub realizację usług społecznych</w:t>
      </w:r>
      <w:r w:rsidR="004F4FC0">
        <w:rPr>
          <w:rStyle w:val="Odwoanieprzypisudolnego"/>
          <w:rFonts w:cs="Arial"/>
          <w:sz w:val="24"/>
          <w:szCs w:val="24"/>
        </w:rPr>
        <w:footnoteReference w:id="43"/>
      </w:r>
      <w:r w:rsidR="004F4FC0">
        <w:rPr>
          <w:rFonts w:cs="Arial"/>
          <w:sz w:val="24"/>
          <w:szCs w:val="24"/>
        </w:rPr>
        <w:t>.</w:t>
      </w:r>
      <w:r w:rsidR="002D6F67">
        <w:rPr>
          <w:rFonts w:cs="Arial"/>
          <w:sz w:val="24"/>
          <w:szCs w:val="24"/>
        </w:rPr>
        <w:t xml:space="preserve"> PS musi zatrudniać co najmniej 3 osoby na podstawie umowy o pracę (w tym spółdzielczej) w minimalnym wymiarze ½ etatu każda oraz posiadać organ konsultacyjno-doradczy. W odniesieniu do wspomnianego warunku zatrudnienia, przedsiębiorstwo społeczne prowadzące działalność reintegracyjną, co najmniej 30% muszą stanowić osoby zagrożone wykluczeniem społecznym</w:t>
      </w:r>
      <w:r w:rsidR="00931A02">
        <w:rPr>
          <w:rStyle w:val="Odwoanieprzypisudolnego"/>
          <w:rFonts w:cs="Arial"/>
          <w:sz w:val="24"/>
          <w:szCs w:val="24"/>
        </w:rPr>
        <w:footnoteReference w:id="44"/>
      </w:r>
      <w:r w:rsidR="002D6F67">
        <w:rPr>
          <w:rFonts w:cs="Arial"/>
          <w:sz w:val="24"/>
          <w:szCs w:val="24"/>
        </w:rPr>
        <w:t>.</w:t>
      </w:r>
    </w:p>
    <w:p w14:paraId="2D868344" w14:textId="273CF532" w:rsidR="00F96714" w:rsidRDefault="00F96714" w:rsidP="00031B42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Status przedsiębiorstwa społecznego </w:t>
      </w:r>
      <w:r w:rsidR="009060FD">
        <w:rPr>
          <w:rFonts w:cs="Arial"/>
          <w:sz w:val="24"/>
          <w:szCs w:val="24"/>
        </w:rPr>
        <w:t>nadaje wojewoda w drodze decyzji</w:t>
      </w:r>
      <w:r w:rsidR="009060FD">
        <w:rPr>
          <w:rStyle w:val="Odwoanieprzypisudolnego"/>
          <w:rFonts w:cs="Arial"/>
          <w:sz w:val="24"/>
          <w:szCs w:val="24"/>
        </w:rPr>
        <w:footnoteReference w:id="45"/>
      </w:r>
      <w:r w:rsidR="009060FD">
        <w:rPr>
          <w:rFonts w:cs="Arial"/>
          <w:sz w:val="24"/>
          <w:szCs w:val="24"/>
        </w:rPr>
        <w:t>, a</w:t>
      </w:r>
      <w:r w:rsidR="00495A0D">
        <w:rPr>
          <w:rFonts w:cs="Arial"/>
          <w:sz w:val="24"/>
          <w:szCs w:val="24"/>
        </w:rPr>
        <w:t> podmioty te</w:t>
      </w:r>
      <w:r w:rsidR="009060FD">
        <w:rPr>
          <w:rFonts w:cs="Arial"/>
          <w:sz w:val="24"/>
          <w:szCs w:val="24"/>
        </w:rPr>
        <w:t xml:space="preserve"> są zobowiązane do przekazania mu rocznego sprawozdania w</w:t>
      </w:r>
      <w:r w:rsidR="00580511">
        <w:rPr>
          <w:rFonts w:cs="Arial"/>
          <w:sz w:val="24"/>
          <w:szCs w:val="24"/>
        </w:rPr>
        <w:t> </w:t>
      </w:r>
      <w:r w:rsidR="009060FD">
        <w:rPr>
          <w:rFonts w:cs="Arial"/>
          <w:sz w:val="24"/>
          <w:szCs w:val="24"/>
        </w:rPr>
        <w:t>terminie do 31 marca</w:t>
      </w:r>
      <w:r w:rsidR="009060FD">
        <w:rPr>
          <w:rStyle w:val="Odwoanieprzypisudolnego"/>
          <w:rFonts w:cs="Arial"/>
          <w:sz w:val="24"/>
          <w:szCs w:val="24"/>
        </w:rPr>
        <w:footnoteReference w:id="46"/>
      </w:r>
      <w:r w:rsidR="009060FD">
        <w:rPr>
          <w:rFonts w:cs="Arial"/>
          <w:sz w:val="24"/>
          <w:szCs w:val="24"/>
        </w:rPr>
        <w:t>. Aktualny wykaz przedsiębiorstw społecznych w formie elektronicznej prowadzi minister właściwy do spraw zabezpieczenie społecznego</w:t>
      </w:r>
      <w:r w:rsidR="009060FD">
        <w:rPr>
          <w:rStyle w:val="Odwoanieprzypisudolnego"/>
          <w:rFonts w:cs="Arial"/>
          <w:sz w:val="24"/>
          <w:szCs w:val="24"/>
        </w:rPr>
        <w:footnoteReference w:id="47"/>
      </w:r>
      <w:r w:rsidR="009060FD">
        <w:rPr>
          <w:rFonts w:cs="Arial"/>
          <w:sz w:val="24"/>
          <w:szCs w:val="24"/>
        </w:rPr>
        <w:t>.</w:t>
      </w:r>
    </w:p>
    <w:p w14:paraId="50E30E37" w14:textId="55AB13F7" w:rsidR="00CA6021" w:rsidRDefault="000C17A1" w:rsidP="00031B42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Zgodnie z danymi wspomnianego rejestru, </w:t>
      </w:r>
      <w:r w:rsidR="00CA6021">
        <w:rPr>
          <w:rFonts w:cs="Arial"/>
          <w:sz w:val="24"/>
          <w:szCs w:val="24"/>
        </w:rPr>
        <w:t>na dzień 31 grudnia 2023 r.</w:t>
      </w:r>
      <w:r>
        <w:rPr>
          <w:rFonts w:cs="Arial"/>
          <w:sz w:val="24"/>
          <w:szCs w:val="24"/>
        </w:rPr>
        <w:t xml:space="preserve"> w</w:t>
      </w:r>
      <w:r w:rsidR="00636C00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województwie pomorskim funkcjonowało 55 przedsiębiorstw społecznych. Rok wcześniej lista ta obejmowała 8 podmiotów, jednak rejestr ten zaczął obowiązywać od dnia wejścia w życie ustawy o ekonomii społecznej, tj. 30 października 2022 r.</w:t>
      </w:r>
    </w:p>
    <w:p w14:paraId="0FE4CAC9" w14:textId="609E1782" w:rsidR="00CA6021" w:rsidRPr="00CA6021" w:rsidRDefault="00CA6021" w:rsidP="00CA6021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35" w:name="_Toc168476866"/>
      <w:r w:rsidRPr="00CA6021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CA6021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CA6021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CA6021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14</w:t>
      </w:r>
      <w:r w:rsidRPr="00CA6021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CA6021">
        <w:rPr>
          <w:rFonts w:ascii="Arial" w:hAnsi="Arial" w:cs="Arial"/>
          <w:i w:val="0"/>
          <w:color w:val="auto"/>
          <w:sz w:val="24"/>
        </w:rPr>
        <w:t>. Przedsiębiorstwa społeczne w układzie powiatów [stan na 31.12.2023 r.]</w:t>
      </w:r>
      <w:bookmarkEnd w:id="35"/>
    </w:p>
    <w:tbl>
      <w:tblPr>
        <w:tblW w:w="49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4. Przedsiębiorstwa społeczne w układzie powiatów [stan na 31.12.2023 r.]"/>
        <w:tblDescription w:val="Tabela 14. Przedsiębiorstwa społeczne w układzie powiatów [stan na 31.12.2023 r.]"/>
      </w:tblPr>
      <w:tblGrid>
        <w:gridCol w:w="4495"/>
        <w:gridCol w:w="4495"/>
      </w:tblGrid>
      <w:tr w:rsidR="00CA6021" w:rsidRPr="00CA6021" w14:paraId="570E5AEE" w14:textId="77777777" w:rsidTr="009577AB">
        <w:trPr>
          <w:trHeight w:val="324"/>
          <w:tblHeader/>
        </w:trPr>
        <w:tc>
          <w:tcPr>
            <w:tcW w:w="25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3A53E83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2500" w:type="pct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55C0A92" w14:textId="20F361D1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liczba przedsiębiorstw społecznych</w:t>
            </w:r>
          </w:p>
        </w:tc>
      </w:tr>
      <w:tr w:rsidR="00CA6021" w:rsidRPr="00CA6021" w14:paraId="05B7AEBA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5CC338C5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bytowski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4865D560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A6021" w:rsidRPr="00CA6021" w14:paraId="647A6633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2B6C9CB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chojnicki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96861BC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A6021" w:rsidRPr="00CA6021" w14:paraId="525F822D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46AFAADD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człuchowski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5C3AAF2F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A6021" w:rsidRPr="00CA6021" w14:paraId="196E4EF4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511EBF7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B9620A0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A6021" w:rsidRPr="00CA6021" w14:paraId="6B40B341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37D79C4A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65939ED1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A6021" w:rsidRPr="00CA6021" w14:paraId="77201EEF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C29C411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Gdynia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95398F7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A6021" w:rsidRPr="00CA6021" w14:paraId="7643C0AA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264FA38C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kartuski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5841FAEA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CA6021" w:rsidRPr="00CA6021" w14:paraId="0C1B4E0E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0433BE9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kościerski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E5E20C0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A6021" w:rsidRPr="00CA6021" w14:paraId="5660E8AF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0E8E1C92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kwidzyński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7CEACA54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A6021" w:rsidRPr="00CA6021" w14:paraId="148535B2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ECB5844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lęborski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A06089D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A6021" w:rsidRPr="00CA6021" w14:paraId="22067412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5569AC27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malborski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51FE40BD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CA6021" w:rsidRPr="00CA6021" w14:paraId="3FACFEBB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C9F8F1C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nowodworski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0420455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A6021" w:rsidRPr="00CA6021" w14:paraId="2AE410C1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6AB51B35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pucki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40E1A0D6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A6021" w:rsidRPr="00CA6021" w14:paraId="410E7B80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A637BE1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Słupsk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5943052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CA6021" w:rsidRPr="00CA6021" w14:paraId="12820475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63A4C2CD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słupski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42D2227E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A6021" w:rsidRPr="00CA6021" w14:paraId="0CBD913D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0F1B753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Sopot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412B52E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A6021" w:rsidRPr="00CA6021" w14:paraId="575E3B19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5F797772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starogardzki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51E849A6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A6021" w:rsidRPr="00CA6021" w14:paraId="41BF7460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50E0719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sztumski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6331BD5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CA6021" w:rsidRPr="00CA6021" w14:paraId="1B2DBA85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68E050FA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tczewski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008F7951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A6021" w:rsidRPr="00CA6021" w14:paraId="0D543C42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4594C98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wejherowski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0DC451D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A6021" w:rsidRPr="00CA6021" w14:paraId="3C43C95D" w14:textId="77777777" w:rsidTr="009577AB">
        <w:trPr>
          <w:trHeight w:val="312"/>
        </w:trPr>
        <w:tc>
          <w:tcPr>
            <w:tcW w:w="2500" w:type="pct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739877D4" w14:textId="77777777" w:rsidR="00CA6021" w:rsidRPr="00CA6021" w:rsidRDefault="00CA6021" w:rsidP="00C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center"/>
            <w:hideMark/>
          </w:tcPr>
          <w:p w14:paraId="3B3A07A3" w14:textId="77777777" w:rsidR="00CA6021" w:rsidRPr="00CA6021" w:rsidRDefault="00CA6021" w:rsidP="0095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</w:tr>
    </w:tbl>
    <w:p w14:paraId="6113803C" w14:textId="6A5CA3ED" w:rsidR="00CA6021" w:rsidRDefault="00CA6021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danych </w:t>
      </w:r>
      <w:r>
        <w:rPr>
          <w:rFonts w:cs="Arial"/>
          <w:sz w:val="24"/>
          <w:szCs w:val="24"/>
        </w:rPr>
        <w:t xml:space="preserve">Rejestru Jednostek Pomocy </w:t>
      </w:r>
      <w:r w:rsidR="002C4FE7">
        <w:rPr>
          <w:rFonts w:cs="Arial"/>
          <w:sz w:val="24"/>
          <w:szCs w:val="24"/>
        </w:rPr>
        <w:t>Społecznej</w:t>
      </w:r>
      <w:r>
        <w:rPr>
          <w:rFonts w:cs="Arial"/>
          <w:sz w:val="24"/>
          <w:szCs w:val="24"/>
        </w:rPr>
        <w:t>.</w:t>
      </w:r>
    </w:p>
    <w:p w14:paraId="6BBE7165" w14:textId="77364B7C" w:rsidR="00EC3099" w:rsidRDefault="005B0A12" w:rsidP="00636C00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52 podmioty prowadzą działalność reintegracyjną, a 27 </w:t>
      </w:r>
      <w:r w:rsidR="00584B50">
        <w:rPr>
          <w:rFonts w:cs="Arial"/>
          <w:sz w:val="24"/>
          <w:szCs w:val="24"/>
        </w:rPr>
        <w:t>realizuje usługi społeczne.</w:t>
      </w:r>
      <w:r w:rsidR="002467A0">
        <w:rPr>
          <w:rFonts w:cs="Arial"/>
          <w:sz w:val="24"/>
          <w:szCs w:val="24"/>
        </w:rPr>
        <w:t xml:space="preserve"> 43,6% podmiotów </w:t>
      </w:r>
      <w:r w:rsidR="000232C0">
        <w:rPr>
          <w:rFonts w:cs="Arial"/>
          <w:sz w:val="24"/>
          <w:szCs w:val="24"/>
        </w:rPr>
        <w:t>realizowało oba cele</w:t>
      </w:r>
      <w:r w:rsidR="002467A0">
        <w:rPr>
          <w:rFonts w:cs="Arial"/>
          <w:sz w:val="24"/>
          <w:szCs w:val="24"/>
        </w:rPr>
        <w:t xml:space="preserve"> działalności.</w:t>
      </w:r>
      <w:r w:rsidR="000D6D41">
        <w:rPr>
          <w:rFonts w:cs="Arial"/>
          <w:sz w:val="24"/>
          <w:szCs w:val="24"/>
        </w:rPr>
        <w:t xml:space="preserve"> Przedsiębiorstwa prowadzą działalność w następującym zakresie: opieka zdrowotna i pomoc społeczna (1</w:t>
      </w:r>
      <w:r w:rsidR="0003534B">
        <w:rPr>
          <w:rFonts w:cs="Arial"/>
          <w:sz w:val="24"/>
          <w:szCs w:val="24"/>
        </w:rPr>
        <w:t>3</w:t>
      </w:r>
      <w:r w:rsidR="000D6D41">
        <w:rPr>
          <w:rFonts w:cs="Arial"/>
          <w:sz w:val="24"/>
          <w:szCs w:val="24"/>
        </w:rPr>
        <w:t>), przetwórstwo przemysłowe (7), działalność związana z zakwaterowaniem i usługami gastronomicznymi (7), działalność w zakresie usług administrowania i działalność wspierająca (7), działalność związana z kulturą, rozrywką i rekreacją (4), pozostała działalność usługowa (3), handel hurtowy i detaliczny; naprawa pojazdów samochodowych, włączając motocykle (3), działalność profesjonalna, naukowa i</w:t>
      </w:r>
      <w:r w:rsidR="0051105F">
        <w:rPr>
          <w:rFonts w:cs="Arial"/>
          <w:sz w:val="24"/>
          <w:szCs w:val="24"/>
        </w:rPr>
        <w:t> </w:t>
      </w:r>
      <w:r w:rsidR="000D6D41">
        <w:rPr>
          <w:rFonts w:cs="Arial"/>
          <w:sz w:val="24"/>
          <w:szCs w:val="24"/>
        </w:rPr>
        <w:t>techniczna (3),</w:t>
      </w:r>
      <w:r w:rsidR="0051105F">
        <w:rPr>
          <w:rFonts w:cs="Arial"/>
          <w:sz w:val="24"/>
          <w:szCs w:val="24"/>
        </w:rPr>
        <w:t xml:space="preserve"> dostawa wody; gospodarowanie ściekami i odpadami oraz działalność związana z rekultywacją (2),</w:t>
      </w:r>
      <w:r w:rsidR="000D6D41">
        <w:rPr>
          <w:rFonts w:cs="Arial"/>
          <w:sz w:val="24"/>
          <w:szCs w:val="24"/>
        </w:rPr>
        <w:t xml:space="preserve"> edukacja (2),</w:t>
      </w:r>
      <w:r w:rsidR="0051105F">
        <w:rPr>
          <w:rFonts w:cs="Arial"/>
          <w:sz w:val="24"/>
          <w:szCs w:val="24"/>
        </w:rPr>
        <w:t xml:space="preserve"> działalność finansowa i ubezpieczeniowa (1), </w:t>
      </w:r>
      <w:r w:rsidR="00FF217E">
        <w:rPr>
          <w:rFonts w:cs="Arial"/>
          <w:sz w:val="24"/>
          <w:szCs w:val="24"/>
        </w:rPr>
        <w:t xml:space="preserve">informacja i komunikacja (1), </w:t>
      </w:r>
      <w:r w:rsidR="0051105F">
        <w:rPr>
          <w:rFonts w:cs="Arial"/>
          <w:sz w:val="24"/>
          <w:szCs w:val="24"/>
        </w:rPr>
        <w:t>transport i gospodarka magazynowa (1)</w:t>
      </w:r>
      <w:r w:rsidR="004F796A">
        <w:rPr>
          <w:rFonts w:cs="Arial"/>
          <w:sz w:val="24"/>
          <w:szCs w:val="24"/>
        </w:rPr>
        <w:t>. Jeden podmiot nie wskazał przedmiotu dominującej działalności.</w:t>
      </w:r>
    </w:p>
    <w:p w14:paraId="13351B6D" w14:textId="717CF1CA" w:rsidR="00EC3099" w:rsidRPr="0060665F" w:rsidRDefault="00EC3099" w:rsidP="003E3518">
      <w:pPr>
        <w:pStyle w:val="Nagwek2"/>
        <w:numPr>
          <w:ilvl w:val="0"/>
          <w:numId w:val="26"/>
        </w:numPr>
        <w:spacing w:before="240" w:after="240"/>
        <w:rPr>
          <w:rFonts w:cs="Arial"/>
          <w:b/>
          <w:sz w:val="24"/>
          <w:szCs w:val="24"/>
        </w:rPr>
      </w:pPr>
      <w:bookmarkStart w:id="36" w:name="_Toc168476786"/>
      <w:r>
        <w:rPr>
          <w:rFonts w:cs="Arial"/>
          <w:b/>
          <w:sz w:val="24"/>
          <w:szCs w:val="24"/>
        </w:rPr>
        <w:t>Spółdzielnie socjalne</w:t>
      </w:r>
      <w:bookmarkEnd w:id="36"/>
    </w:p>
    <w:p w14:paraId="22029A64" w14:textId="31D67A74" w:rsidR="00EC3099" w:rsidRDefault="003E3518" w:rsidP="00945F97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Wśród podmiotów ekonomii społecznej wymienia się spółdzielnie socjalne</w:t>
      </w:r>
      <w:r w:rsidR="00945F97">
        <w:rPr>
          <w:rFonts w:cs="Arial"/>
          <w:sz w:val="24"/>
          <w:szCs w:val="24"/>
        </w:rPr>
        <w:t xml:space="preserve">. </w:t>
      </w:r>
      <w:r w:rsidR="004D4E22">
        <w:rPr>
          <w:rFonts w:cs="Arial"/>
          <w:sz w:val="24"/>
          <w:szCs w:val="24"/>
        </w:rPr>
        <w:t>Spółdzielnie prowadzą działalność gospodarczą, której celem</w:t>
      </w:r>
      <w:r w:rsidR="00945F97">
        <w:rPr>
          <w:rFonts w:cs="Arial"/>
          <w:sz w:val="24"/>
          <w:szCs w:val="24"/>
        </w:rPr>
        <w:t xml:space="preserve"> jest </w:t>
      </w:r>
      <w:r w:rsidR="004D4E22">
        <w:rPr>
          <w:rFonts w:cs="Arial"/>
          <w:sz w:val="24"/>
          <w:szCs w:val="24"/>
        </w:rPr>
        <w:t>reintegracja społeczna i zawodowa jej członków oraz pracowników</w:t>
      </w:r>
      <w:r w:rsidR="00D30386">
        <w:rPr>
          <w:rStyle w:val="Odwoanieprzypisudolnego"/>
          <w:rFonts w:cs="Arial"/>
          <w:sz w:val="24"/>
          <w:szCs w:val="24"/>
        </w:rPr>
        <w:footnoteReference w:id="48"/>
      </w:r>
      <w:r w:rsidR="00D30386">
        <w:rPr>
          <w:rFonts w:cs="Arial"/>
          <w:sz w:val="24"/>
          <w:szCs w:val="24"/>
        </w:rPr>
        <w:t>.</w:t>
      </w:r>
    </w:p>
    <w:p w14:paraId="6F7CBADA" w14:textId="3680E6F1" w:rsidR="00EC3099" w:rsidRPr="0060665F" w:rsidRDefault="00D9595E" w:rsidP="00D9595E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Według danych Krajowego Rejestru Sądowego, w roku oceny w województwie pomorskim funkcjonowało 60 spółdzielni socjalnych – było ich o 9 mniej niż przed rokiem.</w:t>
      </w:r>
    </w:p>
    <w:p w14:paraId="4A126B2C" w14:textId="0CF8A88B" w:rsidR="00BC13F0" w:rsidRPr="0060665F" w:rsidRDefault="00BC13F0" w:rsidP="00BC13F0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37" w:name="_Toc168476867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15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Liczba spółdzielni socjalnych funkcjonujących w powiatach w latach 2021-2023</w:t>
      </w:r>
      <w:bookmarkEnd w:id="3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5. Liczba spółdzielni socjalnych funkcjonujących w powiatach w latach 2021-2023"/>
        <w:tblDescription w:val="Tabela 15. Liczba spółdzielni socjalnych funkcjonujących w powiatach w latach 2021-2023"/>
      </w:tblPr>
      <w:tblGrid>
        <w:gridCol w:w="2401"/>
        <w:gridCol w:w="1667"/>
        <w:gridCol w:w="1667"/>
        <w:gridCol w:w="1667"/>
        <w:gridCol w:w="1660"/>
      </w:tblGrid>
      <w:tr w:rsidR="00784463" w:rsidRPr="0060665F" w14:paraId="3BE81D71" w14:textId="77777777" w:rsidTr="000E38E0">
        <w:trPr>
          <w:trHeight w:val="288"/>
          <w:tblHeader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F325E9B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A643129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0BEA4FF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CCC9FD4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11C7604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r/r</w:t>
            </w:r>
          </w:p>
        </w:tc>
      </w:tr>
      <w:tr w:rsidR="00784463" w:rsidRPr="0060665F" w14:paraId="77D69F08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2BE5569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bytowski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ADF8EE2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D7969F7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5E2F7EE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F4E3F12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784463" w:rsidRPr="0060665F" w14:paraId="5D88856E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F9FDBBB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chojnicki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2BD8F71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D34BB4B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B01EC89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3DC17C3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-3</w:t>
            </w:r>
          </w:p>
        </w:tc>
      </w:tr>
      <w:tr w:rsidR="00784463" w:rsidRPr="0060665F" w14:paraId="335B0F47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973B4E3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człuchowski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6EF3FD5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370A046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2C18BB9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61A2070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784463" w:rsidRPr="0060665F" w14:paraId="1E7EADA7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765DF2C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A2F86A8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C4DB58B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C3A7F85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B3AEC0D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</w:t>
            </w:r>
          </w:p>
        </w:tc>
      </w:tr>
      <w:tr w:rsidR="00784463" w:rsidRPr="0060665F" w14:paraId="3C7810FC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CD8AE1D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gdański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F9C958F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5224EB6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0328C10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E340386" w14:textId="41A86942" w:rsidR="008622C0" w:rsidRPr="0060665F" w:rsidRDefault="000E38E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784463" w:rsidRPr="0060665F" w14:paraId="018779DF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5305D33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Gdynia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B745C93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A102E3A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9CA0ABD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70AB9D2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</w:t>
            </w:r>
          </w:p>
        </w:tc>
      </w:tr>
      <w:tr w:rsidR="00784463" w:rsidRPr="0060665F" w14:paraId="4F421E27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55B058D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kartuski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FF0CC23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3D43ED1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07ACB8A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1DF5163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-2</w:t>
            </w:r>
          </w:p>
        </w:tc>
      </w:tr>
      <w:tr w:rsidR="00784463" w:rsidRPr="0060665F" w14:paraId="672ABB24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68B9A2E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kościerski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4A6B2A6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A205F46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6F3D985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3EC9C08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784463" w:rsidRPr="0060665F" w14:paraId="0A39980C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D5A44EB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kwidzyński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B12DA57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D4F15E5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E07C74F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B7608BA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-2</w:t>
            </w:r>
          </w:p>
        </w:tc>
      </w:tr>
      <w:tr w:rsidR="00784463" w:rsidRPr="0060665F" w14:paraId="6D044831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E8ABAFB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lęborski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B3418FC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AF414E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6692B4C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BAED3E8" w14:textId="346B26AA" w:rsidR="008622C0" w:rsidRPr="0060665F" w:rsidRDefault="000E38E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784463" w:rsidRPr="0060665F" w14:paraId="000269E9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85262A1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malborski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B9EAACE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10B8564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2091E2C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2D77DCF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784463" w:rsidRPr="0060665F" w14:paraId="1E8F6C8D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7A5BED9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nowodworski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C97754F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97C1D4F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97D2FB9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29CA5C0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</w:t>
            </w:r>
          </w:p>
        </w:tc>
      </w:tr>
      <w:tr w:rsidR="00784463" w:rsidRPr="0060665F" w14:paraId="6C0F3696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F4420BB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pucki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A89905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6035505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8E17290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BF4DEAC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</w:t>
            </w:r>
          </w:p>
        </w:tc>
      </w:tr>
      <w:tr w:rsidR="00784463" w:rsidRPr="0060665F" w14:paraId="588DB5EA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EAE0AFC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Słupsk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5E82E01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739A8A5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A0771F8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AAC217F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784463" w:rsidRPr="0060665F" w14:paraId="2E4F9A05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F88B55D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słupski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AA28514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7D8375E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CD0E898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577C1B9" w14:textId="3587EF0E" w:rsidR="008622C0" w:rsidRPr="0060665F" w:rsidRDefault="000E38E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784463" w:rsidRPr="0060665F" w14:paraId="79991FC9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ED4740E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Sopot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7750670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F84F038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A00862A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127A95C" w14:textId="13059EF1" w:rsidR="008622C0" w:rsidRPr="0060665F" w:rsidRDefault="000E38E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784463" w:rsidRPr="0060665F" w14:paraId="39651289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2655B68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starogardzki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5706227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3721C94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BBF4342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383FBF1" w14:textId="418514B8" w:rsidR="008622C0" w:rsidRPr="0060665F" w:rsidRDefault="000E38E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784463" w:rsidRPr="0060665F" w14:paraId="2F5E1F15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84DE45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sztumski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54FE85E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59215D1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05BF18E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4EAD60" w14:textId="508D7835" w:rsidR="008622C0" w:rsidRPr="0060665F" w:rsidRDefault="000E38E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784463" w:rsidRPr="0060665F" w14:paraId="72DCAA6C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8DB2EFD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tczewski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BA668E5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A12C985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DC9D33A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2B91EBA" w14:textId="0E5E6507" w:rsidR="008622C0" w:rsidRPr="0060665F" w:rsidRDefault="000E38E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784463" w:rsidRPr="0060665F" w14:paraId="55FC1793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682DDCF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wejherowski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5840952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5664E55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0D7C78D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10F60A9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-3</w:t>
            </w:r>
          </w:p>
        </w:tc>
      </w:tr>
      <w:tr w:rsidR="00784463" w:rsidRPr="0060665F" w14:paraId="421C5C12" w14:textId="77777777" w:rsidTr="000E38E0">
        <w:trPr>
          <w:trHeight w:val="288"/>
        </w:trPr>
        <w:tc>
          <w:tcPr>
            <w:tcW w:w="13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321369F" w14:textId="77777777" w:rsidR="008622C0" w:rsidRPr="0060665F" w:rsidRDefault="008622C0" w:rsidP="00862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C3951E4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E0799C0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9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4A259C1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35A1675" w14:textId="77777777" w:rsidR="008622C0" w:rsidRPr="0060665F" w:rsidRDefault="008622C0" w:rsidP="000E3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-9</w:t>
            </w:r>
          </w:p>
        </w:tc>
      </w:tr>
    </w:tbl>
    <w:p w14:paraId="3D379633" w14:textId="737FD11E" w:rsidR="008622C0" w:rsidRPr="0060665F" w:rsidRDefault="008622C0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danych Krajowego Rejestru Sądowego; wyszukiwarka-krs.ms.gov.pl.</w:t>
      </w:r>
    </w:p>
    <w:p w14:paraId="059A5D15" w14:textId="5ECF43D5" w:rsidR="00E250DC" w:rsidRDefault="00B46427" w:rsidP="00B46427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Zgodnie z danymi przekazanymi przez jednostki organizacyjne pomocy społecznej, w roku oceny </w:t>
      </w:r>
      <w:r w:rsidR="00D62AE8">
        <w:rPr>
          <w:rFonts w:cs="Arial"/>
          <w:sz w:val="24"/>
          <w:szCs w:val="24"/>
        </w:rPr>
        <w:t>funkcjonował</w:t>
      </w:r>
      <w:r w:rsidR="00287B98">
        <w:rPr>
          <w:rFonts w:cs="Arial"/>
          <w:sz w:val="24"/>
          <w:szCs w:val="24"/>
        </w:rPr>
        <w:t>y</w:t>
      </w:r>
      <w:r w:rsidR="00D62AE8">
        <w:rPr>
          <w:rFonts w:cs="Arial"/>
          <w:sz w:val="24"/>
          <w:szCs w:val="24"/>
        </w:rPr>
        <w:t xml:space="preserve"> 22 spółdzielni</w:t>
      </w:r>
      <w:r w:rsidR="00287B98">
        <w:rPr>
          <w:rFonts w:cs="Arial"/>
          <w:sz w:val="24"/>
          <w:szCs w:val="24"/>
        </w:rPr>
        <w:t>e</w:t>
      </w:r>
      <w:r w:rsidR="00D62AE8">
        <w:rPr>
          <w:rFonts w:cs="Arial"/>
          <w:sz w:val="24"/>
          <w:szCs w:val="24"/>
        </w:rPr>
        <w:t xml:space="preserve"> socjaln</w:t>
      </w:r>
      <w:r w:rsidR="00287B98">
        <w:rPr>
          <w:rFonts w:cs="Arial"/>
          <w:sz w:val="24"/>
          <w:szCs w:val="24"/>
        </w:rPr>
        <w:t>e</w:t>
      </w:r>
      <w:r w:rsidR="00D62AE8">
        <w:rPr>
          <w:rFonts w:cs="Arial"/>
          <w:sz w:val="24"/>
          <w:szCs w:val="24"/>
        </w:rPr>
        <w:t>, dla których założycielem lub członkiem była jednostka samorządu terytorialnego</w:t>
      </w:r>
      <w:r w:rsidR="00427AA4">
        <w:rPr>
          <w:rFonts w:cs="Arial"/>
          <w:sz w:val="24"/>
          <w:szCs w:val="24"/>
        </w:rPr>
        <w:t xml:space="preserve"> (+1; +4,8%)</w:t>
      </w:r>
      <w:r w:rsidR="00D62AE8">
        <w:rPr>
          <w:rFonts w:cs="Arial"/>
          <w:sz w:val="24"/>
          <w:szCs w:val="24"/>
        </w:rPr>
        <w:t>.</w:t>
      </w:r>
      <w:r w:rsidR="00427AA4">
        <w:rPr>
          <w:rFonts w:cs="Arial"/>
          <w:sz w:val="24"/>
          <w:szCs w:val="24"/>
        </w:rPr>
        <w:t xml:space="preserve"> Znacznie, bo o 59,1% wzrosło zatrudnienie w tych podmiotach, jednak jednocześnie zmniejszyła się liczba osób z niepełnosprawnością, osób pozostających bez zatrudnienia oraz osób usamodzielnianych, stanowiących tę kadrę (-4,3%).</w:t>
      </w:r>
    </w:p>
    <w:p w14:paraId="7ECA3E6D" w14:textId="60A02EE4" w:rsidR="00B70105" w:rsidRPr="00B70105" w:rsidRDefault="00B70105" w:rsidP="00B70105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38" w:name="_Toc168476868"/>
      <w:r w:rsidRPr="00B70105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B70105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B70105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B70105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16</w:t>
      </w:r>
      <w:r w:rsidRPr="00B70105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B70105">
        <w:rPr>
          <w:rFonts w:ascii="Arial" w:hAnsi="Arial" w:cs="Arial"/>
          <w:b/>
          <w:i w:val="0"/>
          <w:color w:val="auto"/>
          <w:sz w:val="24"/>
        </w:rPr>
        <w:t>.</w:t>
      </w:r>
      <w:r w:rsidRPr="00B70105">
        <w:rPr>
          <w:rFonts w:ascii="Arial" w:hAnsi="Arial" w:cs="Arial"/>
          <w:i w:val="0"/>
          <w:color w:val="auto"/>
          <w:sz w:val="24"/>
        </w:rPr>
        <w:t xml:space="preserve"> Wybrane dane dotyczące spółdzielni socjalnych dla których założycielem lub członkiem jest JST w latach 2021-2023</w:t>
      </w:r>
      <w:bookmarkEnd w:id="38"/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6. Wybrane dane dotyczące spółdzielni socjalnych dla których założycielem lub członkiem jest JST w latach 2021-2023"/>
        <w:tblDescription w:val="Tabela 16. Wybrane dane dotyczące spółdzielni socjalnych dla których założycielem lub członkiem jest JST w latach 2021-2023"/>
      </w:tblPr>
      <w:tblGrid>
        <w:gridCol w:w="4390"/>
        <w:gridCol w:w="907"/>
        <w:gridCol w:w="907"/>
        <w:gridCol w:w="907"/>
        <w:gridCol w:w="907"/>
        <w:gridCol w:w="908"/>
      </w:tblGrid>
      <w:tr w:rsidR="00B70105" w:rsidRPr="00B70105" w14:paraId="76D6E4D4" w14:textId="77777777" w:rsidTr="00E255E0">
        <w:trPr>
          <w:trHeight w:val="312"/>
          <w:tblHeader/>
        </w:trPr>
        <w:tc>
          <w:tcPr>
            <w:tcW w:w="439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3516793" w14:textId="77777777" w:rsidR="00B70105" w:rsidRPr="00B70105" w:rsidRDefault="00B70105" w:rsidP="00B70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90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FF30AC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90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CFAE7C9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90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09AF7CA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90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420DE31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90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BF8E786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B70105" w:rsidRPr="00B70105" w14:paraId="731BBCA6" w14:textId="77777777" w:rsidTr="00E255E0">
        <w:trPr>
          <w:trHeight w:val="312"/>
        </w:trPr>
        <w:tc>
          <w:tcPr>
            <w:tcW w:w="43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D15A176" w14:textId="77777777" w:rsidR="00B70105" w:rsidRPr="00B70105" w:rsidRDefault="00B70105" w:rsidP="00B70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spółdzielnie socjalne</w:t>
            </w:r>
          </w:p>
        </w:tc>
        <w:tc>
          <w:tcPr>
            <w:tcW w:w="9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1DFFCDE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8F491AF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985D9E3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F04C848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58464CB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4,8%</w:t>
            </w:r>
          </w:p>
        </w:tc>
      </w:tr>
      <w:tr w:rsidR="00B70105" w:rsidRPr="00B70105" w14:paraId="1CBC33C9" w14:textId="77777777" w:rsidTr="00E255E0">
        <w:trPr>
          <w:trHeight w:val="312"/>
        </w:trPr>
        <w:tc>
          <w:tcPr>
            <w:tcW w:w="43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A2124B8" w14:textId="77777777" w:rsidR="00B70105" w:rsidRPr="00B70105" w:rsidRDefault="00B70105" w:rsidP="00B70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zatrudnienie (stan na 31.12)</w:t>
            </w:r>
          </w:p>
        </w:tc>
        <w:tc>
          <w:tcPr>
            <w:tcW w:w="9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48A566D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9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A225430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9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047EF1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9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186C4A9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9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A334A74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59,1%</w:t>
            </w:r>
          </w:p>
        </w:tc>
      </w:tr>
      <w:tr w:rsidR="00B70105" w:rsidRPr="00B70105" w14:paraId="25E8AB99" w14:textId="77777777" w:rsidTr="00E255E0">
        <w:trPr>
          <w:trHeight w:val="312"/>
        </w:trPr>
        <w:tc>
          <w:tcPr>
            <w:tcW w:w="43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B1B725E" w14:textId="621E84DF" w:rsidR="00B70105" w:rsidRPr="00B70105" w:rsidRDefault="00B70105" w:rsidP="00B70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w tym OzN, osoby pozostające bez zatrudnieni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oraz osoby usamodzielniane</w:t>
            </w:r>
            <w:r w:rsidR="00D62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(stan na 31.12)</w:t>
            </w:r>
          </w:p>
        </w:tc>
        <w:tc>
          <w:tcPr>
            <w:tcW w:w="9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6FF83DF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9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72E870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9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A4BF625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9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F2E9AD1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-7</w:t>
            </w:r>
          </w:p>
        </w:tc>
        <w:tc>
          <w:tcPr>
            <w:tcW w:w="9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9F638A9" w14:textId="77777777" w:rsidR="00B70105" w:rsidRPr="00B70105" w:rsidRDefault="00B70105" w:rsidP="00E25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0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-4,3%</w:t>
            </w:r>
          </w:p>
        </w:tc>
      </w:tr>
    </w:tbl>
    <w:p w14:paraId="70E65E19" w14:textId="77777777" w:rsidR="00C35FEF" w:rsidRDefault="00B70105" w:rsidP="00150DCC">
      <w:pPr>
        <w:pStyle w:val="Podstawowy"/>
        <w:spacing w:before="120"/>
        <w:rPr>
          <w:rFonts w:cs="Arial"/>
          <w:sz w:val="24"/>
          <w:szCs w:val="24"/>
        </w:rPr>
        <w:sectPr w:rsidR="00C35F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665F">
        <w:rPr>
          <w:rFonts w:cs="Arial"/>
          <w:sz w:val="24"/>
          <w:szCs w:val="24"/>
        </w:rPr>
        <w:t xml:space="preserve">Źródło: opracowanie własne na podstawie </w:t>
      </w:r>
      <w:r>
        <w:rPr>
          <w:rFonts w:cs="Arial"/>
          <w:sz w:val="24"/>
          <w:szCs w:val="24"/>
        </w:rPr>
        <w:t>sprawozdań OZPS.</w:t>
      </w:r>
    </w:p>
    <w:p w14:paraId="47090D7A" w14:textId="5F53B7A2" w:rsidR="00DD79D3" w:rsidRPr="0060665F" w:rsidRDefault="00D46C14" w:rsidP="00D62AE8">
      <w:pPr>
        <w:pStyle w:val="Nagwek1"/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bookmarkStart w:id="39" w:name="_Toc168476787"/>
      <w:r w:rsidRPr="0060665F">
        <w:rPr>
          <w:rFonts w:cs="Arial"/>
          <w:b/>
          <w:sz w:val="24"/>
          <w:szCs w:val="24"/>
        </w:rPr>
        <w:lastRenderedPageBreak/>
        <w:t>OSOBY W WIEKU SENIORALNYM</w:t>
      </w:r>
      <w:bookmarkEnd w:id="39"/>
    </w:p>
    <w:p w14:paraId="36B652E0" w14:textId="774DD2D9" w:rsidR="00780E90" w:rsidRDefault="003D49B3" w:rsidP="00780E90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Choć wartość przyrostu naturalnego w 2023 roku uległa poprawie, sytuacja demograficzna wciąż należy do trudnych i jest jednym z największych wyzwań </w:t>
      </w:r>
      <w:r w:rsidR="00F36DDD">
        <w:rPr>
          <w:rFonts w:cs="Arial"/>
          <w:sz w:val="24"/>
          <w:szCs w:val="24"/>
        </w:rPr>
        <w:t>polityki społecznej w regionie</w:t>
      </w:r>
      <w:r>
        <w:rPr>
          <w:rFonts w:cs="Arial"/>
          <w:sz w:val="24"/>
          <w:szCs w:val="24"/>
        </w:rPr>
        <w:t>, a jej skutki będą z roku na rok coraz silniej odczuwalne.</w:t>
      </w:r>
      <w:r w:rsidR="00F51104">
        <w:rPr>
          <w:rFonts w:cs="Arial"/>
          <w:sz w:val="24"/>
          <w:szCs w:val="24"/>
        </w:rPr>
        <w:t xml:space="preserve"> 24,1% ludności Pomorza stanowiły osoby w wieku 60 i więcej lat</w:t>
      </w:r>
      <w:r w:rsidR="00F51104">
        <w:rPr>
          <w:rStyle w:val="Odwoanieprzypisudolnego"/>
          <w:rFonts w:cs="Arial"/>
          <w:sz w:val="24"/>
          <w:szCs w:val="24"/>
        </w:rPr>
        <w:footnoteReference w:id="49"/>
      </w:r>
      <w:r w:rsidR="00F5110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Rosnąca mediana wieku kobiet i mężczyzn sygnalizuje rosnące potrzeby w zakresie zapewniania usług społecznych i zdrowotnych. Co więcej, rokrocznie rośnie </w:t>
      </w:r>
      <w:r w:rsidR="00B20AF4">
        <w:rPr>
          <w:rFonts w:cs="Arial"/>
          <w:sz w:val="24"/>
          <w:szCs w:val="24"/>
        </w:rPr>
        <w:t>współczynnik</w:t>
      </w:r>
      <w:r>
        <w:rPr>
          <w:rFonts w:cs="Arial"/>
          <w:sz w:val="24"/>
          <w:szCs w:val="24"/>
        </w:rPr>
        <w:t xml:space="preserve"> obciążenia demograficznego</w:t>
      </w:r>
      <w:r w:rsidR="003E03EC">
        <w:rPr>
          <w:rFonts w:cs="Arial"/>
          <w:sz w:val="24"/>
          <w:szCs w:val="24"/>
        </w:rPr>
        <w:t xml:space="preserve"> </w:t>
      </w:r>
      <w:r w:rsidR="00B20AF4">
        <w:rPr>
          <w:rFonts w:cs="Arial"/>
          <w:sz w:val="24"/>
          <w:szCs w:val="24"/>
        </w:rPr>
        <w:t>(</w:t>
      </w:r>
      <w:r w:rsidR="00A6614B">
        <w:rPr>
          <w:rFonts w:cs="Arial"/>
          <w:sz w:val="24"/>
          <w:szCs w:val="24"/>
        </w:rPr>
        <w:t>stosunek liczby osób w wieku 0-14 lat oraz 65 i więcej lat do liczy osób w wieku 15-64 lata</w:t>
      </w:r>
      <w:r w:rsidR="00B20AF4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>– w 2020 roku wynosił 26,1, w</w:t>
      </w:r>
      <w:r w:rsidR="00F541D8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2021 26,8, a w 2022 </w:t>
      </w:r>
      <w:r w:rsidR="003E1A7C">
        <w:rPr>
          <w:rFonts w:cs="Arial"/>
          <w:sz w:val="24"/>
          <w:szCs w:val="24"/>
        </w:rPr>
        <w:t xml:space="preserve">było to </w:t>
      </w:r>
      <w:r>
        <w:rPr>
          <w:rFonts w:cs="Arial"/>
          <w:sz w:val="24"/>
          <w:szCs w:val="24"/>
        </w:rPr>
        <w:t>27,7</w:t>
      </w:r>
      <w:r w:rsidR="00EB10FA">
        <w:rPr>
          <w:rStyle w:val="Odwoanieprzypisudolnego"/>
          <w:rFonts w:cs="Arial"/>
          <w:sz w:val="24"/>
          <w:szCs w:val="24"/>
        </w:rPr>
        <w:footnoteReference w:id="50"/>
      </w:r>
      <w:r>
        <w:rPr>
          <w:rFonts w:cs="Arial"/>
          <w:sz w:val="24"/>
          <w:szCs w:val="24"/>
        </w:rPr>
        <w:t>.</w:t>
      </w:r>
      <w:r w:rsidR="005732CB">
        <w:rPr>
          <w:rFonts w:cs="Arial"/>
          <w:sz w:val="24"/>
          <w:szCs w:val="24"/>
        </w:rPr>
        <w:t xml:space="preserve"> Współczynnik feminizacji w grupie ludności 60+ wyniósł w 2022 roku 134</w:t>
      </w:r>
      <w:r w:rsidR="005732CB">
        <w:rPr>
          <w:rStyle w:val="Odwoanieprzypisudolnego"/>
          <w:rFonts w:cs="Arial"/>
          <w:sz w:val="24"/>
          <w:szCs w:val="24"/>
        </w:rPr>
        <w:footnoteReference w:id="51"/>
      </w:r>
      <w:r w:rsidR="005732CB">
        <w:rPr>
          <w:rFonts w:cs="Arial"/>
          <w:sz w:val="24"/>
          <w:szCs w:val="24"/>
        </w:rPr>
        <w:t>.</w:t>
      </w:r>
    </w:p>
    <w:p w14:paraId="36ED3B9C" w14:textId="413AF08F" w:rsidR="005903DC" w:rsidRDefault="00780E90" w:rsidP="00780E90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Osoby w wieku senioralnym cechuje </w:t>
      </w:r>
      <w:r w:rsidR="00F36DDD">
        <w:rPr>
          <w:rFonts w:cs="Arial"/>
          <w:sz w:val="24"/>
          <w:szCs w:val="24"/>
        </w:rPr>
        <w:t xml:space="preserve">relatywnie </w:t>
      </w:r>
      <w:r>
        <w:rPr>
          <w:rFonts w:cs="Arial"/>
          <w:sz w:val="24"/>
          <w:szCs w:val="24"/>
        </w:rPr>
        <w:t>wysoki poziom aktywności zawodowej. Wskaźnik zatrudnienia osób w wieku 60-89 lat w 2022 roku wyniósł 16,3, natomiast 8,6% osób posiadających uprawnienia emerytalne (w wieku 60 i więcej lat) pracowało i wykonywało umowy cywilnoprawne</w:t>
      </w:r>
      <w:r w:rsidR="007F79EF">
        <w:rPr>
          <w:rStyle w:val="Odwoanieprzypisudolnego"/>
          <w:rFonts w:cs="Arial"/>
          <w:sz w:val="24"/>
          <w:szCs w:val="24"/>
        </w:rPr>
        <w:footnoteReference w:id="52"/>
      </w:r>
      <w:r>
        <w:rPr>
          <w:rFonts w:cs="Arial"/>
          <w:sz w:val="24"/>
          <w:szCs w:val="24"/>
        </w:rPr>
        <w:t>.</w:t>
      </w:r>
      <w:r w:rsidR="00031921">
        <w:rPr>
          <w:rFonts w:cs="Arial"/>
          <w:sz w:val="24"/>
          <w:szCs w:val="24"/>
        </w:rPr>
        <w:t xml:space="preserve"> Osoby te są zatem istotną grupą na rynku pracy, której aktywność należy odpowiednio wspierać.</w:t>
      </w:r>
    </w:p>
    <w:p w14:paraId="6B196E02" w14:textId="31ABD5BB" w:rsidR="006E420D" w:rsidRPr="0060665F" w:rsidRDefault="005732CB" w:rsidP="00031921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Uwagę zwraca wartość wskaźnika przeciętnego dalszego trwania życia w zdrowiu osób w wieku 60 lat, który w 2022 roku dla kobiet wyniósł 11,3, a dla mężczyzn 10,0 lat</w:t>
      </w:r>
      <w:r>
        <w:rPr>
          <w:rStyle w:val="Odwoanieprzypisudolnego"/>
          <w:rFonts w:cs="Arial"/>
          <w:sz w:val="24"/>
          <w:szCs w:val="24"/>
        </w:rPr>
        <w:footnoteReference w:id="53"/>
      </w:r>
      <w:r>
        <w:rPr>
          <w:rFonts w:cs="Arial"/>
          <w:sz w:val="24"/>
          <w:szCs w:val="24"/>
        </w:rPr>
        <w:t>.</w:t>
      </w:r>
      <w:r w:rsidR="00930A24">
        <w:rPr>
          <w:rFonts w:cs="Arial"/>
          <w:sz w:val="24"/>
          <w:szCs w:val="24"/>
        </w:rPr>
        <w:t xml:space="preserve"> Biorąc pod uwagę, że dalsze trwanie </w:t>
      </w:r>
      <w:r w:rsidR="00FE20F7">
        <w:rPr>
          <w:rFonts w:cs="Arial"/>
          <w:sz w:val="24"/>
          <w:szCs w:val="24"/>
        </w:rPr>
        <w:t>życia osób w wieku 60 lat w tożsamym roku określono na 23,5 dla kobiet oraz 18,8 dla mężczyzn</w:t>
      </w:r>
      <w:r w:rsidR="00945444">
        <w:rPr>
          <w:rStyle w:val="Odwoanieprzypisudolnego"/>
          <w:rFonts w:cs="Arial"/>
          <w:sz w:val="24"/>
          <w:szCs w:val="24"/>
        </w:rPr>
        <w:footnoteReference w:id="54"/>
      </w:r>
      <w:r w:rsidR="00FE20F7">
        <w:rPr>
          <w:rFonts w:cs="Arial"/>
          <w:sz w:val="24"/>
          <w:szCs w:val="24"/>
        </w:rPr>
        <w:t>, oznacza to, ż</w:t>
      </w:r>
      <w:r w:rsidR="00C220C1">
        <w:rPr>
          <w:rFonts w:cs="Arial"/>
          <w:sz w:val="24"/>
          <w:szCs w:val="24"/>
        </w:rPr>
        <w:t>e</w:t>
      </w:r>
      <w:r w:rsidR="00945444">
        <w:rPr>
          <w:rFonts w:cs="Arial"/>
          <w:sz w:val="24"/>
          <w:szCs w:val="24"/>
        </w:rPr>
        <w:t> </w:t>
      </w:r>
      <w:r w:rsidR="00122C01">
        <w:rPr>
          <w:rFonts w:cs="Arial"/>
          <w:sz w:val="24"/>
          <w:szCs w:val="24"/>
        </w:rPr>
        <w:t>przeciętny okres życia z problemami zdrowotnymi wynosi dla kobiet 12,2 lata oraz 8,8 lat dla mężczyzn.</w:t>
      </w:r>
      <w:r w:rsidR="00031921">
        <w:rPr>
          <w:rFonts w:cs="Arial"/>
          <w:sz w:val="24"/>
          <w:szCs w:val="24"/>
        </w:rPr>
        <w:t xml:space="preserve"> W okresie tym potrzeby osób w wieku senioralnym dotyczące świadczenia usług społecznych i zdrowotnych będą znaczne.</w:t>
      </w:r>
    </w:p>
    <w:p w14:paraId="031F6762" w14:textId="2CE46192" w:rsidR="009458CB" w:rsidRPr="0060665F" w:rsidRDefault="009458CB" w:rsidP="0045020C">
      <w:pPr>
        <w:pStyle w:val="Nagwek2"/>
        <w:numPr>
          <w:ilvl w:val="0"/>
          <w:numId w:val="14"/>
        </w:numPr>
        <w:spacing w:before="240" w:after="240"/>
        <w:rPr>
          <w:rFonts w:cs="Arial"/>
          <w:b/>
          <w:sz w:val="24"/>
          <w:szCs w:val="24"/>
        </w:rPr>
      </w:pPr>
      <w:bookmarkStart w:id="40" w:name="_Toc168476788"/>
      <w:r w:rsidRPr="0060665F">
        <w:rPr>
          <w:rFonts w:cs="Arial"/>
          <w:b/>
          <w:sz w:val="24"/>
          <w:szCs w:val="24"/>
        </w:rPr>
        <w:lastRenderedPageBreak/>
        <w:t>Działania Samorządu Województwa Pomorskiego na rzecz osób w wieku senioralnym</w:t>
      </w:r>
      <w:bookmarkEnd w:id="40"/>
    </w:p>
    <w:p w14:paraId="17E885DB" w14:textId="6A7B5C5D" w:rsidR="005B17D2" w:rsidRPr="0060665F" w:rsidRDefault="0068473B" w:rsidP="0068473B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W roku oceny Samorząd Województwa Pomorskiego podejmował szereg działań dedykowanych osobom w wieku senioralnym.</w:t>
      </w:r>
      <w:r w:rsidR="00BD1ADD" w:rsidRPr="0060665F">
        <w:rPr>
          <w:rFonts w:cs="Arial"/>
          <w:sz w:val="24"/>
          <w:szCs w:val="24"/>
        </w:rPr>
        <w:t xml:space="preserve"> </w:t>
      </w:r>
      <w:r w:rsidR="005B11EC" w:rsidRPr="0060665F">
        <w:rPr>
          <w:rFonts w:cs="Arial"/>
          <w:sz w:val="24"/>
          <w:szCs w:val="24"/>
        </w:rPr>
        <w:t xml:space="preserve">Organizacjom pozarządowym oraz grupom nieformalnym umożliwiono </w:t>
      </w:r>
      <w:r w:rsidR="00934E36" w:rsidRPr="0060665F">
        <w:rPr>
          <w:rFonts w:cs="Arial"/>
          <w:sz w:val="24"/>
          <w:szCs w:val="24"/>
        </w:rPr>
        <w:t>aplikowanie o środki finansowe na realizację działań pożytku publicznego w obszarze działalności na rzecz osób w wieku emerytalnym w ramach konkursu „Upowszechnianie i promowanie polityki senioralnej oraz działalności seniorów</w:t>
      </w:r>
      <w:r w:rsidR="003B17A6">
        <w:rPr>
          <w:rFonts w:cs="Arial"/>
          <w:sz w:val="24"/>
          <w:szCs w:val="24"/>
        </w:rPr>
        <w:t>”</w:t>
      </w:r>
      <w:r w:rsidR="00934E36" w:rsidRPr="0060665F">
        <w:rPr>
          <w:rFonts w:cs="Arial"/>
          <w:sz w:val="24"/>
          <w:szCs w:val="24"/>
        </w:rPr>
        <w:t>. W 2023 r. dofinansowano 23 takie oferty na łączną kwotę 350 tys. zł. Zarząd Województwa Pomorskiego postanowił uznać celowość realizacji zadania publicznego pod nazwą: „Ruch to zdrowie”, dofinansować kwotą 10 tys</w:t>
      </w:r>
      <w:r w:rsidR="00CF3CF9">
        <w:rPr>
          <w:rFonts w:cs="Arial"/>
          <w:sz w:val="24"/>
          <w:szCs w:val="24"/>
        </w:rPr>
        <w:t xml:space="preserve">. </w:t>
      </w:r>
      <w:r w:rsidR="00934E36" w:rsidRPr="0060665F">
        <w:rPr>
          <w:rFonts w:cs="Arial"/>
          <w:sz w:val="24"/>
          <w:szCs w:val="24"/>
        </w:rPr>
        <w:t>złotych i zlecić jego wykonanie Polskiemu Związkowi Emerytów, Rencistów i Inwalidów Zarząd Główny w Warszawie – Oddział Okręgowy Polskiego Związku Emerytów, Rencistów i Inwalidów z siedzibą w Gdańsku.</w:t>
      </w:r>
    </w:p>
    <w:p w14:paraId="4F672FFD" w14:textId="0F73E97B" w:rsidR="0068473B" w:rsidRPr="0060665F" w:rsidRDefault="00DC1FD6" w:rsidP="0068473B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20 jednostkom samorządu terytorialnego udzielono dotacji celowej na</w:t>
      </w:r>
      <w:r w:rsidR="00CF3CF9">
        <w:rPr>
          <w:rFonts w:cs="Arial"/>
          <w:sz w:val="24"/>
          <w:szCs w:val="24"/>
        </w:rPr>
        <w:t> </w:t>
      </w:r>
      <w:r w:rsidRPr="0060665F">
        <w:rPr>
          <w:rFonts w:cs="Arial"/>
          <w:sz w:val="24"/>
          <w:szCs w:val="24"/>
        </w:rPr>
        <w:t xml:space="preserve">dofinansowanie zadań własnych gminy wskazanych </w:t>
      </w:r>
      <w:r w:rsidR="005B17D2" w:rsidRPr="0060665F">
        <w:rPr>
          <w:rFonts w:cs="Arial"/>
          <w:sz w:val="24"/>
          <w:szCs w:val="24"/>
        </w:rPr>
        <w:t>przez Gminną Radę Seniorów utworzonej przez Radę Gminy. Sumaryczna kwota zrealizowanych zadań wyniosła 171 445 zł.</w:t>
      </w:r>
    </w:p>
    <w:p w14:paraId="7DE5D305" w14:textId="727C0D4E" w:rsidR="00DF504F" w:rsidRPr="0060665F" w:rsidRDefault="00DA7684" w:rsidP="0068473B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Po raz szósty zorganizowano Konkurs o nagrodę Marszałka Województwa Pomorskiego „Pomorskie dla Senior</w:t>
      </w:r>
      <w:r w:rsidR="008A5244" w:rsidRPr="0060665F">
        <w:rPr>
          <w:rFonts w:cs="Arial"/>
          <w:sz w:val="24"/>
          <w:szCs w:val="24"/>
        </w:rPr>
        <w:t>ów</w:t>
      </w:r>
      <w:r w:rsidRPr="0060665F">
        <w:rPr>
          <w:rFonts w:cs="Arial"/>
          <w:sz w:val="24"/>
          <w:szCs w:val="24"/>
        </w:rPr>
        <w:t xml:space="preserve">”, </w:t>
      </w:r>
      <w:r w:rsidR="007407F8" w:rsidRPr="0060665F">
        <w:rPr>
          <w:rFonts w:cs="Arial"/>
          <w:sz w:val="24"/>
          <w:szCs w:val="24"/>
        </w:rPr>
        <w:t xml:space="preserve">w którym wyróżnia się Seniorów, Pracodawców, a także osoby podejmujące szczególnie wartościowe i skuteczne inicjatywy na rzecz seniorów. W 2023 roku wyróżniono 27 laureatów w </w:t>
      </w:r>
      <w:r w:rsidR="008A5244" w:rsidRPr="0060665F">
        <w:rPr>
          <w:rFonts w:cs="Arial"/>
          <w:sz w:val="24"/>
          <w:szCs w:val="24"/>
        </w:rPr>
        <w:t>trzech kategoriach – 1) Zwyczajny – Niezwyczajny Senior / Zwyczajna – Niezwyczajna Seniorka, 2) Pracodawca Przyjazny Seniorom, 3) Przyjaciel/Przyjaciółka Seniorów.</w:t>
      </w:r>
      <w:r w:rsidR="00CF34B3" w:rsidRPr="0060665F">
        <w:rPr>
          <w:rFonts w:cs="Arial"/>
          <w:sz w:val="24"/>
          <w:szCs w:val="24"/>
        </w:rPr>
        <w:t xml:space="preserve"> Laureatów i laureatki uhonorowano podczas powiatowych uroczystości na rzecz seniorów.</w:t>
      </w:r>
    </w:p>
    <w:p w14:paraId="73D68633" w14:textId="2E262B5C" w:rsidR="00987108" w:rsidRPr="0060665F" w:rsidRDefault="00987108" w:rsidP="0068473B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Działalność osób w wieku senioralnym i politykę senioralną promowano podczas Festiwalu Pracy i Aktywności Seniorów, który odbył się 13 października w</w:t>
      </w:r>
      <w:r w:rsidR="00DF504F" w:rsidRPr="0060665F">
        <w:rPr>
          <w:rFonts w:cs="Arial"/>
          <w:sz w:val="24"/>
          <w:szCs w:val="24"/>
        </w:rPr>
        <w:t> </w:t>
      </w:r>
      <w:r w:rsidRPr="0060665F">
        <w:rPr>
          <w:rFonts w:cs="Arial"/>
          <w:sz w:val="24"/>
          <w:szCs w:val="24"/>
        </w:rPr>
        <w:t>AmberExpo.</w:t>
      </w:r>
      <w:r w:rsidR="00AF440B" w:rsidRPr="0060665F">
        <w:rPr>
          <w:rFonts w:cs="Arial"/>
          <w:sz w:val="24"/>
          <w:szCs w:val="24"/>
        </w:rPr>
        <w:t xml:space="preserve"> W obszarze działań informacyjno-edukacyjnych</w:t>
      </w:r>
      <w:r w:rsidR="008D1D4F" w:rsidRPr="0060665F">
        <w:rPr>
          <w:rFonts w:cs="Arial"/>
          <w:sz w:val="24"/>
          <w:szCs w:val="24"/>
        </w:rPr>
        <w:t xml:space="preserve"> oraz wspierających partycypację społeczno-obywatelską osób starszych</w:t>
      </w:r>
      <w:r w:rsidR="00AF440B" w:rsidRPr="0060665F">
        <w:rPr>
          <w:rFonts w:cs="Arial"/>
          <w:sz w:val="24"/>
          <w:szCs w:val="24"/>
        </w:rPr>
        <w:t xml:space="preserve"> </w:t>
      </w:r>
      <w:r w:rsidR="00ED7E24" w:rsidRPr="0060665F">
        <w:rPr>
          <w:rFonts w:cs="Arial"/>
          <w:sz w:val="24"/>
          <w:szCs w:val="24"/>
        </w:rPr>
        <w:t>podjęto także inne działania:</w:t>
      </w:r>
    </w:p>
    <w:p w14:paraId="502525DE" w14:textId="4C7CFC3C" w:rsidR="00ED7E24" w:rsidRPr="0060665F" w:rsidRDefault="00ED7E24" w:rsidP="0045020C">
      <w:pPr>
        <w:pStyle w:val="Podstawowy"/>
        <w:numPr>
          <w:ilvl w:val="0"/>
          <w:numId w:val="18"/>
        </w:numPr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wydano 1 edycję specjalnego dodatku Informator dla Seniorów „Zawsze Senior” (emisja 13 października),</w:t>
      </w:r>
    </w:p>
    <w:p w14:paraId="1AA3A9A4" w14:textId="74DD5ACD" w:rsidR="00ED7E24" w:rsidRPr="0060665F" w:rsidRDefault="00ED7E24" w:rsidP="0045020C">
      <w:pPr>
        <w:pStyle w:val="Podstawowy"/>
        <w:numPr>
          <w:ilvl w:val="0"/>
          <w:numId w:val="18"/>
        </w:numPr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lastRenderedPageBreak/>
        <w:t>wydano zaktualizowaną wersję Poradnika dla Seniora: Prawo (nakład 1 tys. egzemplarzy),</w:t>
      </w:r>
    </w:p>
    <w:p w14:paraId="6AF17191" w14:textId="495E0320" w:rsidR="00DF504F" w:rsidRPr="0060665F" w:rsidRDefault="00DF504F" w:rsidP="0045020C">
      <w:pPr>
        <w:pStyle w:val="Podstawowy"/>
        <w:numPr>
          <w:ilvl w:val="0"/>
          <w:numId w:val="18"/>
        </w:numPr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zorganizowano trzy Konferencje Informacyjno-Edukacyjne dla Seniorów z Pomorza: „Seniorze, czy znasz swoje prawa?” (17 marca), „Seniorze, czy</w:t>
      </w:r>
      <w:r w:rsidR="008D1D4F" w:rsidRPr="0060665F">
        <w:rPr>
          <w:rFonts w:cs="Arial"/>
          <w:sz w:val="24"/>
          <w:szCs w:val="24"/>
        </w:rPr>
        <w:t> </w:t>
      </w:r>
      <w:r w:rsidRPr="0060665F">
        <w:rPr>
          <w:rFonts w:cs="Arial"/>
          <w:sz w:val="24"/>
          <w:szCs w:val="24"/>
        </w:rPr>
        <w:t>chcesz żyć długo w dobrym zdrowiu?” (18 maja), „Seniorze, czy chcesz usprawnić działanie swojej organizacji? Poznaj zasady i zdobądź umiejętności, które Twoją skuteczność wyniosą na wyższy poziom” (30 sierpnia),</w:t>
      </w:r>
    </w:p>
    <w:p w14:paraId="24DC86BD" w14:textId="4CB42DEE" w:rsidR="00ED7E24" w:rsidRPr="0060665F" w:rsidRDefault="00DF504F" w:rsidP="0045020C">
      <w:pPr>
        <w:pStyle w:val="Podstawowy"/>
        <w:numPr>
          <w:ilvl w:val="0"/>
          <w:numId w:val="18"/>
        </w:numPr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zorgan</w:t>
      </w:r>
      <w:r w:rsidR="008D1D4F" w:rsidRPr="0060665F">
        <w:rPr>
          <w:rFonts w:cs="Arial"/>
          <w:sz w:val="24"/>
          <w:szCs w:val="24"/>
        </w:rPr>
        <w:t>izowano Konferencję Regionalnej Pomorskiej Delegatury Obywatelskiego Parlamentu Seniorów (18 października),</w:t>
      </w:r>
    </w:p>
    <w:p w14:paraId="3752EE29" w14:textId="34CAC570" w:rsidR="008D1D4F" w:rsidRPr="0060665F" w:rsidRDefault="00340777" w:rsidP="0045020C">
      <w:pPr>
        <w:pStyle w:val="Podstawowy"/>
        <w:numPr>
          <w:ilvl w:val="0"/>
          <w:numId w:val="18"/>
        </w:numPr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zorganizowano spotkanie Pomorskiego Forum Uniwersytetów Trzeciego Wieku (20 listopada),</w:t>
      </w:r>
    </w:p>
    <w:p w14:paraId="1E2DD104" w14:textId="3FE406FE" w:rsidR="002063CC" w:rsidRPr="0060665F" w:rsidRDefault="002063CC" w:rsidP="0045020C">
      <w:pPr>
        <w:pStyle w:val="Podstawowy"/>
        <w:numPr>
          <w:ilvl w:val="0"/>
          <w:numId w:val="18"/>
        </w:numPr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zorganizowano X Forum Rad Seniorów (6 czerwca).</w:t>
      </w:r>
    </w:p>
    <w:p w14:paraId="6E02A99F" w14:textId="22AE416E" w:rsidR="008B4080" w:rsidRPr="0060665F" w:rsidRDefault="002063CC" w:rsidP="005B17D2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Pomorska Rada ds. Polityki Senioralnej spotkała się pięć razy</w:t>
      </w:r>
      <w:r w:rsidR="00660C5B">
        <w:rPr>
          <w:rFonts w:cs="Arial"/>
          <w:sz w:val="24"/>
          <w:szCs w:val="24"/>
        </w:rPr>
        <w:t xml:space="preserve">. </w:t>
      </w:r>
      <w:r w:rsidR="00484C75" w:rsidRPr="0060665F">
        <w:rPr>
          <w:rFonts w:cs="Arial"/>
          <w:sz w:val="24"/>
          <w:szCs w:val="24"/>
        </w:rPr>
        <w:t xml:space="preserve">25 września </w:t>
      </w:r>
      <w:r w:rsidR="00BB2435" w:rsidRPr="0060665F">
        <w:rPr>
          <w:rFonts w:cs="Arial"/>
          <w:sz w:val="24"/>
          <w:szCs w:val="24"/>
        </w:rPr>
        <w:t xml:space="preserve">Sejmik Województwa </w:t>
      </w:r>
      <w:r w:rsidR="009D2646" w:rsidRPr="0060665F">
        <w:rPr>
          <w:rFonts w:cs="Arial"/>
          <w:sz w:val="24"/>
          <w:szCs w:val="24"/>
        </w:rPr>
        <w:t>Pomorskiego</w:t>
      </w:r>
      <w:r w:rsidR="00BB2435" w:rsidRPr="0060665F">
        <w:rPr>
          <w:rFonts w:cs="Arial"/>
          <w:sz w:val="24"/>
          <w:szCs w:val="24"/>
        </w:rPr>
        <w:t xml:space="preserve"> </w:t>
      </w:r>
      <w:r w:rsidR="009D2646" w:rsidRPr="0060665F">
        <w:rPr>
          <w:rFonts w:cs="Arial"/>
          <w:sz w:val="24"/>
          <w:szCs w:val="24"/>
        </w:rPr>
        <w:t xml:space="preserve">utworzył Pomorską Wojewódzką Radą Seniorów, która zastąpiła działającą dotychczas </w:t>
      </w:r>
      <w:r w:rsidR="009C4660" w:rsidRPr="0060665F">
        <w:rPr>
          <w:rFonts w:cs="Arial"/>
          <w:sz w:val="24"/>
          <w:szCs w:val="24"/>
        </w:rPr>
        <w:t>Pomorską Radę ds. Polityki Senioralnej</w:t>
      </w:r>
      <w:r w:rsidR="009D2646" w:rsidRPr="0060665F">
        <w:rPr>
          <w:rFonts w:cs="Arial"/>
          <w:sz w:val="24"/>
          <w:szCs w:val="24"/>
        </w:rPr>
        <w:t xml:space="preserve"> co wynikało z</w:t>
      </w:r>
      <w:r w:rsidR="009C4660" w:rsidRPr="0060665F">
        <w:rPr>
          <w:rFonts w:cs="Arial"/>
          <w:sz w:val="24"/>
          <w:szCs w:val="24"/>
        </w:rPr>
        <w:t> </w:t>
      </w:r>
      <w:r w:rsidR="009D2646" w:rsidRPr="0060665F">
        <w:rPr>
          <w:rFonts w:cs="Arial"/>
          <w:sz w:val="24"/>
          <w:szCs w:val="24"/>
        </w:rPr>
        <w:t xml:space="preserve">konieczności dostosowania statutów rad </w:t>
      </w:r>
      <w:r w:rsidR="009C4660" w:rsidRPr="0060665F">
        <w:rPr>
          <w:rFonts w:cs="Arial"/>
          <w:sz w:val="24"/>
          <w:szCs w:val="24"/>
        </w:rPr>
        <w:t>do obowiązujących przepisów.</w:t>
      </w:r>
    </w:p>
    <w:p w14:paraId="22452B56" w14:textId="7C980119" w:rsidR="009458CB" w:rsidRPr="0060665F" w:rsidRDefault="009458CB" w:rsidP="0045020C">
      <w:pPr>
        <w:pStyle w:val="Nagwek2"/>
        <w:numPr>
          <w:ilvl w:val="0"/>
          <w:numId w:val="15"/>
        </w:numPr>
        <w:spacing w:before="240" w:after="240"/>
        <w:rPr>
          <w:rFonts w:cs="Arial"/>
          <w:b/>
          <w:sz w:val="24"/>
          <w:szCs w:val="24"/>
        </w:rPr>
      </w:pPr>
      <w:bookmarkStart w:id="41" w:name="_Toc168476789"/>
      <w:r w:rsidRPr="0060665F">
        <w:rPr>
          <w:rFonts w:cs="Arial"/>
          <w:b/>
          <w:sz w:val="24"/>
          <w:szCs w:val="24"/>
        </w:rPr>
        <w:t>Uniwersytety trzeciego wieku</w:t>
      </w:r>
      <w:bookmarkEnd w:id="41"/>
    </w:p>
    <w:p w14:paraId="456CDA59" w14:textId="4C2713B4" w:rsidR="00CF3CF9" w:rsidRPr="0060665F" w:rsidRDefault="004B2BF2" w:rsidP="00051450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Wśród zadań własnych gminy wymienia się działalność w zakresie edukacji publicznej oraz polityki senioralnej</w:t>
      </w:r>
      <w:r>
        <w:rPr>
          <w:rStyle w:val="Odwoanieprzypisudolnego"/>
          <w:rFonts w:cs="Arial"/>
          <w:sz w:val="24"/>
          <w:szCs w:val="24"/>
        </w:rPr>
        <w:footnoteReference w:id="55"/>
      </w:r>
      <w:r>
        <w:rPr>
          <w:rFonts w:cs="Arial"/>
          <w:sz w:val="24"/>
          <w:szCs w:val="24"/>
        </w:rPr>
        <w:t>.</w:t>
      </w:r>
      <w:r w:rsidR="00051450">
        <w:rPr>
          <w:rFonts w:cs="Arial"/>
          <w:sz w:val="24"/>
          <w:szCs w:val="24"/>
        </w:rPr>
        <w:t xml:space="preserve"> Uniwersytety trzeciego wieku są jednostkami działającymi przede wszystkim na rzecz seniorów w zakresie edukacji, integracji oraz ich integracji. W 2023 roku liczba UTW wyniosła 47 i była o 2 niższa niż w roku poprzedzającym ocenę.</w:t>
      </w:r>
    </w:p>
    <w:p w14:paraId="671A7323" w14:textId="3F267FA1" w:rsidR="00154388" w:rsidRPr="00154388" w:rsidRDefault="00154388" w:rsidP="008B4080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</w:rPr>
      </w:pPr>
      <w:bookmarkStart w:id="42" w:name="_Toc168476869"/>
      <w:r w:rsidRPr="00154388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154388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154388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154388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17</w:t>
      </w:r>
      <w:r w:rsidRPr="00154388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154388">
        <w:rPr>
          <w:rFonts w:ascii="Arial" w:hAnsi="Arial" w:cs="Arial"/>
          <w:b/>
          <w:i w:val="0"/>
          <w:color w:val="auto"/>
          <w:sz w:val="24"/>
        </w:rPr>
        <w:t>.</w:t>
      </w:r>
      <w:r w:rsidRPr="00154388">
        <w:rPr>
          <w:rFonts w:ascii="Arial" w:hAnsi="Arial" w:cs="Arial"/>
          <w:i w:val="0"/>
          <w:color w:val="auto"/>
          <w:sz w:val="24"/>
        </w:rPr>
        <w:t xml:space="preserve"> Liczba uniwersytetów trzeciego wieku w powiatach województwa pomorskiego w latach 2021-2023</w:t>
      </w:r>
      <w:bookmarkEnd w:id="42"/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7. Liczba uniwersytetów trzeciego wieku w powiatach województwa pomorskiego w latach 2021-2023"/>
        <w:tblDescription w:val="Tabela 17. Liczba uniwersytetów trzeciego wieku w powiatach województwa pomorskiego w latach 2021-2023"/>
      </w:tblPr>
      <w:tblGrid>
        <w:gridCol w:w="1817"/>
        <w:gridCol w:w="1700"/>
        <w:gridCol w:w="1700"/>
        <w:gridCol w:w="1677"/>
        <w:gridCol w:w="2101"/>
      </w:tblGrid>
      <w:tr w:rsidR="000E0F01" w:rsidRPr="00687EDD" w14:paraId="583D57B1" w14:textId="77777777" w:rsidTr="00C35FEF">
        <w:trPr>
          <w:trHeight w:val="288"/>
          <w:tblHeader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D2826A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CE1DE38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016EFA5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AF47CF5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06AB20C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</w:tr>
      <w:tr w:rsidR="000E0F01" w:rsidRPr="00687EDD" w14:paraId="7D935CAB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459F944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bytowski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ABC88FC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DDFF8E0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45B6E3C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2A0CADD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0E0F01" w:rsidRPr="00687EDD" w14:paraId="53D25A9F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9570AE7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chojnicki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B4A0048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F9A51F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4405D5F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44AC773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0E0F01" w:rsidRPr="00687EDD" w14:paraId="6D78CB51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7EB696B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człuchowski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D37F7AD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7257E77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471742B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F8286C4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0E0F01" w:rsidRPr="00687EDD" w14:paraId="0113CF2D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1CD285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Gdańsk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2C507F7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BCF6BCB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F671525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0A33ACE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0E0F01" w:rsidRPr="00687EDD" w14:paraId="5B60FBE9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FFF98C2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B943926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06130C2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B986707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0B56E9A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</w:t>
            </w:r>
          </w:p>
        </w:tc>
      </w:tr>
      <w:tr w:rsidR="000E0F01" w:rsidRPr="00687EDD" w14:paraId="24E3489D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2ACFE0D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Gdynia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19AFB7C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1AE97D2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203099D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99499F7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0E0F01" w:rsidRPr="00687EDD" w14:paraId="33958202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E656522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kartuski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2E5A8BC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F8716E7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C867742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D99E290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0E0F01" w:rsidRPr="00687EDD" w14:paraId="17AA7764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A95C73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kościerski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14C5376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82AABBD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80B2B49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F8836C9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0E0F01" w:rsidRPr="00687EDD" w14:paraId="16C03F4B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1B2FDEA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kwidzyński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AC3B188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07E78BD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EEABC56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E47E245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E0F01" w:rsidRPr="00687EDD" w14:paraId="666E80F5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848EBFF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lęborski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09287FA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7762B4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F1267E9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292B4A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0E0F01" w:rsidRPr="00687EDD" w14:paraId="618A82E2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856375B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malborski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E967DAA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E5FDA45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E45580A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54F62B4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0E0F01" w:rsidRPr="00687EDD" w14:paraId="612B8FA5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9CBFCBC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nowodworski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1AB699A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7FF005A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CBD5A82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745F096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0E0F01" w:rsidRPr="00687EDD" w14:paraId="19FE5BDF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F328F05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pucki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1A5AA1A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B7B87E1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D1893D0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2EB5A93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0E0F01" w:rsidRPr="00687EDD" w14:paraId="1A863D50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1742C5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Słupsk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D69585B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D6F7E43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94BBD10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9A0D7DF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</w:t>
            </w:r>
          </w:p>
        </w:tc>
      </w:tr>
      <w:tr w:rsidR="000E0F01" w:rsidRPr="00687EDD" w14:paraId="50B77D54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AEADB7D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EF31172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DF0FD63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1357091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A2C4DF5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0E0F01" w:rsidRPr="00687EDD" w14:paraId="206DA49F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4FEABD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Sopot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6ED2BBA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3B35AF4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2B5416B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E9B8C99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0E0F01" w:rsidRPr="00687EDD" w14:paraId="13B7C044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95135D7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starogardzki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B8B36EC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6C6CFF5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424A3C6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CABBE7D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0E0F01" w:rsidRPr="00687EDD" w14:paraId="399C0085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B57B81D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sztumski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F3EE7FC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5671E8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E5CB66F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5CFA28D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0E0F01" w:rsidRPr="00687EDD" w14:paraId="7DE1734C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0CCCD8D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tczewski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BF66EE4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8090468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CFAF2FC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24861ED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0E0F01" w:rsidRPr="00687EDD" w14:paraId="342DEF58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D111F46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wejherowski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4E9933A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FC1E6E5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CC3BC54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C1CB3E3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0E0F01" w:rsidRPr="00687EDD" w14:paraId="4500618F" w14:textId="77777777" w:rsidTr="00C35FEF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143E1AD" w14:textId="77777777" w:rsidR="000E0F01" w:rsidRPr="00687EDD" w:rsidRDefault="000E0F01" w:rsidP="000E0F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4359A78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773A14C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9FFA0D3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EC98BAD" w14:textId="77777777" w:rsidR="000E0F01" w:rsidRPr="00687EDD" w:rsidRDefault="000E0F01" w:rsidP="00C35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-2</w:t>
            </w:r>
          </w:p>
        </w:tc>
      </w:tr>
    </w:tbl>
    <w:p w14:paraId="37F5D64D" w14:textId="20CEB3A6" w:rsidR="009458CB" w:rsidRPr="0060665F" w:rsidRDefault="00F236DE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danych </w:t>
      </w:r>
      <w:r>
        <w:rPr>
          <w:rFonts w:cs="Arial"/>
          <w:sz w:val="24"/>
          <w:szCs w:val="24"/>
        </w:rPr>
        <w:t>ROPS.</w:t>
      </w:r>
    </w:p>
    <w:p w14:paraId="5DD4F47E" w14:textId="0C2186F2" w:rsidR="008B4080" w:rsidRDefault="007B1A4F" w:rsidP="00B130D1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Odwrotną tendencję można zaobserwować w przypadku liczby słuchaczy uniwersytetów trzeciego wieku.</w:t>
      </w:r>
      <w:r w:rsidR="00721A55">
        <w:rPr>
          <w:rFonts w:cs="Arial"/>
          <w:sz w:val="24"/>
          <w:szCs w:val="24"/>
        </w:rPr>
        <w:t xml:space="preserve"> W analizowanym okresie ich liczba zwiększyła się o 773 osoby, osiągając wartość 11,0 tys. Najwięcej słuchaczy w tym okresie przybyło w Gdańsku (+312;</w:t>
      </w:r>
      <w:r w:rsidR="009207BB">
        <w:rPr>
          <w:rFonts w:cs="Arial"/>
          <w:sz w:val="24"/>
          <w:szCs w:val="24"/>
        </w:rPr>
        <w:t xml:space="preserve"> +</w:t>
      </w:r>
      <w:r w:rsidR="000D3EA4">
        <w:rPr>
          <w:rFonts w:cs="Arial"/>
          <w:sz w:val="24"/>
          <w:szCs w:val="24"/>
        </w:rPr>
        <w:t>14,8%</w:t>
      </w:r>
      <w:r w:rsidR="00721A55">
        <w:rPr>
          <w:rFonts w:cs="Arial"/>
          <w:sz w:val="24"/>
          <w:szCs w:val="24"/>
        </w:rPr>
        <w:t xml:space="preserve">), natomiast największy </w:t>
      </w:r>
      <w:r w:rsidR="009207BB">
        <w:rPr>
          <w:rFonts w:cs="Arial"/>
          <w:sz w:val="24"/>
          <w:szCs w:val="24"/>
        </w:rPr>
        <w:t>ubytek odnotowano w powiecie słupskim (-55; -</w:t>
      </w:r>
      <w:r w:rsidR="00B3099F">
        <w:rPr>
          <w:rFonts w:cs="Arial"/>
          <w:sz w:val="24"/>
          <w:szCs w:val="24"/>
        </w:rPr>
        <w:t>15,3</w:t>
      </w:r>
      <w:r w:rsidR="009207BB">
        <w:rPr>
          <w:rFonts w:cs="Arial"/>
          <w:sz w:val="24"/>
          <w:szCs w:val="24"/>
        </w:rPr>
        <w:t>%).</w:t>
      </w:r>
    </w:p>
    <w:p w14:paraId="137E3158" w14:textId="34BBD720" w:rsidR="001845C3" w:rsidRPr="001845C3" w:rsidRDefault="001845C3" w:rsidP="008B4080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43" w:name="_Toc168476870"/>
      <w:r w:rsidRPr="001845C3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1845C3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1845C3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1845C3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18</w:t>
      </w:r>
      <w:r w:rsidRPr="001845C3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1845C3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1845C3">
        <w:rPr>
          <w:rFonts w:ascii="Arial" w:hAnsi="Arial" w:cs="Arial"/>
          <w:i w:val="0"/>
          <w:color w:val="auto"/>
          <w:sz w:val="24"/>
          <w:szCs w:val="24"/>
        </w:rPr>
        <w:t xml:space="preserve"> Liczba słuchaczy uniwersytetów trzeciego wieku w powiatach województwa pomorskiego w latach 2021-2023</w:t>
      </w:r>
      <w:bookmarkEnd w:id="43"/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8. Liczba słuchaczy uniwersytetów trzeciego wieku w powiatach województwa pomorskiego w latach 2021-2023"/>
        <w:tblDescription w:val="Tabela 18. Liczba słuchaczy uniwersytetów trzeciego wieku w powiatach województwa pomorskiego w latach 2021-2023"/>
      </w:tblPr>
      <w:tblGrid>
        <w:gridCol w:w="1817"/>
        <w:gridCol w:w="1700"/>
        <w:gridCol w:w="1700"/>
        <w:gridCol w:w="1677"/>
        <w:gridCol w:w="2101"/>
      </w:tblGrid>
      <w:tr w:rsidR="001845C3" w:rsidRPr="00687EDD" w14:paraId="1E7F0807" w14:textId="77777777" w:rsidTr="003A3C97">
        <w:trPr>
          <w:trHeight w:val="300"/>
          <w:tblHeader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C9B98EC" w14:textId="1ECA375D" w:rsidR="001845C3" w:rsidRPr="00687EDD" w:rsidRDefault="001845C3" w:rsidP="00184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8467784" w14:textId="77777777" w:rsidR="001845C3" w:rsidRPr="00687EDD" w:rsidRDefault="001845C3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263DE71" w14:textId="77777777" w:rsidR="001845C3" w:rsidRPr="00687EDD" w:rsidRDefault="001845C3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C596693" w14:textId="77777777" w:rsidR="001845C3" w:rsidRPr="00687EDD" w:rsidRDefault="001845C3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CC0E0DB" w14:textId="77777777" w:rsidR="001845C3" w:rsidRPr="00687EDD" w:rsidRDefault="001845C3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</w:tr>
      <w:tr w:rsidR="00687EDD" w:rsidRPr="00687EDD" w14:paraId="70D63E41" w14:textId="77777777" w:rsidTr="003A3C97">
        <w:trPr>
          <w:trHeight w:val="288"/>
        </w:trPr>
        <w:tc>
          <w:tcPr>
            <w:tcW w:w="10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A63BF8D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bytowski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FB830E2" w14:textId="6A7898E2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8380B78" w14:textId="76513EA8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91CCB5E" w14:textId="42045B11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0B2A7A5" w14:textId="2C9FF264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bz.</w:t>
            </w:r>
          </w:p>
        </w:tc>
      </w:tr>
      <w:tr w:rsidR="00687EDD" w:rsidRPr="00687EDD" w14:paraId="6ABC1FEF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61F313B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chojnicki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5B09ABF" w14:textId="40F6FD07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32D63F4" w14:textId="1F1B3C18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32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F608E4A" w14:textId="26636E6F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63F7018" w14:textId="706AAA1B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</w:tr>
      <w:tr w:rsidR="00687EDD" w:rsidRPr="00687EDD" w14:paraId="08BB52CF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E21FE26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człuchowski</w:t>
            </w:r>
          </w:p>
        </w:tc>
        <w:tc>
          <w:tcPr>
            <w:tcW w:w="945" w:type="pct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91FC7FB" w14:textId="4CB90F58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5" w:type="pct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347A94C" w14:textId="5E17D13A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F369C88" w14:textId="09007D03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D1FD1AB" w14:textId="1194D23B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bz.</w:t>
            </w:r>
          </w:p>
        </w:tc>
      </w:tr>
      <w:tr w:rsidR="00687EDD" w:rsidRPr="00687EDD" w14:paraId="7AC80CB7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5647FD5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B88BD6F" w14:textId="033E93D5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2 070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7D827DC" w14:textId="05B331E9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2 106</w:t>
            </w:r>
          </w:p>
        </w:tc>
        <w:tc>
          <w:tcPr>
            <w:tcW w:w="932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A7E0947" w14:textId="5EB38CD3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2 418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036A0E9" w14:textId="716F1750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</w:tr>
      <w:tr w:rsidR="00687EDD" w:rsidRPr="00687EDD" w14:paraId="4C93E28A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79CD545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6AE9D99" w14:textId="653DA269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E0AEC7" w14:textId="13E3CC58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932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D9DEAFA" w14:textId="4C215967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E4C34D6" w14:textId="73D7B2FB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</w:tr>
      <w:tr w:rsidR="00687EDD" w:rsidRPr="00687EDD" w14:paraId="76D644DF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0669814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Gdynia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AE53033" w14:textId="7F5DE079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1 760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576F4D0" w14:textId="008972FE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2 832</w:t>
            </w:r>
          </w:p>
        </w:tc>
        <w:tc>
          <w:tcPr>
            <w:tcW w:w="932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F9A92B2" w14:textId="77959C72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2 910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7FAAD46" w14:textId="2A6D39AE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</w:tr>
      <w:tr w:rsidR="00687EDD" w:rsidRPr="00687EDD" w14:paraId="1BBA10D5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51D152D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kartuski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7C2240F" w14:textId="37E74D87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DEE1C95" w14:textId="7812E621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932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2CB3E66" w14:textId="6B8EF322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A25805B" w14:textId="68F44766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bz.</w:t>
            </w:r>
          </w:p>
        </w:tc>
      </w:tr>
      <w:tr w:rsidR="00687EDD" w:rsidRPr="00687EDD" w14:paraId="60278011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C2489D4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kościerski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0C86AAD" w14:textId="5D703BEB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B12E77" w14:textId="5E5F0B06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F5046E0" w14:textId="77303C19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5BBC955" w14:textId="629836EB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bz.</w:t>
            </w:r>
          </w:p>
        </w:tc>
      </w:tr>
      <w:tr w:rsidR="00687EDD" w:rsidRPr="00687EDD" w14:paraId="5BE5C438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669033C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kwidzyński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5AE06B0" w14:textId="34C17624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0436B5F" w14:textId="6C004378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32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57B08C3" w14:textId="06CACB59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C0BCDE0" w14:textId="511E353E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bz.</w:t>
            </w:r>
          </w:p>
        </w:tc>
      </w:tr>
      <w:tr w:rsidR="00687EDD" w:rsidRPr="00687EDD" w14:paraId="07A97FAB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8A57AE1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lęborski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F67B7BF" w14:textId="47A0AC90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900E217" w14:textId="45FFA9D4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32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EE860A" w14:textId="64D68B8F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69906E0" w14:textId="556E6BB5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687EDD" w:rsidRPr="00687EDD" w14:paraId="32D479B0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C9370C2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malborski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F596758" w14:textId="54EE5549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DE5C87" w14:textId="0D4B8FAE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932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490A4C6" w14:textId="221D36E8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C0E11FA" w14:textId="2DE1E27E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687EDD" w:rsidRPr="00687EDD" w14:paraId="422DD590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C4D34EC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nowodworski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8F40F5C" w14:textId="0F072EBC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5FE1D28" w14:textId="75E49C88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B14E1E" w14:textId="2221DBCA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D0E8C6B" w14:textId="0CDA9DB5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687EDD" w:rsidRPr="00687EDD" w14:paraId="141E1789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366D658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pucki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B39D06D" w14:textId="024836CA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3FDB327" w14:textId="41608E1E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32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6CE9292" w14:textId="159E3E24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DD9B5BE" w14:textId="3290D97F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</w:tr>
      <w:tr w:rsidR="00687EDD" w:rsidRPr="00687EDD" w14:paraId="0FB05066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179B09E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Słupsk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479930A" w14:textId="39F47F53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70AA0DB" w14:textId="75BFB74A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32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DC9AA35" w14:textId="0D2124A3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C937305" w14:textId="206434CA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-1</w:t>
            </w:r>
          </w:p>
        </w:tc>
      </w:tr>
      <w:tr w:rsidR="00687EDD" w:rsidRPr="00687EDD" w14:paraId="45461736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A091AC3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słupski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A54B682" w14:textId="12317880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EEA62E2" w14:textId="0690E986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32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0E040C8" w14:textId="4E57CAA0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62219D6" w14:textId="78EE3989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-55</w:t>
            </w:r>
          </w:p>
        </w:tc>
      </w:tr>
      <w:tr w:rsidR="00687EDD" w:rsidRPr="00687EDD" w14:paraId="0C05D572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F53EBF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Sopot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774EDD7" w14:textId="47C3EE12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BD543BF" w14:textId="53149261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932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F94CCC7" w14:textId="5F68B5A2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A80D8B2" w14:textId="3CF02CD3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-29</w:t>
            </w:r>
          </w:p>
        </w:tc>
      </w:tr>
      <w:tr w:rsidR="00687EDD" w:rsidRPr="00687EDD" w14:paraId="43CB7534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6DA3368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starogardzki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BF2F114" w14:textId="126AA8D6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2174D02" w14:textId="2A7F58FA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932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2F1F6CE" w14:textId="79FFDE14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79615B4" w14:textId="20DED200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687EDD" w:rsidRPr="00687EDD" w14:paraId="466EB46C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F5C2B6C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sztumski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DFABEC7" w14:textId="52280203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775AB8A" w14:textId="749D62AF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8429F67" w14:textId="2B16DC3E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EEA1D32" w14:textId="14D9B197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87EDD" w:rsidRPr="00687EDD" w14:paraId="43C23571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00C61FC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tczewski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617D6B8" w14:textId="5B8CE536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B94FFFA" w14:textId="535E0411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932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E2CD6F7" w14:textId="12B6DB51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93F7D99" w14:textId="3C030084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687EDD" w:rsidRPr="00687EDD" w14:paraId="01B6F59C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C89083F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wejherowski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00E0459" w14:textId="25466366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9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4C98B4C" w14:textId="390AC0A8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32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2F1A898" w14:textId="17C2574A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BDDA95B" w14:textId="04D45460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</w:tr>
      <w:tr w:rsidR="00687EDD" w:rsidRPr="00687EDD" w14:paraId="0A5CF444" w14:textId="77777777" w:rsidTr="003A3C97">
        <w:trPr>
          <w:trHeight w:val="288"/>
        </w:trPr>
        <w:tc>
          <w:tcPr>
            <w:tcW w:w="1010" w:type="pct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2F9045D" w14:textId="77777777" w:rsidR="00687EDD" w:rsidRPr="00687EDD" w:rsidRDefault="00687EDD" w:rsidP="00687E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945" w:type="pct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6294174" w14:textId="3126096C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b/>
                <w:color w:val="000000"/>
                <w:sz w:val="24"/>
                <w:szCs w:val="24"/>
              </w:rPr>
              <w:t>7 566</w:t>
            </w:r>
          </w:p>
        </w:tc>
        <w:tc>
          <w:tcPr>
            <w:tcW w:w="945" w:type="pct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7C0A533" w14:textId="239FA12B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10 253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48EA038" w14:textId="3A0BA6E0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11 026</w:t>
            </w:r>
          </w:p>
        </w:tc>
        <w:tc>
          <w:tcPr>
            <w:tcW w:w="11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EA56693" w14:textId="642E542B" w:rsidR="00687EDD" w:rsidRPr="00687EDD" w:rsidRDefault="00687EDD" w:rsidP="003A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hAnsi="Arial" w:cs="Arial"/>
                <w:b/>
                <w:color w:val="000000"/>
                <w:sz w:val="24"/>
                <w:szCs w:val="24"/>
              </w:rPr>
              <w:t>773</w:t>
            </w:r>
          </w:p>
        </w:tc>
      </w:tr>
    </w:tbl>
    <w:p w14:paraId="67088BC3" w14:textId="7D4296B3" w:rsidR="009458CB" w:rsidRPr="0060665F" w:rsidRDefault="001845C3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danych </w:t>
      </w:r>
      <w:r>
        <w:rPr>
          <w:rFonts w:cs="Arial"/>
          <w:sz w:val="24"/>
          <w:szCs w:val="24"/>
        </w:rPr>
        <w:t>ROPS.</w:t>
      </w:r>
    </w:p>
    <w:p w14:paraId="6915166D" w14:textId="6D1A839E" w:rsidR="009458CB" w:rsidRPr="0060665F" w:rsidRDefault="009458CB" w:rsidP="00B130D1">
      <w:pPr>
        <w:pStyle w:val="Nagwek2"/>
        <w:numPr>
          <w:ilvl w:val="0"/>
          <w:numId w:val="16"/>
        </w:numPr>
        <w:spacing w:before="240" w:after="240"/>
        <w:rPr>
          <w:rFonts w:cs="Arial"/>
          <w:b/>
          <w:sz w:val="24"/>
          <w:szCs w:val="24"/>
        </w:rPr>
      </w:pPr>
      <w:bookmarkStart w:id="44" w:name="_Toc168476790"/>
      <w:r w:rsidRPr="0060665F">
        <w:rPr>
          <w:rFonts w:cs="Arial"/>
          <w:b/>
          <w:sz w:val="24"/>
          <w:szCs w:val="24"/>
        </w:rPr>
        <w:t>Rady seniorów</w:t>
      </w:r>
      <w:bookmarkEnd w:id="44"/>
    </w:p>
    <w:p w14:paraId="660A2849" w14:textId="373AD263" w:rsidR="00D6432A" w:rsidRDefault="00926CDE" w:rsidP="00D643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Zadaniem gminy jest sprzyjanie solidarności międzypokoleniowej oraz tworzenie warunków do pobudzania aktywności obywatelskiej osób starszych w społeczności lokalnej. Jednym ze sposobów realizacji tego zapisu jest tworzenie gminnych rad seniorów – z własnej inicjatywy lub na wniosek zainteresowanych środowisk.</w:t>
      </w:r>
      <w:r w:rsidR="004D00EF">
        <w:rPr>
          <w:rFonts w:ascii="Arial" w:hAnsi="Arial" w:cs="Arial"/>
          <w:sz w:val="24"/>
          <w:szCs w:val="24"/>
        </w:rPr>
        <w:t xml:space="preserve"> Rada składa się z przedstawicieli osób starszych oraz przedstawicieli podmiotów działających na rzecz tych osób i ma charakter doradczy, konsultacyjny i</w:t>
      </w:r>
      <w:r w:rsidR="00375A63">
        <w:rPr>
          <w:rFonts w:ascii="Arial" w:hAnsi="Arial" w:cs="Arial"/>
          <w:sz w:val="24"/>
          <w:szCs w:val="24"/>
        </w:rPr>
        <w:t> </w:t>
      </w:r>
      <w:r w:rsidR="004D00EF">
        <w:rPr>
          <w:rFonts w:ascii="Arial" w:hAnsi="Arial" w:cs="Arial"/>
          <w:sz w:val="24"/>
          <w:szCs w:val="24"/>
        </w:rPr>
        <w:t>inicjatywny</w:t>
      </w:r>
      <w:r w:rsidR="004D00EF">
        <w:rPr>
          <w:rStyle w:val="Odwoanieprzypisudolnego"/>
          <w:rFonts w:ascii="Arial" w:hAnsi="Arial" w:cs="Arial"/>
          <w:sz w:val="24"/>
          <w:szCs w:val="24"/>
        </w:rPr>
        <w:footnoteReference w:id="56"/>
      </w:r>
      <w:r w:rsidR="00F63888">
        <w:rPr>
          <w:rFonts w:ascii="Arial" w:hAnsi="Arial" w:cs="Arial"/>
          <w:sz w:val="24"/>
          <w:szCs w:val="24"/>
        </w:rPr>
        <w:t>.</w:t>
      </w:r>
    </w:p>
    <w:p w14:paraId="48C2ACBB" w14:textId="5EDDADF1" w:rsidR="00DC460B" w:rsidRPr="00AE4F74" w:rsidRDefault="00F63888" w:rsidP="00AE4F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oceny działało 50 gminnych rad seniorów, co oznacza wzrost o 5 rad względem stanu z końca roku poprzedzającego ocenę.</w:t>
      </w:r>
      <w:r w:rsidR="00F02707">
        <w:rPr>
          <w:rFonts w:ascii="Arial" w:hAnsi="Arial" w:cs="Arial"/>
          <w:sz w:val="24"/>
          <w:szCs w:val="24"/>
        </w:rPr>
        <w:t xml:space="preserve"> Za sprawą powstawania kolejnych rad, z roku na rok rośnie wskaźnik nasycenia na poziomie województwa – w analizowanym okresie z 3</w:t>
      </w:r>
      <w:r w:rsidR="00AE4F74">
        <w:rPr>
          <w:rFonts w:ascii="Arial" w:hAnsi="Arial" w:cs="Arial"/>
          <w:sz w:val="24"/>
          <w:szCs w:val="24"/>
        </w:rPr>
        <w:t>6,6% w 2022 roku</w:t>
      </w:r>
      <w:r w:rsidR="00F02707">
        <w:rPr>
          <w:rFonts w:ascii="Arial" w:hAnsi="Arial" w:cs="Arial"/>
          <w:sz w:val="24"/>
          <w:szCs w:val="24"/>
        </w:rPr>
        <w:t xml:space="preserve"> do 40,7% w roku 2023.</w:t>
      </w:r>
    </w:p>
    <w:p w14:paraId="0079A27D" w14:textId="65F5A9BC" w:rsidR="00DC460B" w:rsidRPr="00DC460B" w:rsidRDefault="00DC460B" w:rsidP="00DC460B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45" w:name="_Toc168476871"/>
      <w:r w:rsidRPr="00DC460B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DC460B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DC460B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DC460B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19</w:t>
      </w:r>
      <w:r w:rsidRPr="00DC460B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DC460B">
        <w:rPr>
          <w:rFonts w:ascii="Arial" w:hAnsi="Arial" w:cs="Arial"/>
          <w:b/>
          <w:i w:val="0"/>
          <w:color w:val="auto"/>
          <w:sz w:val="24"/>
        </w:rPr>
        <w:t>.</w:t>
      </w:r>
      <w:r w:rsidRPr="00DC460B">
        <w:rPr>
          <w:rFonts w:ascii="Arial" w:hAnsi="Arial" w:cs="Arial"/>
          <w:i w:val="0"/>
          <w:color w:val="auto"/>
          <w:sz w:val="24"/>
        </w:rPr>
        <w:t xml:space="preserve"> </w:t>
      </w:r>
      <w:r w:rsidR="00926CDE">
        <w:rPr>
          <w:rFonts w:ascii="Arial" w:hAnsi="Arial" w:cs="Arial"/>
          <w:i w:val="0"/>
          <w:color w:val="auto"/>
          <w:sz w:val="24"/>
        </w:rPr>
        <w:t>Gminne r</w:t>
      </w:r>
      <w:r w:rsidRPr="00DC460B">
        <w:rPr>
          <w:rFonts w:ascii="Arial" w:hAnsi="Arial" w:cs="Arial"/>
          <w:i w:val="0"/>
          <w:color w:val="auto"/>
          <w:sz w:val="24"/>
        </w:rPr>
        <w:t>ady seniorów według stanu na koniec 2023 r. w układzie powiatów</w:t>
      </w:r>
      <w:bookmarkEnd w:id="45"/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9. Gminne rady seniorów według stanu na koniec 2023 r. w układzie powiatów"/>
        <w:tblDescription w:val="Tabela 19. Gminne rady seniorów według stanu na koniec 2023 r. w układzie powiatów"/>
      </w:tblPr>
      <w:tblGrid>
        <w:gridCol w:w="2716"/>
        <w:gridCol w:w="6279"/>
      </w:tblGrid>
      <w:tr w:rsidR="00CF3CF9" w:rsidRPr="00687EDD" w14:paraId="13155BF7" w14:textId="77777777" w:rsidTr="00375A63">
        <w:trPr>
          <w:trHeight w:val="288"/>
          <w:tblHeader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7F07FA9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05E7759" w14:textId="3FF0B6A8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</w:t>
            </w:r>
            <w:r w:rsidR="00926C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</w:t>
            </w:r>
            <w:r w:rsidRPr="0068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minnych </w:t>
            </w:r>
            <w:r w:rsidR="00926C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Pr="0068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ad </w:t>
            </w:r>
            <w:r w:rsidR="00926C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</w:t>
            </w:r>
            <w:r w:rsidRPr="00687E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eniorów</w:t>
            </w:r>
          </w:p>
        </w:tc>
      </w:tr>
      <w:tr w:rsidR="00CF3CF9" w:rsidRPr="00687EDD" w14:paraId="39131A4C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575C2E9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bytowski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1C3369F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CF3CF9" w:rsidRPr="00687EDD" w14:paraId="17D8587D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E4B9B8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chojnicki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DB585BC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F3CF9" w:rsidRPr="00687EDD" w14:paraId="02B0EAF0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1C7690F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człuchowski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A164063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F3CF9" w:rsidRPr="00687EDD" w14:paraId="17649473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831ABEA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9D08BB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F3CF9" w:rsidRPr="00687EDD" w14:paraId="24373793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89FC132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gdański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C33E3A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F3CF9" w:rsidRPr="00687EDD" w14:paraId="0099AAD3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5BC9A8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Gdynia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D542844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F3CF9" w:rsidRPr="00687EDD" w14:paraId="4CD03D83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23B0645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kartuski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D6C3F96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F3CF9" w:rsidRPr="00687EDD" w14:paraId="317C5C1F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BD4AED7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kościerski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9446FA8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F3CF9" w:rsidRPr="00687EDD" w14:paraId="5D8F9B0A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AE6CDCF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kwidzyński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37228AF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F3CF9" w:rsidRPr="00687EDD" w14:paraId="5B4683A8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3BA3D3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lęborski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008C3A6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F3CF9" w:rsidRPr="00687EDD" w14:paraId="4BC994D3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B35A164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malborski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37D5F9C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F3CF9" w:rsidRPr="00687EDD" w14:paraId="4547290E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5F427D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nowodworski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4867519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F3CF9" w:rsidRPr="00687EDD" w14:paraId="448C662B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5FEEA48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pucki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F6EB116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F3CF9" w:rsidRPr="00687EDD" w14:paraId="5ACFEF7E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9385CE8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Słupsk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2510F97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F3CF9" w:rsidRPr="00687EDD" w14:paraId="1ECD7505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623943B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słupski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DFA8502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CF3CF9" w:rsidRPr="00687EDD" w14:paraId="5DFA3289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B0F0BBF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Sopot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B426A71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F3CF9" w:rsidRPr="00687EDD" w14:paraId="709D0027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271A887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starogardzki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D5B3F6D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F3CF9" w:rsidRPr="00687EDD" w14:paraId="0D3F660F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21BC3EA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sztumski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E37C9A5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F3CF9" w:rsidRPr="00687EDD" w14:paraId="5BCF5E3B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43AF9E1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tczewski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59121EC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F3CF9" w:rsidRPr="00687EDD" w14:paraId="5379B519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D5EF53F" w14:textId="77777777" w:rsidR="00CF3CF9" w:rsidRPr="00687EDD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wejherowski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EF3365E" w14:textId="77777777" w:rsidR="00CF3CF9" w:rsidRPr="00687EDD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7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F3CF9" w:rsidRPr="00DC460B" w14:paraId="79E39D46" w14:textId="77777777" w:rsidTr="00375A63">
        <w:trPr>
          <w:trHeight w:val="288"/>
        </w:trPr>
        <w:tc>
          <w:tcPr>
            <w:tcW w:w="15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F257125" w14:textId="77777777" w:rsidR="00CF3CF9" w:rsidRPr="00DC460B" w:rsidRDefault="00CF3CF9" w:rsidP="00CF3C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34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A729C50" w14:textId="77777777" w:rsidR="00CF3CF9" w:rsidRPr="00DC460B" w:rsidRDefault="00CF3CF9" w:rsidP="00375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</w:tbl>
    <w:p w14:paraId="01F9CB3B" w14:textId="6F695A59" w:rsidR="009458CB" w:rsidRPr="0060665F" w:rsidRDefault="00B70105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danych </w:t>
      </w:r>
      <w:r>
        <w:rPr>
          <w:rFonts w:cs="Arial"/>
          <w:sz w:val="24"/>
          <w:szCs w:val="24"/>
        </w:rPr>
        <w:t>ROPS.</w:t>
      </w:r>
    </w:p>
    <w:p w14:paraId="0FC3953D" w14:textId="4745D1D5" w:rsidR="009458CB" w:rsidRPr="0060665F" w:rsidRDefault="009458CB" w:rsidP="0045020C">
      <w:pPr>
        <w:pStyle w:val="Nagwek2"/>
        <w:numPr>
          <w:ilvl w:val="0"/>
          <w:numId w:val="17"/>
        </w:numPr>
        <w:spacing w:before="240" w:after="240"/>
        <w:rPr>
          <w:rFonts w:cs="Arial"/>
          <w:b/>
          <w:sz w:val="24"/>
          <w:szCs w:val="24"/>
        </w:rPr>
      </w:pPr>
      <w:bookmarkStart w:id="46" w:name="_Toc168476791"/>
      <w:r w:rsidRPr="0060665F">
        <w:rPr>
          <w:rFonts w:cs="Arial"/>
          <w:b/>
          <w:sz w:val="24"/>
          <w:szCs w:val="24"/>
        </w:rPr>
        <w:t>Dzienne Domy i Kluby Senior+</w:t>
      </w:r>
      <w:bookmarkEnd w:id="46"/>
    </w:p>
    <w:p w14:paraId="25F5FDC4" w14:textId="332A5FEE" w:rsidR="009458CB" w:rsidRPr="0060665F" w:rsidRDefault="00BE7545" w:rsidP="005E3B2B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Skierowany do jednostek samorządu terytorialnego p</w:t>
      </w:r>
      <w:r w:rsidR="005E3B2B" w:rsidRPr="0060665F">
        <w:rPr>
          <w:rFonts w:cs="Arial"/>
          <w:sz w:val="24"/>
          <w:szCs w:val="24"/>
        </w:rPr>
        <w:t>rogram</w:t>
      </w:r>
      <w:r w:rsidR="00903D91" w:rsidRPr="0060665F">
        <w:rPr>
          <w:rFonts w:cs="Arial"/>
          <w:sz w:val="24"/>
          <w:szCs w:val="24"/>
        </w:rPr>
        <w:t xml:space="preserve"> wieloletni „Senior+” realizowany jest przez Ministerstwo Rodziny, Pracy i Polityki Społecznej </w:t>
      </w:r>
      <w:r w:rsidRPr="0060665F">
        <w:rPr>
          <w:rFonts w:cs="Arial"/>
          <w:sz w:val="24"/>
          <w:szCs w:val="24"/>
        </w:rPr>
        <w:t>od 2017 roku. Strategicznym celem programu jest zwiększenie aktywnego uczestnictwa seniorów w życiu społecznym poprzez dofinansowanie rozbudowy infrastruktury ośrodków wsparcia w środowisku lokalnym. Na poziomie operacyjnym ma zapewniać osobom nieaktywnym zawodowo w wieku 60 i więcej lat wsparcie w formie organizowania czasu wolnego, w tym kinezyterapię, ofertę opiekuńczą, a także działalność samopomocową i na rzecz środowiska lokalnego</w:t>
      </w:r>
      <w:r w:rsidRPr="0060665F">
        <w:rPr>
          <w:rStyle w:val="Odwoanieprzypisudolnego"/>
          <w:rFonts w:cs="Arial"/>
          <w:sz w:val="24"/>
          <w:szCs w:val="24"/>
        </w:rPr>
        <w:footnoteReference w:id="57"/>
      </w:r>
      <w:r w:rsidRPr="0060665F">
        <w:rPr>
          <w:rFonts w:cs="Arial"/>
          <w:sz w:val="24"/>
          <w:szCs w:val="24"/>
        </w:rPr>
        <w:t>.</w:t>
      </w:r>
    </w:p>
    <w:p w14:paraId="7BAEF28B" w14:textId="190AF83C" w:rsidR="001B4CB3" w:rsidRPr="0060665F" w:rsidRDefault="001B4CB3" w:rsidP="0060665F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Dzienn</w:t>
      </w:r>
      <w:r w:rsidR="002014AC">
        <w:rPr>
          <w:rFonts w:cs="Arial"/>
          <w:sz w:val="24"/>
          <w:szCs w:val="24"/>
        </w:rPr>
        <w:t>y</w:t>
      </w:r>
      <w:r w:rsidRPr="0060665F">
        <w:rPr>
          <w:rFonts w:cs="Arial"/>
          <w:sz w:val="24"/>
          <w:szCs w:val="24"/>
        </w:rPr>
        <w:t xml:space="preserve"> Dom Senior+</w:t>
      </w:r>
      <w:r w:rsidR="0060665F" w:rsidRPr="0060665F">
        <w:rPr>
          <w:rFonts w:cs="Arial"/>
          <w:sz w:val="24"/>
          <w:szCs w:val="24"/>
        </w:rPr>
        <w:t xml:space="preserve"> jest </w:t>
      </w:r>
      <w:r w:rsidR="002014AC">
        <w:rPr>
          <w:rFonts w:cs="Arial"/>
          <w:sz w:val="24"/>
          <w:szCs w:val="24"/>
        </w:rPr>
        <w:t xml:space="preserve">rodzajem </w:t>
      </w:r>
      <w:r w:rsidR="0060665F" w:rsidRPr="0060665F">
        <w:rPr>
          <w:rFonts w:cs="Arial"/>
          <w:sz w:val="24"/>
          <w:szCs w:val="24"/>
        </w:rPr>
        <w:t>dzienn</w:t>
      </w:r>
      <w:r w:rsidR="002014AC">
        <w:rPr>
          <w:rFonts w:cs="Arial"/>
          <w:sz w:val="24"/>
          <w:szCs w:val="24"/>
        </w:rPr>
        <w:t>ego</w:t>
      </w:r>
      <w:r w:rsidR="0060665F" w:rsidRPr="0060665F">
        <w:rPr>
          <w:rFonts w:cs="Arial"/>
          <w:sz w:val="24"/>
          <w:szCs w:val="24"/>
        </w:rPr>
        <w:t xml:space="preserve"> dom</w:t>
      </w:r>
      <w:r w:rsidR="002014AC">
        <w:rPr>
          <w:rFonts w:cs="Arial"/>
          <w:sz w:val="24"/>
          <w:szCs w:val="24"/>
        </w:rPr>
        <w:t>u</w:t>
      </w:r>
      <w:r w:rsidR="0060665F" w:rsidRPr="0060665F">
        <w:rPr>
          <w:rFonts w:cs="Arial"/>
          <w:sz w:val="24"/>
          <w:szCs w:val="24"/>
        </w:rPr>
        <w:t xml:space="preserve"> pomocy,</w:t>
      </w:r>
      <w:r w:rsidR="002014AC">
        <w:rPr>
          <w:rFonts w:cs="Arial"/>
          <w:sz w:val="24"/>
          <w:szCs w:val="24"/>
        </w:rPr>
        <w:t xml:space="preserve"> który powstaje w oparciu o wspomniany program rządowym „Senior+”.</w:t>
      </w:r>
      <w:r w:rsidR="0060665F" w:rsidRPr="0060665F">
        <w:rPr>
          <w:rFonts w:cs="Arial"/>
          <w:sz w:val="24"/>
          <w:szCs w:val="24"/>
        </w:rPr>
        <w:t xml:space="preserve"> </w:t>
      </w:r>
      <w:r w:rsidR="002014AC">
        <w:rPr>
          <w:rFonts w:cs="Arial"/>
          <w:sz w:val="24"/>
          <w:szCs w:val="24"/>
        </w:rPr>
        <w:t xml:space="preserve">Dzienny Dom </w:t>
      </w:r>
      <w:r w:rsidR="0060665F" w:rsidRPr="0060665F">
        <w:rPr>
          <w:rFonts w:cs="Arial"/>
          <w:sz w:val="24"/>
          <w:szCs w:val="24"/>
        </w:rPr>
        <w:t>funkcjonuje w</w:t>
      </w:r>
      <w:r w:rsidR="002014AC">
        <w:rPr>
          <w:rFonts w:cs="Arial"/>
          <w:sz w:val="24"/>
          <w:szCs w:val="24"/>
        </w:rPr>
        <w:t> </w:t>
      </w:r>
      <w:r w:rsidR="0060665F" w:rsidRPr="0060665F">
        <w:rPr>
          <w:rFonts w:cs="Arial"/>
          <w:sz w:val="24"/>
          <w:szCs w:val="24"/>
        </w:rPr>
        <w:t>minimum 8-godzinnym systemie, od poniedziałku do piątku, w wymiarze 40 godzin tygodniowo. Dzienne Domy Senior+ oferują usługi socjalne (w tym gorący posiłek), edukacyjne, kulturalno-oświatowe, sportowo-rekreacyjne, fizjoterapeutyczne (kinezyterapia), aktywizacji społecznej oraz terapię zajęciową.</w:t>
      </w:r>
    </w:p>
    <w:p w14:paraId="03844726" w14:textId="4EA8EA68" w:rsidR="00150DCC" w:rsidRPr="0060665F" w:rsidRDefault="0060665F" w:rsidP="0060665F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W roku oceny</w:t>
      </w:r>
      <w:r>
        <w:rPr>
          <w:rFonts w:cs="Arial"/>
          <w:sz w:val="24"/>
          <w:szCs w:val="24"/>
        </w:rPr>
        <w:t xml:space="preserve"> w województwie pomorskim funkcjonowało</w:t>
      </w:r>
      <w:r w:rsidR="00EE77D9">
        <w:rPr>
          <w:rFonts w:cs="Arial"/>
          <w:sz w:val="24"/>
          <w:szCs w:val="24"/>
        </w:rPr>
        <w:t xml:space="preserve"> 17</w:t>
      </w:r>
      <w:r>
        <w:rPr>
          <w:rFonts w:cs="Arial"/>
          <w:sz w:val="24"/>
          <w:szCs w:val="24"/>
        </w:rPr>
        <w:t xml:space="preserve"> Dziennych Domów Senior+, które dysponowały w sumie </w:t>
      </w:r>
      <w:r w:rsidR="00A24B76">
        <w:rPr>
          <w:rFonts w:cs="Arial"/>
          <w:sz w:val="24"/>
          <w:szCs w:val="24"/>
        </w:rPr>
        <w:t>357</w:t>
      </w:r>
      <w:r>
        <w:rPr>
          <w:rFonts w:cs="Arial"/>
          <w:sz w:val="24"/>
          <w:szCs w:val="24"/>
        </w:rPr>
        <w:t xml:space="preserve"> miejscami.</w:t>
      </w:r>
      <w:r w:rsidR="00446453">
        <w:rPr>
          <w:rFonts w:cs="Arial"/>
          <w:sz w:val="24"/>
          <w:szCs w:val="24"/>
        </w:rPr>
        <w:t xml:space="preserve"> W stosunku do roku poprzedzającego ocenę nie nastąpiły żadne zmiany.</w:t>
      </w:r>
    </w:p>
    <w:p w14:paraId="5D2BF7F1" w14:textId="5AA7717B" w:rsidR="00F12D45" w:rsidRPr="0060665F" w:rsidRDefault="00F12D45" w:rsidP="00F12D45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47" w:name="_Toc168476872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20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Dzienne Domy Senior+ w roku 2023</w:t>
      </w:r>
      <w:bookmarkEnd w:id="4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0. Dzienne Domy Senior+ w roku 2023"/>
        <w:tblDescription w:val="Tabela 20. Dzienne Domy Senior+ w roku 2023"/>
      </w:tblPr>
      <w:tblGrid>
        <w:gridCol w:w="2405"/>
        <w:gridCol w:w="2403"/>
        <w:gridCol w:w="2193"/>
        <w:gridCol w:w="2061"/>
      </w:tblGrid>
      <w:tr w:rsidR="00F12D45" w:rsidRPr="0060665F" w14:paraId="24038DBF" w14:textId="77777777" w:rsidTr="00A24B76">
        <w:trPr>
          <w:trHeight w:val="348"/>
          <w:tblHeader/>
        </w:trPr>
        <w:tc>
          <w:tcPr>
            <w:tcW w:w="1327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AD3D2FB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326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B51DFBF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1210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F015FE6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liczba domów</w:t>
            </w:r>
          </w:p>
        </w:tc>
        <w:tc>
          <w:tcPr>
            <w:tcW w:w="1137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2C8FFA0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liczba miejsc</w:t>
            </w:r>
          </w:p>
        </w:tc>
      </w:tr>
      <w:tr w:rsidR="00F12D45" w:rsidRPr="0060665F" w14:paraId="52E0C699" w14:textId="77777777" w:rsidTr="00150DCC">
        <w:trPr>
          <w:trHeight w:val="50"/>
        </w:trPr>
        <w:tc>
          <w:tcPr>
            <w:tcW w:w="132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7618C2A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bytowski</w:t>
            </w:r>
          </w:p>
        </w:tc>
        <w:tc>
          <w:tcPr>
            <w:tcW w:w="13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  <w:hideMark/>
          </w:tcPr>
          <w:p w14:paraId="344AEE71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Bytów</w:t>
            </w:r>
          </w:p>
        </w:tc>
        <w:tc>
          <w:tcPr>
            <w:tcW w:w="12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9AA2DF5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0B1DFBA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F12D45" w:rsidRPr="0060665F" w14:paraId="50790990" w14:textId="77777777" w:rsidTr="00150DCC">
        <w:trPr>
          <w:trHeight w:val="60"/>
        </w:trPr>
        <w:tc>
          <w:tcPr>
            <w:tcW w:w="132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42FC83B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bytowski</w:t>
            </w:r>
          </w:p>
        </w:tc>
        <w:tc>
          <w:tcPr>
            <w:tcW w:w="13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08214173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Tuchomie</w:t>
            </w:r>
          </w:p>
        </w:tc>
        <w:tc>
          <w:tcPr>
            <w:tcW w:w="12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ED88D39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4AEC99A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F12D45" w:rsidRPr="0060665F" w14:paraId="36ADC8A5" w14:textId="77777777" w:rsidTr="00150DCC">
        <w:trPr>
          <w:trHeight w:val="60"/>
        </w:trPr>
        <w:tc>
          <w:tcPr>
            <w:tcW w:w="132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E70B360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lastRenderedPageBreak/>
              <w:t>chojnicki</w:t>
            </w:r>
          </w:p>
        </w:tc>
        <w:tc>
          <w:tcPr>
            <w:tcW w:w="13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  <w:hideMark/>
          </w:tcPr>
          <w:p w14:paraId="549E5073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Czersk</w:t>
            </w:r>
          </w:p>
        </w:tc>
        <w:tc>
          <w:tcPr>
            <w:tcW w:w="12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8813F2A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16123F8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F12D45" w:rsidRPr="0060665F" w14:paraId="1D49EAC2" w14:textId="77777777" w:rsidTr="00150DCC">
        <w:trPr>
          <w:trHeight w:val="60"/>
        </w:trPr>
        <w:tc>
          <w:tcPr>
            <w:tcW w:w="132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3F73CFB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kościerski</w:t>
            </w:r>
          </w:p>
        </w:tc>
        <w:tc>
          <w:tcPr>
            <w:tcW w:w="13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7EEB3741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Kościerzyna</w:t>
            </w:r>
          </w:p>
        </w:tc>
        <w:tc>
          <w:tcPr>
            <w:tcW w:w="12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B3C328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B52A9D4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F12D45" w:rsidRPr="0060665F" w14:paraId="51BECD18" w14:textId="77777777" w:rsidTr="00150DCC">
        <w:trPr>
          <w:trHeight w:val="60"/>
        </w:trPr>
        <w:tc>
          <w:tcPr>
            <w:tcW w:w="132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7BFC58E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kościerski</w:t>
            </w:r>
          </w:p>
        </w:tc>
        <w:tc>
          <w:tcPr>
            <w:tcW w:w="13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  <w:hideMark/>
          </w:tcPr>
          <w:p w14:paraId="530AB173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Stara Kiszewa</w:t>
            </w:r>
          </w:p>
        </w:tc>
        <w:tc>
          <w:tcPr>
            <w:tcW w:w="12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C4672F3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5B4BCE1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F12D45" w:rsidRPr="0060665F" w14:paraId="2C7E479B" w14:textId="77777777" w:rsidTr="00150DCC">
        <w:trPr>
          <w:trHeight w:val="60"/>
        </w:trPr>
        <w:tc>
          <w:tcPr>
            <w:tcW w:w="132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FCEE4E4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kwidzyński</w:t>
            </w:r>
          </w:p>
        </w:tc>
        <w:tc>
          <w:tcPr>
            <w:tcW w:w="13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5F2FCA21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Kwidzyn</w:t>
            </w:r>
          </w:p>
        </w:tc>
        <w:tc>
          <w:tcPr>
            <w:tcW w:w="12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76A42E2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94AB59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F12D45" w:rsidRPr="0060665F" w14:paraId="3C020B0F" w14:textId="77777777" w:rsidTr="00150DCC">
        <w:trPr>
          <w:trHeight w:val="60"/>
        </w:trPr>
        <w:tc>
          <w:tcPr>
            <w:tcW w:w="132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38DC9B9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kwidzyński</w:t>
            </w:r>
          </w:p>
        </w:tc>
        <w:tc>
          <w:tcPr>
            <w:tcW w:w="13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  <w:hideMark/>
          </w:tcPr>
          <w:p w14:paraId="71806B76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Ryjewo</w:t>
            </w:r>
          </w:p>
        </w:tc>
        <w:tc>
          <w:tcPr>
            <w:tcW w:w="12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6A782FA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358AD6D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F12D45" w:rsidRPr="0060665F" w14:paraId="7B8B416B" w14:textId="77777777" w:rsidTr="00150DCC">
        <w:trPr>
          <w:trHeight w:val="60"/>
        </w:trPr>
        <w:tc>
          <w:tcPr>
            <w:tcW w:w="132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56F1DD5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pucki</w:t>
            </w:r>
          </w:p>
        </w:tc>
        <w:tc>
          <w:tcPr>
            <w:tcW w:w="13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02D856FD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Puck</w:t>
            </w:r>
          </w:p>
        </w:tc>
        <w:tc>
          <w:tcPr>
            <w:tcW w:w="12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08DDCE2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D5FB40E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F12D45" w:rsidRPr="0060665F" w14:paraId="2BEEC878" w14:textId="77777777" w:rsidTr="00150DCC">
        <w:trPr>
          <w:trHeight w:val="60"/>
        </w:trPr>
        <w:tc>
          <w:tcPr>
            <w:tcW w:w="132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85998E3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starogardzki</w:t>
            </w:r>
          </w:p>
        </w:tc>
        <w:tc>
          <w:tcPr>
            <w:tcW w:w="13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  <w:hideMark/>
          </w:tcPr>
          <w:p w14:paraId="104B0F6A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Skarszewy</w:t>
            </w:r>
          </w:p>
        </w:tc>
        <w:tc>
          <w:tcPr>
            <w:tcW w:w="12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A9B0BE8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924982D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F12D45" w:rsidRPr="0060665F" w14:paraId="7D43225C" w14:textId="77777777" w:rsidTr="00150DCC">
        <w:trPr>
          <w:trHeight w:val="60"/>
        </w:trPr>
        <w:tc>
          <w:tcPr>
            <w:tcW w:w="132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28D806F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starogardzki</w:t>
            </w:r>
          </w:p>
        </w:tc>
        <w:tc>
          <w:tcPr>
            <w:tcW w:w="13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0984D7D4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Starogard Gdański</w:t>
            </w:r>
          </w:p>
        </w:tc>
        <w:tc>
          <w:tcPr>
            <w:tcW w:w="12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85887A8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75905E0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F12D45" w:rsidRPr="0060665F" w14:paraId="0AB13D68" w14:textId="77777777" w:rsidTr="00150DCC">
        <w:trPr>
          <w:trHeight w:val="96"/>
        </w:trPr>
        <w:tc>
          <w:tcPr>
            <w:tcW w:w="132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38A2846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sztumski</w:t>
            </w:r>
          </w:p>
        </w:tc>
        <w:tc>
          <w:tcPr>
            <w:tcW w:w="13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  <w:hideMark/>
          </w:tcPr>
          <w:p w14:paraId="3637BADB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Dzierzgoń</w:t>
            </w:r>
          </w:p>
        </w:tc>
        <w:tc>
          <w:tcPr>
            <w:tcW w:w="12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3082A98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B56C430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F12D45" w:rsidRPr="0060665F" w14:paraId="653404F1" w14:textId="77777777" w:rsidTr="00150DCC">
        <w:trPr>
          <w:trHeight w:val="60"/>
        </w:trPr>
        <w:tc>
          <w:tcPr>
            <w:tcW w:w="132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C8D7BB3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tczewski</w:t>
            </w:r>
          </w:p>
        </w:tc>
        <w:tc>
          <w:tcPr>
            <w:tcW w:w="13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6ACF4F5A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Pelplin</w:t>
            </w:r>
          </w:p>
        </w:tc>
        <w:tc>
          <w:tcPr>
            <w:tcW w:w="12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E241AEB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A298083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F12D45" w:rsidRPr="0060665F" w14:paraId="789FB31B" w14:textId="77777777" w:rsidTr="00150DCC">
        <w:trPr>
          <w:trHeight w:val="60"/>
        </w:trPr>
        <w:tc>
          <w:tcPr>
            <w:tcW w:w="132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7AE8C36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tczewski</w:t>
            </w:r>
          </w:p>
        </w:tc>
        <w:tc>
          <w:tcPr>
            <w:tcW w:w="13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  <w:hideMark/>
          </w:tcPr>
          <w:p w14:paraId="1E45B45C" w14:textId="77777777" w:rsidR="00F12D45" w:rsidRPr="0060665F" w:rsidRDefault="00F12D45" w:rsidP="00154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Gniew</w:t>
            </w:r>
          </w:p>
        </w:tc>
        <w:tc>
          <w:tcPr>
            <w:tcW w:w="12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24DE7F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878AD5D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F12D45" w:rsidRPr="0060665F" w14:paraId="07DC5C49" w14:textId="77777777" w:rsidTr="00150DCC">
        <w:trPr>
          <w:trHeight w:val="60"/>
        </w:trPr>
        <w:tc>
          <w:tcPr>
            <w:tcW w:w="2653" w:type="pct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1A70959" w14:textId="77777777" w:rsidR="00F12D45" w:rsidRPr="00567406" w:rsidRDefault="00F12D45" w:rsidP="00154B9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12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1E5C99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7D31513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</w:tr>
      <w:tr w:rsidR="00F12D45" w:rsidRPr="0060665F" w14:paraId="4B460708" w14:textId="77777777" w:rsidTr="00150DCC">
        <w:trPr>
          <w:trHeight w:val="86"/>
        </w:trPr>
        <w:tc>
          <w:tcPr>
            <w:tcW w:w="2653" w:type="pct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BCD22F4" w14:textId="77777777" w:rsidR="00F12D45" w:rsidRPr="00567406" w:rsidRDefault="00F12D45" w:rsidP="00154B9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Gdynia</w:t>
            </w:r>
          </w:p>
        </w:tc>
        <w:tc>
          <w:tcPr>
            <w:tcW w:w="12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7C2BA96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47D056E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F12D45" w:rsidRPr="0060665F" w14:paraId="4BF1C29B" w14:textId="77777777" w:rsidTr="00150DCC">
        <w:trPr>
          <w:trHeight w:val="60"/>
        </w:trPr>
        <w:tc>
          <w:tcPr>
            <w:tcW w:w="2653" w:type="pct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8888EFA" w14:textId="77777777" w:rsidR="00F12D45" w:rsidRPr="0060665F" w:rsidRDefault="00F12D45" w:rsidP="00154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21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9E1FB31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3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D6E4FA2" w14:textId="77777777" w:rsidR="00F12D45" w:rsidRPr="0060665F" w:rsidRDefault="00F12D45" w:rsidP="00A2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357</w:t>
            </w:r>
          </w:p>
        </w:tc>
      </w:tr>
    </w:tbl>
    <w:p w14:paraId="5122584B" w14:textId="0BA24B48" w:rsidR="00F12D45" w:rsidRDefault="00F12D45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Wykazu otwartych placówek Senior+; senior.gov.pl.</w:t>
      </w:r>
    </w:p>
    <w:p w14:paraId="2EC874A3" w14:textId="26191976" w:rsidR="00F12D45" w:rsidRPr="0060665F" w:rsidRDefault="004F6EAF" w:rsidP="00AD0B66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Klub Senior+ jest klubem samopomocy w rozumieniu Ustawy o pomocy społecznej</w:t>
      </w:r>
      <w:r w:rsidR="00A24B76">
        <w:rPr>
          <w:rFonts w:cs="Arial"/>
          <w:sz w:val="24"/>
          <w:szCs w:val="24"/>
        </w:rPr>
        <w:t>, utworzonym w ramach rządowego programu „Senior+”</w:t>
      </w:r>
      <w:r>
        <w:rPr>
          <w:rFonts w:cs="Arial"/>
          <w:sz w:val="24"/>
          <w:szCs w:val="24"/>
        </w:rPr>
        <w:t>.</w:t>
      </w:r>
      <w:r w:rsidR="0072511E">
        <w:rPr>
          <w:rFonts w:cs="Arial"/>
          <w:sz w:val="24"/>
          <w:szCs w:val="24"/>
        </w:rPr>
        <w:t> </w:t>
      </w:r>
      <w:r w:rsidR="00567406">
        <w:rPr>
          <w:rFonts w:cs="Arial"/>
          <w:sz w:val="24"/>
          <w:szCs w:val="24"/>
        </w:rPr>
        <w:t>Ich celem jest</w:t>
      </w:r>
      <w:r w:rsidR="0072511E">
        <w:rPr>
          <w:rFonts w:cs="Arial"/>
          <w:sz w:val="24"/>
          <w:szCs w:val="24"/>
        </w:rPr>
        <w:t xml:space="preserve"> motywowanie seniorów do działań samopomocowych i</w:t>
      </w:r>
      <w:r w:rsidR="00473678">
        <w:rPr>
          <w:rFonts w:cs="Arial"/>
          <w:sz w:val="24"/>
          <w:szCs w:val="24"/>
        </w:rPr>
        <w:t> </w:t>
      </w:r>
      <w:r w:rsidR="0072511E">
        <w:rPr>
          <w:rFonts w:cs="Arial"/>
          <w:sz w:val="24"/>
          <w:szCs w:val="24"/>
        </w:rPr>
        <w:t>wolontarystycznych na rzecz innych.</w:t>
      </w:r>
      <w:r w:rsidR="00C96911">
        <w:rPr>
          <w:rFonts w:cs="Arial"/>
          <w:sz w:val="24"/>
          <w:szCs w:val="24"/>
        </w:rPr>
        <w:t xml:space="preserve"> Klub działa przez co najmniej 20 godzin w tygodniu.</w:t>
      </w:r>
      <w:r w:rsidR="008168EC">
        <w:rPr>
          <w:rFonts w:cs="Arial"/>
          <w:sz w:val="24"/>
          <w:szCs w:val="24"/>
        </w:rPr>
        <w:t xml:space="preserve"> W 2023 roku funkcjonowało 45 Klubów Senior +, dysponujących 31 miejscami. Tak samo, jak w przypadku Dziennych Domów Senior+</w:t>
      </w:r>
      <w:r w:rsidR="00AD0B66">
        <w:rPr>
          <w:rFonts w:cs="Arial"/>
          <w:sz w:val="24"/>
          <w:szCs w:val="24"/>
        </w:rPr>
        <w:t>, liczba klubów i miejsc nie zmieniła się w stosunku do roku 2022 r.</w:t>
      </w:r>
    </w:p>
    <w:p w14:paraId="40554ABF" w14:textId="2351D966" w:rsidR="00EB33FC" w:rsidRPr="0060665F" w:rsidRDefault="00EB33FC" w:rsidP="00EB33FC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48" w:name="_Toc168476873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21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>. Kluby Senior+ w roku 2023</w:t>
      </w:r>
      <w:bookmarkEnd w:id="4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1. Kluby Senior+ w roku 2023"/>
        <w:tblDescription w:val="Tabela 21. Kluby Senior+ w roku 2023"/>
      </w:tblPr>
      <w:tblGrid>
        <w:gridCol w:w="1858"/>
        <w:gridCol w:w="2633"/>
        <w:gridCol w:w="2345"/>
        <w:gridCol w:w="2226"/>
      </w:tblGrid>
      <w:tr w:rsidR="005903DC" w:rsidRPr="0060665F" w14:paraId="16D2F648" w14:textId="77777777" w:rsidTr="00A0612B">
        <w:trPr>
          <w:trHeight w:val="310"/>
          <w:tblHeader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15E1BD3" w14:textId="77777777" w:rsidR="005903DC" w:rsidRPr="00567406" w:rsidRDefault="005903DC" w:rsidP="008622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25E37AF" w14:textId="77777777" w:rsidR="005903DC" w:rsidRPr="0060665F" w:rsidRDefault="005903DC" w:rsidP="0086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38AF9BB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liczba klubów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59B6DDF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liczba miejsc</w:t>
            </w:r>
          </w:p>
        </w:tc>
      </w:tr>
      <w:tr w:rsidR="005903DC" w:rsidRPr="0060665F" w14:paraId="2FE4A353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63EDBB5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bytowski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47F8765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Czarna Dąbrówka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B7A02F6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2D065F8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5903DC" w:rsidRPr="0060665F" w14:paraId="39166309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15A84E3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bytowski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A8DB39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Tuchomie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0EEDCC5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6983AD9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903DC" w:rsidRPr="0060665F" w14:paraId="7A150343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AE21FB2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bytowski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FE6B7D2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Parchowo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126CA0F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82261F7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5903DC" w:rsidRPr="0060665F" w14:paraId="12BB8E4A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32B2CEF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chojnicki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A678F95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Chojnice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1FC4142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560842C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5903DC" w:rsidRPr="0060665F" w14:paraId="5A602631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04E5B90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człuchowski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91B8360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Koczała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F8BA81B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BBCF06C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5903DC" w:rsidRPr="0060665F" w14:paraId="0B9AE340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5A6002A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człuchowski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C612758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Rzeczenica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62F3DDF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D658B3A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5903DC" w:rsidRPr="0060665F" w14:paraId="6E6A61FC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00CC40C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człuchowski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4C9EA3C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Człuchów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12BCC87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8520A85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903DC" w:rsidRPr="0060665F" w14:paraId="3E39E7BC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3E004E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człuchowski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F9E5846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Przechlewo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8AD4828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AB5DF07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5903DC" w:rsidRPr="0060665F" w14:paraId="4A2F53CB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E7BE91E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człuchowski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2AB0B3B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Czarne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6DA760D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5EFC397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5903DC" w:rsidRPr="0060665F" w14:paraId="6F54B72D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4AE67B8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1CDB093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Kolbudy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AFBA9C1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3AC2D5A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5903DC" w:rsidRPr="0060665F" w14:paraId="1087BB4C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0041F41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92FB549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Przywidz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64AA5F6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8CD8C2F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5903DC" w:rsidRPr="0060665F" w14:paraId="2FCBCBA8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2290C61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BCCC0CD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Cedry Wielkie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90D50F7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EE7DB10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903DC" w:rsidRPr="0060665F" w14:paraId="5554755A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850B383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kartuski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B038D5F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Chmielno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25334C1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D1B8F47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5903DC" w:rsidRPr="0060665F" w14:paraId="6DC76FD3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426E087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kartuski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8064ED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Kartuzy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2AC8F53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103119D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903DC" w:rsidRPr="0060665F" w14:paraId="70908F53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719EFE9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kościerski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9157F35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Stara Kiszewa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8BDEB9F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90504A9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5903DC" w:rsidRPr="0060665F" w14:paraId="768BA401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4D74B60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kwidzyński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739532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Sadlinki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72F4142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AE74D41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903DC" w:rsidRPr="0060665F" w14:paraId="111226EC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61FC20E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kwidzyński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B64917D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Prabuty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C2E52A9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825E6BF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903DC" w:rsidRPr="0060665F" w14:paraId="2E779757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06BF70B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lęborski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8F1032A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Wicko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133581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8F87399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5903DC" w:rsidRPr="0060665F" w14:paraId="0F9338DC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CF5A784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malborski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72854A9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Miłoradz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144ABD7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28125C7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5903DC" w:rsidRPr="0060665F" w14:paraId="64E158AE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DF9032D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nowodworski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4FB921D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Nowy Dwór Gdański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2214849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1DF0C23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5903DC" w:rsidRPr="0060665F" w14:paraId="5A1EF963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413ED5F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pucki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B861E0A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Puck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33B5F3D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7C19FDE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5903DC" w:rsidRPr="0060665F" w14:paraId="1ABF4346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15240F9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B9393E1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Słupsk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79D0FA7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F6E6FAF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</w:tr>
      <w:tr w:rsidR="005903DC" w:rsidRPr="0060665F" w14:paraId="12770A05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6849ED6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8CE3962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Smołdzino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A7C1C93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661012E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5903DC" w:rsidRPr="0060665F" w14:paraId="357F4453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BC82027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7867D2A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Damnica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D7C9DFC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0C58B57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5903DC" w:rsidRPr="0060665F" w14:paraId="1418AF2E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E6CF513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starogardzki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502C5CC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Skarszewy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66B1287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4B2A2B4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5903DC" w:rsidRPr="0060665F" w14:paraId="2AEE33F0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2053EBF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starogardzki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44E05A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Starogard Gdański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35FDB06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F62589B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5903DC" w:rsidRPr="0060665F" w14:paraId="0DDB923F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F4B3AF5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sztumski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4218864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Dzierzgoń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57A57CB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186DD10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5903DC" w:rsidRPr="0060665F" w14:paraId="65978FA2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B862FC9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sztumski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5E41500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Sztum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A0678D1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555BF45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903DC" w:rsidRPr="0060665F" w14:paraId="0FABD56B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26E2454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sztumski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6746243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Mikołajki Pomorskie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9EA8393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4C68A13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5903DC" w:rsidRPr="0060665F" w14:paraId="7267CB0F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272D88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tczewski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00A9512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Pelplin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105A523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09D0224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903DC" w:rsidRPr="0060665F" w14:paraId="6F44A839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2E5F032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tczewski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A3C5774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Tczew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7F3B3D7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B470982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903DC" w:rsidRPr="0060665F" w14:paraId="405CC843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7F69768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tczewski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A1B3EA3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Gniew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3E9C20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6F85835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5903DC" w:rsidRPr="0060665F" w14:paraId="48623AC5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27B9878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tczewski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A94FD2D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Morzeszczyn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0C1690F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6E849C0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5903DC" w:rsidRPr="0060665F" w14:paraId="4223C041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B756052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wejherowski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0FD11F0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Linia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7A6109B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D80424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5903DC" w:rsidRPr="0060665F" w14:paraId="5BE81BCD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0935C05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wejherowski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03E26EC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Reda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B68165B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2E8D1A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5903DC" w:rsidRPr="0060665F" w14:paraId="2C0925C3" w14:textId="77777777" w:rsidTr="00A0612B">
        <w:trPr>
          <w:trHeight w:val="310"/>
        </w:trPr>
        <w:tc>
          <w:tcPr>
            <w:tcW w:w="10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7F5CF7" w14:textId="77777777" w:rsidR="005903DC" w:rsidRPr="00567406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wejherowski</w:t>
            </w:r>
          </w:p>
        </w:tc>
        <w:tc>
          <w:tcPr>
            <w:tcW w:w="1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B1E533D" w14:textId="77777777" w:rsidR="005903DC" w:rsidRPr="0060665F" w:rsidRDefault="005903DC" w:rsidP="0059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Rumia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56C0706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C567667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903DC" w:rsidRPr="0060665F" w14:paraId="11CEF4DF" w14:textId="77777777" w:rsidTr="00A0612B">
        <w:trPr>
          <w:trHeight w:val="310"/>
        </w:trPr>
        <w:tc>
          <w:tcPr>
            <w:tcW w:w="2478" w:type="pct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1BDD3E2" w14:textId="2783F8F5" w:rsidR="005903DC" w:rsidRPr="00567406" w:rsidRDefault="005903DC" w:rsidP="005674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7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Gdynia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A764BEA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74AF611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5903DC" w:rsidRPr="0060665F" w14:paraId="5B859B13" w14:textId="77777777" w:rsidTr="00A0612B">
        <w:trPr>
          <w:trHeight w:val="310"/>
        </w:trPr>
        <w:tc>
          <w:tcPr>
            <w:tcW w:w="2478" w:type="pct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637F899" w14:textId="3E9347E0" w:rsidR="005903DC" w:rsidRPr="0060665F" w:rsidRDefault="005903DC" w:rsidP="005674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2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C48DDC6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2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270C6C1" w14:textId="77777777" w:rsidR="005903DC" w:rsidRPr="0060665F" w:rsidRDefault="005903DC" w:rsidP="00A06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931</w:t>
            </w:r>
          </w:p>
        </w:tc>
      </w:tr>
    </w:tbl>
    <w:p w14:paraId="7D889744" w14:textId="77777777" w:rsidR="00C35FEF" w:rsidRDefault="00EB33FC" w:rsidP="00150DCC">
      <w:pPr>
        <w:pStyle w:val="Podstawowy"/>
        <w:spacing w:before="120"/>
        <w:rPr>
          <w:rFonts w:cs="Arial"/>
          <w:sz w:val="24"/>
          <w:szCs w:val="24"/>
        </w:rPr>
        <w:sectPr w:rsidR="00C35F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665F">
        <w:rPr>
          <w:rFonts w:cs="Arial"/>
          <w:sz w:val="24"/>
          <w:szCs w:val="24"/>
        </w:rPr>
        <w:t>Źródło: opracowanie własne na podstawie Wykazu otwartych placówek Senior+; senior.gov.pl.</w:t>
      </w:r>
    </w:p>
    <w:p w14:paraId="622FF66E" w14:textId="49BBBB8A" w:rsidR="00261BD1" w:rsidRPr="00B77BFC" w:rsidRDefault="00D46C14" w:rsidP="00B77BFC">
      <w:pPr>
        <w:pStyle w:val="Nagwek1"/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bookmarkStart w:id="49" w:name="_Toc168476792"/>
      <w:r w:rsidRPr="0060665F">
        <w:rPr>
          <w:rFonts w:cs="Arial"/>
          <w:b/>
          <w:sz w:val="24"/>
          <w:szCs w:val="24"/>
        </w:rPr>
        <w:lastRenderedPageBreak/>
        <w:t>RÓWNE TRAKTOWANIE</w:t>
      </w:r>
      <w:bookmarkEnd w:id="49"/>
    </w:p>
    <w:p w14:paraId="08CC3460" w14:textId="52EFD1F6" w:rsidR="00220EB3" w:rsidRPr="0060665F" w:rsidRDefault="00C357CB" w:rsidP="00B77BFC">
      <w:pPr>
        <w:pStyle w:val="Nagwek2"/>
        <w:numPr>
          <w:ilvl w:val="0"/>
          <w:numId w:val="3"/>
        </w:numPr>
        <w:spacing w:before="240" w:after="240"/>
        <w:rPr>
          <w:rFonts w:cs="Arial"/>
          <w:b/>
          <w:sz w:val="24"/>
          <w:szCs w:val="24"/>
        </w:rPr>
      </w:pPr>
      <w:bookmarkStart w:id="50" w:name="_Toc168476793"/>
      <w:r w:rsidRPr="0060665F">
        <w:rPr>
          <w:rFonts w:cs="Arial"/>
          <w:b/>
          <w:sz w:val="24"/>
          <w:szCs w:val="24"/>
        </w:rPr>
        <w:t>Kobiety</w:t>
      </w:r>
      <w:bookmarkEnd w:id="50"/>
    </w:p>
    <w:p w14:paraId="36069F73" w14:textId="26EE4082" w:rsidR="00DD4937" w:rsidRPr="0060665F" w:rsidRDefault="001371E6" w:rsidP="00B63199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Pomorski Zespól do spraw Kobiet został powołany </w:t>
      </w:r>
      <w:r w:rsidR="00102161" w:rsidRPr="0060665F">
        <w:rPr>
          <w:rFonts w:cs="Arial"/>
          <w:sz w:val="24"/>
          <w:szCs w:val="24"/>
        </w:rPr>
        <w:t>Uchwałą nr 614/261/21 Zarządu Województwa Pomorskiego</w:t>
      </w:r>
      <w:r w:rsidR="00641F11" w:rsidRPr="0060665F">
        <w:rPr>
          <w:rFonts w:cs="Arial"/>
          <w:sz w:val="24"/>
          <w:szCs w:val="24"/>
        </w:rPr>
        <w:t xml:space="preserve"> z 24 czerwca </w:t>
      </w:r>
      <w:r w:rsidR="00676488" w:rsidRPr="0060665F">
        <w:rPr>
          <w:rFonts w:cs="Arial"/>
          <w:sz w:val="24"/>
          <w:szCs w:val="24"/>
        </w:rPr>
        <w:t>2021 r. jako organ doradczo-konsultacyjny działający przy Zarządzie Województwa Pomorskiego. Do zadań Zespołu należy m.in. podnoszenie świadomości dotyczącej równego traktowania w zakresie pracy, płacy i awansu zawodowego kobiet, a także monitorowanie i analizowanie potrzeb związanych z wyrównywaniem szans zawodowych i ekonomicznych kobiet.</w:t>
      </w:r>
    </w:p>
    <w:p w14:paraId="1D2D88A1" w14:textId="1346FA82" w:rsidR="00676488" w:rsidRPr="0060665F" w:rsidRDefault="00676488" w:rsidP="00B63199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W 2023 roku Zespół przygotował sześć stanowisk, które przedstawiono Zarządowi Województwa Pomorskiego:</w:t>
      </w:r>
    </w:p>
    <w:p w14:paraId="20498CBF" w14:textId="1F83DC4E" w:rsidR="00676488" w:rsidRPr="0060665F" w:rsidRDefault="00676488" w:rsidP="00224793">
      <w:pPr>
        <w:pStyle w:val="Podstawowy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w sprawie rekomendacji stworzenia w województwie pomorskim regionalnej bazy danych o zdrowiu Pomorzan i Pomorzanek (styczeń 2023);</w:t>
      </w:r>
    </w:p>
    <w:p w14:paraId="46729809" w14:textId="7E033A13" w:rsidR="00676488" w:rsidRPr="0060665F" w:rsidRDefault="00676488" w:rsidP="00224793">
      <w:pPr>
        <w:pStyle w:val="Podstawowy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w sprawie promowania działań zmierzających do zwiększenia udziału kobiet na</w:t>
      </w:r>
      <w:r w:rsidR="000F5B9D" w:rsidRPr="0060665F">
        <w:rPr>
          <w:rFonts w:cs="Arial"/>
          <w:sz w:val="24"/>
          <w:szCs w:val="24"/>
        </w:rPr>
        <w:t> </w:t>
      </w:r>
      <w:r w:rsidRPr="0060665F">
        <w:rPr>
          <w:rFonts w:cs="Arial"/>
          <w:sz w:val="24"/>
          <w:szCs w:val="24"/>
        </w:rPr>
        <w:t>funkcjach decyzyjnych w biznesie, rozumianych jako członkostwo w</w:t>
      </w:r>
      <w:r w:rsidR="00B63199" w:rsidRPr="0060665F">
        <w:rPr>
          <w:rFonts w:cs="Arial"/>
          <w:sz w:val="24"/>
          <w:szCs w:val="24"/>
        </w:rPr>
        <w:t> </w:t>
      </w:r>
      <w:r w:rsidRPr="0060665F">
        <w:rPr>
          <w:rFonts w:cs="Arial"/>
          <w:sz w:val="24"/>
          <w:szCs w:val="24"/>
        </w:rPr>
        <w:t>zarządach i</w:t>
      </w:r>
      <w:r w:rsidR="000F5B9D" w:rsidRPr="0060665F">
        <w:rPr>
          <w:rFonts w:cs="Arial"/>
          <w:sz w:val="24"/>
          <w:szCs w:val="24"/>
        </w:rPr>
        <w:t> </w:t>
      </w:r>
      <w:r w:rsidRPr="0060665F">
        <w:rPr>
          <w:rFonts w:cs="Arial"/>
          <w:sz w:val="24"/>
          <w:szCs w:val="24"/>
        </w:rPr>
        <w:t>radach nadzorczych spółek prawa handlowego (dalej: stanowiska decyzyjne) (marzec 2023);</w:t>
      </w:r>
    </w:p>
    <w:p w14:paraId="353F747A" w14:textId="77777777" w:rsidR="00676488" w:rsidRPr="0060665F" w:rsidRDefault="00676488" w:rsidP="00224793">
      <w:pPr>
        <w:pStyle w:val="Podstawowy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w sprawie przekazania Zarządowi Województwa Pomorskiego wyników ankiet przeprowadzonych w samorządach, firmach i NGO, których celem było sporządzenie Mapy aktywności w zakresie równości płci w województwie pomorskim (maj 2023);</w:t>
      </w:r>
    </w:p>
    <w:p w14:paraId="5E6432AD" w14:textId="010F8E48" w:rsidR="00676488" w:rsidRPr="0060665F" w:rsidRDefault="00676488" w:rsidP="00224793">
      <w:pPr>
        <w:pStyle w:val="Podstawowy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w sprawie przekazania Zarządowi Województwa Pomorskiego spisu spraw i</w:t>
      </w:r>
      <w:r w:rsidR="00220EB3" w:rsidRPr="0060665F">
        <w:rPr>
          <w:rFonts w:cs="Arial"/>
          <w:sz w:val="24"/>
          <w:szCs w:val="24"/>
        </w:rPr>
        <w:t> </w:t>
      </w:r>
      <w:r w:rsidRPr="0060665F">
        <w:rPr>
          <w:rFonts w:cs="Arial"/>
          <w:sz w:val="24"/>
          <w:szCs w:val="24"/>
        </w:rPr>
        <w:t>obszarów o istotnym znaczeniu dla kobiet i równości kobiet i mężczyzn (maj 2023);</w:t>
      </w:r>
    </w:p>
    <w:p w14:paraId="44F90631" w14:textId="77777777" w:rsidR="00676488" w:rsidRPr="0060665F" w:rsidRDefault="00676488" w:rsidP="00224793">
      <w:pPr>
        <w:pStyle w:val="Podstawowy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w sprawie eliminacji wykluczenia menstruacyjnego (czerwiec 2023);</w:t>
      </w:r>
    </w:p>
    <w:p w14:paraId="206F5C7F" w14:textId="77777777" w:rsidR="00676488" w:rsidRPr="0060665F" w:rsidRDefault="00676488" w:rsidP="00224793">
      <w:pPr>
        <w:pStyle w:val="Podstawowy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w sprawie problemu </w:t>
      </w:r>
      <w:proofErr w:type="spellStart"/>
      <w:r w:rsidRPr="0060665F">
        <w:rPr>
          <w:rFonts w:cs="Arial"/>
          <w:sz w:val="24"/>
          <w:szCs w:val="24"/>
        </w:rPr>
        <w:t>niealimentacji</w:t>
      </w:r>
      <w:proofErr w:type="spellEnd"/>
      <w:r w:rsidRPr="0060665F">
        <w:rPr>
          <w:rFonts w:cs="Arial"/>
          <w:sz w:val="24"/>
          <w:szCs w:val="24"/>
        </w:rPr>
        <w:t xml:space="preserve"> (sierpień 2023).</w:t>
      </w:r>
    </w:p>
    <w:p w14:paraId="3F775CED" w14:textId="79C6F13B" w:rsidR="004C04F4" w:rsidRPr="0060665F" w:rsidRDefault="00676488" w:rsidP="00255BD6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Zespół przygotował także opracowanie dotyczące udziału kobiet i mężczyzn we władzach spółek. 22 września 2023 r. odbyła się konferencja pn.: „#</w:t>
      </w:r>
      <w:proofErr w:type="spellStart"/>
      <w:r w:rsidRPr="0060665F">
        <w:rPr>
          <w:rFonts w:cs="Arial"/>
          <w:sz w:val="24"/>
          <w:szCs w:val="24"/>
        </w:rPr>
        <w:t>KobieTYtoSIŁA</w:t>
      </w:r>
      <w:proofErr w:type="spellEnd"/>
      <w:r w:rsidRPr="0060665F">
        <w:rPr>
          <w:rFonts w:cs="Arial"/>
          <w:sz w:val="24"/>
          <w:szCs w:val="24"/>
        </w:rPr>
        <w:t>”, podcza</w:t>
      </w:r>
      <w:r w:rsidR="00054B41">
        <w:rPr>
          <w:rFonts w:cs="Arial"/>
          <w:sz w:val="24"/>
          <w:szCs w:val="24"/>
        </w:rPr>
        <w:t>s</w:t>
      </w:r>
      <w:r w:rsidRPr="0060665F">
        <w:rPr>
          <w:rFonts w:cs="Arial"/>
          <w:sz w:val="24"/>
          <w:szCs w:val="24"/>
        </w:rPr>
        <w:t xml:space="preserve"> której poruszono tematy aktywności społeczno-politycznej kobiet oraz zjawiska </w:t>
      </w:r>
      <w:proofErr w:type="spellStart"/>
      <w:r w:rsidRPr="0060665F">
        <w:rPr>
          <w:rFonts w:cs="Arial"/>
          <w:sz w:val="24"/>
          <w:szCs w:val="24"/>
        </w:rPr>
        <w:t>niealimentacji</w:t>
      </w:r>
      <w:proofErr w:type="spellEnd"/>
      <w:r w:rsidRPr="0060665F">
        <w:rPr>
          <w:rFonts w:cs="Arial"/>
          <w:sz w:val="24"/>
          <w:szCs w:val="24"/>
        </w:rPr>
        <w:t>. W ramach obrad przedstawiono również zestaw rekomendacji dla skutecznej polityki równościowej.</w:t>
      </w:r>
    </w:p>
    <w:p w14:paraId="24D044CB" w14:textId="3191776C" w:rsidR="004C04F4" w:rsidRPr="0060665F" w:rsidRDefault="000F5B9D" w:rsidP="00224793">
      <w:pPr>
        <w:pStyle w:val="Nagwek2"/>
        <w:numPr>
          <w:ilvl w:val="0"/>
          <w:numId w:val="5"/>
        </w:numPr>
        <w:spacing w:before="240" w:after="240"/>
        <w:rPr>
          <w:rFonts w:cs="Arial"/>
          <w:b/>
          <w:sz w:val="24"/>
          <w:szCs w:val="24"/>
        </w:rPr>
      </w:pPr>
      <w:bookmarkStart w:id="51" w:name="_Toc168476794"/>
      <w:r w:rsidRPr="0060665F">
        <w:rPr>
          <w:rFonts w:cs="Arial"/>
          <w:b/>
          <w:sz w:val="24"/>
          <w:szCs w:val="24"/>
        </w:rPr>
        <w:lastRenderedPageBreak/>
        <w:t>Integracja imigrantów i imigrantek</w:t>
      </w:r>
      <w:bookmarkEnd w:id="51"/>
    </w:p>
    <w:p w14:paraId="26E45114" w14:textId="1489BBD2" w:rsidR="00676488" w:rsidRPr="0060665F" w:rsidRDefault="007423E0" w:rsidP="000E2AC6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W roku oceny SWP kontynuował realizację projektu</w:t>
      </w:r>
      <w:r w:rsidR="003711CE" w:rsidRPr="0060665F">
        <w:rPr>
          <w:rFonts w:cs="Arial"/>
          <w:sz w:val="24"/>
          <w:szCs w:val="24"/>
        </w:rPr>
        <w:t xml:space="preserve"> „EU-BELONG: An Intercultural Approach to Migrant Integration in Europe's Regions</w:t>
      </w:r>
      <w:r w:rsidR="003711CE" w:rsidRPr="0060665F">
        <w:rPr>
          <w:rStyle w:val="Odwoanieprzypisudolnego"/>
          <w:rFonts w:cs="Arial"/>
          <w:sz w:val="24"/>
          <w:szCs w:val="24"/>
        </w:rPr>
        <w:footnoteReference w:id="58"/>
      </w:r>
      <w:r w:rsidR="003711CE" w:rsidRPr="0060665F">
        <w:rPr>
          <w:rFonts w:cs="Arial"/>
          <w:sz w:val="24"/>
          <w:szCs w:val="24"/>
        </w:rPr>
        <w:t>”</w:t>
      </w:r>
      <w:r w:rsidR="00593C32" w:rsidRPr="0060665F">
        <w:rPr>
          <w:rFonts w:cs="Arial"/>
          <w:sz w:val="24"/>
          <w:szCs w:val="24"/>
        </w:rPr>
        <w:t>, a także kontynuował i zakończył realizację projektu „Pomorskie z Ukrainą”</w:t>
      </w:r>
      <w:r w:rsidR="00593C32" w:rsidRPr="0060665F">
        <w:rPr>
          <w:rStyle w:val="Odwoanieprzypisudolnego"/>
          <w:rFonts w:cs="Arial"/>
          <w:sz w:val="24"/>
          <w:szCs w:val="24"/>
        </w:rPr>
        <w:footnoteReference w:id="59"/>
      </w:r>
      <w:r w:rsidR="00593C32" w:rsidRPr="0060665F">
        <w:rPr>
          <w:rFonts w:cs="Arial"/>
          <w:sz w:val="24"/>
          <w:szCs w:val="24"/>
        </w:rPr>
        <w:t>.</w:t>
      </w:r>
    </w:p>
    <w:p w14:paraId="02F730F3" w14:textId="3546A24F" w:rsidR="00986F71" w:rsidRPr="0060665F" w:rsidRDefault="00986F71" w:rsidP="000E2AC6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W ramach World </w:t>
      </w:r>
      <w:proofErr w:type="spellStart"/>
      <w:r w:rsidRPr="0060665F">
        <w:rPr>
          <w:rFonts w:cs="Arial"/>
          <w:sz w:val="24"/>
          <w:szCs w:val="24"/>
        </w:rPr>
        <w:t>Refugee</w:t>
      </w:r>
      <w:proofErr w:type="spellEnd"/>
      <w:r w:rsidRPr="0060665F">
        <w:rPr>
          <w:rFonts w:cs="Arial"/>
          <w:sz w:val="24"/>
          <w:szCs w:val="24"/>
        </w:rPr>
        <w:t xml:space="preserve"> Day zorganizowano Wielokulturowy Piknik Rodzinny, którego celem była integracja migrantów i lokalnej społeczności. W ramach wydarzenia przygotowano wiele atrakcji dla dzieci i dorosłych oraz bogatą część artystyczną. </w:t>
      </w:r>
      <w:r w:rsidR="004C2AB1" w:rsidRPr="0060665F">
        <w:rPr>
          <w:rFonts w:cs="Arial"/>
          <w:sz w:val="24"/>
          <w:szCs w:val="24"/>
        </w:rPr>
        <w:t>Podczas pikniku odbyła się debata na temat pomocy humanitarnej, w</w:t>
      </w:r>
      <w:r w:rsidR="007E52E3" w:rsidRPr="0060665F">
        <w:rPr>
          <w:rFonts w:cs="Arial"/>
          <w:sz w:val="24"/>
          <w:szCs w:val="24"/>
        </w:rPr>
        <w:t> </w:t>
      </w:r>
      <w:r w:rsidR="004C2AB1" w:rsidRPr="0060665F">
        <w:rPr>
          <w:rFonts w:cs="Arial"/>
          <w:sz w:val="24"/>
          <w:szCs w:val="24"/>
        </w:rPr>
        <w:t>której uczestniczyli przedstawiciele sektora społecznego.</w:t>
      </w:r>
      <w:r w:rsidR="007E52E3" w:rsidRPr="0060665F">
        <w:rPr>
          <w:rFonts w:cs="Arial"/>
          <w:sz w:val="24"/>
          <w:szCs w:val="24"/>
        </w:rPr>
        <w:t xml:space="preserve"> Zapewniono także konsultacje z prawnikiem i doradcą obywatelskim (prawo</w:t>
      </w:r>
      <w:r w:rsidR="00802BA0" w:rsidRPr="0060665F">
        <w:rPr>
          <w:rFonts w:cs="Arial"/>
          <w:sz w:val="24"/>
          <w:szCs w:val="24"/>
        </w:rPr>
        <w:t xml:space="preserve"> ukraińskie i polskie, w tym legalizacja pobytu i zatrudnienia) w językach: polskim, ukraińskim, rosyjskim, angielskim i hiszpańskim oraz konsultacje psychologiczne w językach: polskim, ukraińskim, rosyjskim oraz angielskim. Wydarzenie zorganizowano przy współpracy z licznymi pomorskimi organizacjami pozarządowymi, w tym międzynarodowymi.</w:t>
      </w:r>
    </w:p>
    <w:p w14:paraId="71CD8704" w14:textId="03B2C2CE" w:rsidR="00F418FC" w:rsidRPr="0060665F" w:rsidRDefault="00F418FC" w:rsidP="000E2AC6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8 grudnia odbyła się II ogólnopolska konferencja dotycząca polityki migracyjnej, która</w:t>
      </w:r>
      <w:r w:rsidR="005F0A0F">
        <w:rPr>
          <w:rFonts w:cs="Arial"/>
          <w:sz w:val="24"/>
          <w:szCs w:val="24"/>
        </w:rPr>
        <w:t> </w:t>
      </w:r>
      <w:r w:rsidRPr="0060665F">
        <w:rPr>
          <w:rFonts w:cs="Arial"/>
          <w:sz w:val="24"/>
          <w:szCs w:val="24"/>
        </w:rPr>
        <w:t>obradowała pt. „Pomiędzy przymusem a wolnością migracji”</w:t>
      </w:r>
      <w:r w:rsidR="004125B7" w:rsidRPr="0060665F">
        <w:rPr>
          <w:rFonts w:cs="Arial"/>
          <w:sz w:val="24"/>
          <w:szCs w:val="24"/>
        </w:rPr>
        <w:t>. W pierwszym panelu dyskutowano o doświadczeniach i wyzwaniach dla miast i regionów w</w:t>
      </w:r>
      <w:r w:rsidR="005F0A0F">
        <w:rPr>
          <w:rFonts w:cs="Arial"/>
          <w:sz w:val="24"/>
          <w:szCs w:val="24"/>
        </w:rPr>
        <w:t> </w:t>
      </w:r>
      <w:r w:rsidR="004125B7" w:rsidRPr="0060665F">
        <w:rPr>
          <w:rFonts w:cs="Arial"/>
          <w:sz w:val="24"/>
          <w:szCs w:val="24"/>
        </w:rPr>
        <w:t>państwie transformującym się z emigracyjnego w migracyjne. Panel drugi zatytułowany „#</w:t>
      </w:r>
      <w:proofErr w:type="spellStart"/>
      <w:r w:rsidR="004125B7" w:rsidRPr="0060665F">
        <w:rPr>
          <w:rFonts w:cs="Arial"/>
          <w:sz w:val="24"/>
          <w:szCs w:val="24"/>
        </w:rPr>
        <w:t>KobieTYtoSIŁA</w:t>
      </w:r>
      <w:proofErr w:type="spellEnd"/>
      <w:r w:rsidR="004125B7" w:rsidRPr="0060665F">
        <w:rPr>
          <w:rFonts w:cs="Arial"/>
          <w:sz w:val="24"/>
          <w:szCs w:val="24"/>
        </w:rPr>
        <w:t xml:space="preserve"> – kobiecy wymiar migracji” dotyczył kobiecego wymiaru migracji, a zaproszone prelegentki podzieliły się swoimi doświadczeniami związanymi z życiem w Polsce. W trzecim panelu przedstawiono informacje o</w:t>
      </w:r>
      <w:r w:rsidR="005F0A0F">
        <w:rPr>
          <w:rFonts w:cs="Arial"/>
          <w:sz w:val="24"/>
          <w:szCs w:val="24"/>
        </w:rPr>
        <w:t> </w:t>
      </w:r>
      <w:r w:rsidR="004125B7" w:rsidRPr="0060665F">
        <w:rPr>
          <w:rFonts w:cs="Arial"/>
          <w:sz w:val="24"/>
          <w:szCs w:val="24"/>
        </w:rPr>
        <w:t>postępach w realizacji projektu EU-BELONG oraz o planie strategicznym dotyczącym integracji migrantów w województwie pomorskim.</w:t>
      </w:r>
    </w:p>
    <w:p w14:paraId="29FF4E11" w14:textId="0F2041F7" w:rsidR="004125B7" w:rsidRPr="0060665F" w:rsidRDefault="005B2EBB" w:rsidP="000E2AC6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Zespół Zadaniowy ds. regionalnej polityki migracyjnej w 2023 roku spotkał się cztery razy, a z uwagi na wygaśnięcie jego kadencji, 24 października Uchwałą Zarządu Województwa Pomorskiego powołano Pomorską Radę do spraw regionalnej polityki migracyjnej, która do końca roku spotkała się dwukrotnie.</w:t>
      </w:r>
    </w:p>
    <w:p w14:paraId="274368E5" w14:textId="77777777" w:rsidR="00A47958" w:rsidRDefault="005B2EBB" w:rsidP="0054188F">
      <w:pPr>
        <w:pStyle w:val="Podstawowy"/>
        <w:spacing w:line="360" w:lineRule="auto"/>
        <w:rPr>
          <w:rFonts w:cs="Arial"/>
          <w:sz w:val="24"/>
          <w:szCs w:val="24"/>
        </w:rPr>
        <w:sectPr w:rsidR="00A479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665F">
        <w:rPr>
          <w:rFonts w:cs="Arial"/>
          <w:sz w:val="24"/>
          <w:szCs w:val="24"/>
        </w:rPr>
        <w:t>Rozpoczęto również opracowywanie 3-letniego planu strategicznego integracji migrantów opartego na silnym podejściu międzykulturowym.</w:t>
      </w:r>
    </w:p>
    <w:p w14:paraId="7CE17CCB" w14:textId="6B31FBE8" w:rsidR="00DD79D3" w:rsidRPr="0060665F" w:rsidRDefault="00D46C14" w:rsidP="00224793">
      <w:pPr>
        <w:pStyle w:val="Nagwek1"/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bookmarkStart w:id="52" w:name="_Toc168476795"/>
      <w:r w:rsidRPr="0060665F">
        <w:rPr>
          <w:rFonts w:cs="Arial"/>
          <w:b/>
          <w:sz w:val="24"/>
          <w:szCs w:val="24"/>
        </w:rPr>
        <w:lastRenderedPageBreak/>
        <w:t>DANE O OSOBACH KORZYSTAJĄCYCH Z POMOCY I WSPARCIA</w:t>
      </w:r>
      <w:bookmarkEnd w:id="52"/>
    </w:p>
    <w:p w14:paraId="0EB66E9D" w14:textId="5946306F" w:rsidR="004C04F4" w:rsidRPr="0060665F" w:rsidRDefault="00F80CF0" w:rsidP="00B63199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W rozumieniu Ustawy z dnia 12 marca 2004 r. o pomocy społecznej, pomoc społeczna to instytucja polityki społecznej państwa, mająca na celu umożliwienie osobom i rodzinom przezwyciężanie trudnych sytuacji życiowych, których nie są one w stanie pokonać, wykorzystując własne uprawnienia, zasoby i możliwości.</w:t>
      </w:r>
      <w:r w:rsidR="00EF6F4C" w:rsidRPr="0060665F">
        <w:rPr>
          <w:rFonts w:cs="Arial"/>
          <w:sz w:val="24"/>
          <w:szCs w:val="24"/>
        </w:rPr>
        <w:t xml:space="preserve"> </w:t>
      </w:r>
      <w:r w:rsidR="00DA2A81" w:rsidRPr="0060665F">
        <w:rPr>
          <w:rFonts w:cs="Arial"/>
          <w:sz w:val="24"/>
          <w:szCs w:val="24"/>
        </w:rPr>
        <w:t>Zadaniem pomocy społecznej jest wsparcie w wysiłkach zmierzających do zaspokojenia niezbędnych potrzeb i umożliwienie życia w warunkach odpowiadających godności człowieka oraz podejmowanie działań w zakresie usamodzielnienia</w:t>
      </w:r>
      <w:r w:rsidR="009C4477" w:rsidRPr="0060665F">
        <w:rPr>
          <w:rFonts w:cs="Arial"/>
          <w:sz w:val="24"/>
          <w:szCs w:val="24"/>
        </w:rPr>
        <w:t xml:space="preserve"> i</w:t>
      </w:r>
      <w:r w:rsidR="00DA2A81" w:rsidRPr="0060665F">
        <w:rPr>
          <w:rFonts w:cs="Arial"/>
          <w:sz w:val="24"/>
          <w:szCs w:val="24"/>
        </w:rPr>
        <w:t xml:space="preserve"> integracji ze środowiskiem</w:t>
      </w:r>
      <w:r w:rsidR="00191F6B" w:rsidRPr="0060665F">
        <w:rPr>
          <w:rFonts w:cs="Arial"/>
          <w:sz w:val="24"/>
          <w:szCs w:val="24"/>
        </w:rPr>
        <w:t>, by zapobiegać konieczności korzystania z pomocy społecznej</w:t>
      </w:r>
      <w:r w:rsidR="00DA2A81" w:rsidRPr="0060665F">
        <w:rPr>
          <w:rFonts w:cs="Arial"/>
          <w:sz w:val="24"/>
          <w:szCs w:val="24"/>
        </w:rPr>
        <w:t xml:space="preserve">. </w:t>
      </w:r>
      <w:r w:rsidR="00EF6F4C" w:rsidRPr="0060665F">
        <w:rPr>
          <w:rFonts w:cs="Arial"/>
          <w:sz w:val="24"/>
          <w:szCs w:val="24"/>
        </w:rPr>
        <w:t>Za</w:t>
      </w:r>
      <w:r w:rsidR="00B63199" w:rsidRPr="0060665F">
        <w:rPr>
          <w:rFonts w:cs="Arial"/>
          <w:sz w:val="24"/>
          <w:szCs w:val="24"/>
        </w:rPr>
        <w:t> </w:t>
      </w:r>
      <w:r w:rsidR="00EF6F4C" w:rsidRPr="0060665F">
        <w:rPr>
          <w:rFonts w:cs="Arial"/>
          <w:sz w:val="24"/>
          <w:szCs w:val="24"/>
        </w:rPr>
        <w:t>organizację pomocy społecznej odpowiedzialne są organy administracji rządowej i</w:t>
      </w:r>
      <w:r w:rsidR="00B63199" w:rsidRPr="0060665F">
        <w:rPr>
          <w:rFonts w:cs="Arial"/>
          <w:sz w:val="24"/>
          <w:szCs w:val="24"/>
        </w:rPr>
        <w:t> </w:t>
      </w:r>
      <w:r w:rsidR="00EF6F4C" w:rsidRPr="0060665F">
        <w:rPr>
          <w:rFonts w:cs="Arial"/>
          <w:sz w:val="24"/>
          <w:szCs w:val="24"/>
        </w:rPr>
        <w:t>samorządowej, współpracując z organizacjami społecznymi, pozarządowymi, kościołami i związkami wyznaniowymi, a także osobami fizycznymi i prawnymi</w:t>
      </w:r>
      <w:r w:rsidR="00191F6B" w:rsidRPr="0060665F">
        <w:rPr>
          <w:rStyle w:val="Odwoanieprzypisudolnego"/>
          <w:rFonts w:cs="Arial"/>
          <w:sz w:val="24"/>
          <w:szCs w:val="24"/>
        </w:rPr>
        <w:footnoteReference w:id="60"/>
      </w:r>
      <w:r w:rsidR="00EF6F4C" w:rsidRPr="0060665F">
        <w:rPr>
          <w:rFonts w:cs="Arial"/>
          <w:sz w:val="24"/>
          <w:szCs w:val="24"/>
        </w:rPr>
        <w:t>.</w:t>
      </w:r>
    </w:p>
    <w:p w14:paraId="5D91BD47" w14:textId="6210FA1F" w:rsidR="00B8710D" w:rsidRPr="0060665F" w:rsidRDefault="009D36F0" w:rsidP="00795E71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Ogólna liczba osób korzystających z</w:t>
      </w:r>
      <w:r w:rsidR="00A47958">
        <w:rPr>
          <w:rFonts w:cs="Arial"/>
          <w:sz w:val="24"/>
          <w:szCs w:val="24"/>
        </w:rPr>
        <w:t xml:space="preserve"> pomocy i</w:t>
      </w:r>
      <w:r w:rsidRPr="0060665F">
        <w:rPr>
          <w:rFonts w:cs="Arial"/>
          <w:sz w:val="24"/>
          <w:szCs w:val="24"/>
        </w:rPr>
        <w:t xml:space="preserve"> wsparcia</w:t>
      </w:r>
      <w:r w:rsidR="009B477E">
        <w:rPr>
          <w:rStyle w:val="Odwoanieprzypisudolnego"/>
          <w:rFonts w:cs="Arial"/>
          <w:sz w:val="24"/>
          <w:szCs w:val="24"/>
        </w:rPr>
        <w:footnoteReference w:id="61"/>
      </w:r>
      <w:r w:rsidRPr="0060665F">
        <w:rPr>
          <w:rFonts w:cs="Arial"/>
          <w:sz w:val="24"/>
          <w:szCs w:val="24"/>
        </w:rPr>
        <w:t xml:space="preserve"> tj. świadczeń pieniężnych, niepieniężnych wyniosła 113,6 tys. W stosunku do roku poprzedzającego ocenę przybyło 1,8 tys. (1,6%) osób korzystających z</w:t>
      </w:r>
      <w:r w:rsidR="003545A4">
        <w:rPr>
          <w:rFonts w:cs="Arial"/>
          <w:sz w:val="24"/>
          <w:szCs w:val="24"/>
        </w:rPr>
        <w:t xml:space="preserve"> pomocy i wsparcia</w:t>
      </w:r>
      <w:r w:rsidR="00C37581" w:rsidRPr="0060665F">
        <w:rPr>
          <w:rFonts w:cs="Arial"/>
          <w:sz w:val="24"/>
          <w:szCs w:val="24"/>
        </w:rPr>
        <w:t xml:space="preserve">. Warto zaznaczyć, że w przypadku tego wskaźnika w województwie pomorskim </w:t>
      </w:r>
      <w:r w:rsidR="00004B6C" w:rsidRPr="0060665F">
        <w:rPr>
          <w:rFonts w:cs="Arial"/>
          <w:sz w:val="24"/>
          <w:szCs w:val="24"/>
        </w:rPr>
        <w:t>tendencję wzrostową</w:t>
      </w:r>
      <w:r w:rsidR="001A3F38" w:rsidRPr="0060665F">
        <w:rPr>
          <w:rFonts w:cs="Arial"/>
          <w:sz w:val="24"/>
          <w:szCs w:val="24"/>
        </w:rPr>
        <w:t xml:space="preserve"> ostatni raz</w:t>
      </w:r>
      <w:r w:rsidR="00004B6C" w:rsidRPr="0060665F">
        <w:rPr>
          <w:rFonts w:cs="Arial"/>
          <w:sz w:val="24"/>
          <w:szCs w:val="24"/>
        </w:rPr>
        <w:t xml:space="preserve"> odnotowano między</w:t>
      </w:r>
      <w:r w:rsidR="0020532E" w:rsidRPr="0060665F">
        <w:rPr>
          <w:rFonts w:cs="Arial"/>
          <w:sz w:val="24"/>
          <w:szCs w:val="24"/>
        </w:rPr>
        <w:t xml:space="preserve"> latami</w:t>
      </w:r>
      <w:r w:rsidR="00004B6C" w:rsidRPr="0060665F">
        <w:rPr>
          <w:rFonts w:cs="Arial"/>
          <w:sz w:val="24"/>
          <w:szCs w:val="24"/>
        </w:rPr>
        <w:t xml:space="preserve"> 2012 a 2013</w:t>
      </w:r>
      <w:r w:rsidR="00552386" w:rsidRPr="0060665F">
        <w:rPr>
          <w:rFonts w:cs="Arial"/>
          <w:sz w:val="24"/>
          <w:szCs w:val="24"/>
        </w:rPr>
        <w:t xml:space="preserve"> (wówczas wzrost wyniósł 3,1 tys.; 1,4%)</w:t>
      </w:r>
      <w:r w:rsidR="0020532E" w:rsidRPr="0060665F">
        <w:rPr>
          <w:rFonts w:cs="Arial"/>
          <w:sz w:val="24"/>
          <w:szCs w:val="24"/>
        </w:rPr>
        <w:t>.</w:t>
      </w:r>
    </w:p>
    <w:p w14:paraId="3EE666C3" w14:textId="4A3FE02C" w:rsidR="00287391" w:rsidRPr="0060665F" w:rsidRDefault="00287391" w:rsidP="00287391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53" w:name="_Toc168476840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 xml:space="preserve">Wykres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Wykres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2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Liczba osób korzystających ze wsparcia i ze świadczeń pomocy społecznej w latach 2021-2023</w:t>
      </w:r>
      <w:bookmarkEnd w:id="53"/>
    </w:p>
    <w:p w14:paraId="7000AACA" w14:textId="393EE0AB" w:rsidR="00B8710D" w:rsidRPr="0060665F" w:rsidRDefault="00B8710D" w:rsidP="004C04F4">
      <w:pPr>
        <w:pStyle w:val="Podstawowy"/>
        <w:rPr>
          <w:rFonts w:cs="Arial"/>
          <w:sz w:val="24"/>
          <w:szCs w:val="24"/>
        </w:rPr>
      </w:pPr>
      <w:r w:rsidRPr="0060665F">
        <w:rPr>
          <w:rFonts w:cs="Arial"/>
          <w:noProof/>
          <w:sz w:val="24"/>
          <w:szCs w:val="24"/>
        </w:rPr>
        <w:drawing>
          <wp:inline distT="0" distB="0" distL="0" distR="0" wp14:anchorId="3C3DC5BB" wp14:editId="4AAD1CD2">
            <wp:extent cx="5719445" cy="2779395"/>
            <wp:effectExtent l="0" t="0" r="0" b="0"/>
            <wp:docPr id="1" name="Wykres 1" descr="Wykres 2. Liczba osób korzystających ze wsparcia i ze świadczeń pomocy społecznej w latach 2021-2023">
              <a:extLst xmlns:a="http://schemas.openxmlformats.org/drawingml/2006/main">
                <a:ext uri="{FF2B5EF4-FFF2-40B4-BE49-F238E27FC236}">
                  <a16:creationId xmlns:a16="http://schemas.microsoft.com/office/drawing/2014/main" id="{902F5FBE-B942-43CF-A22C-6C9295281E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8F304E5" w14:textId="44231267" w:rsidR="00B8710D" w:rsidRPr="0060665F" w:rsidRDefault="00622010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</w:t>
      </w:r>
      <w:r w:rsidR="00D4294F" w:rsidRPr="0060665F">
        <w:rPr>
          <w:rFonts w:cs="Arial"/>
          <w:sz w:val="24"/>
          <w:szCs w:val="24"/>
        </w:rPr>
        <w:t>ań</w:t>
      </w:r>
      <w:r w:rsidRPr="0060665F">
        <w:rPr>
          <w:rFonts w:cs="Arial"/>
          <w:sz w:val="24"/>
          <w:szCs w:val="24"/>
        </w:rPr>
        <w:t xml:space="preserve"> MRiPS-03-R.</w:t>
      </w:r>
    </w:p>
    <w:p w14:paraId="54D69C2C" w14:textId="6CA495E1" w:rsidR="00622010" w:rsidRPr="0060665F" w:rsidRDefault="001A3F38" w:rsidP="00335E25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Tendencja wzrostowa dotyczyła</w:t>
      </w:r>
      <w:r w:rsidR="00335E25" w:rsidRPr="0060665F">
        <w:rPr>
          <w:rFonts w:cs="Arial"/>
          <w:sz w:val="24"/>
          <w:szCs w:val="24"/>
        </w:rPr>
        <w:t xml:space="preserve"> również liczby osób w rodzinach ze świadczeniami. W tym przypadku</w:t>
      </w:r>
      <w:r w:rsidR="00EF20E0" w:rsidRPr="0060665F">
        <w:rPr>
          <w:rFonts w:cs="Arial"/>
          <w:sz w:val="24"/>
          <w:szCs w:val="24"/>
        </w:rPr>
        <w:t xml:space="preserve"> mieliśmy jednak do czynienia z mniejszym, bo wynoszącym 610 </w:t>
      </w:r>
      <w:r w:rsidR="00AE14B9" w:rsidRPr="0060665F">
        <w:rPr>
          <w:rFonts w:cs="Arial"/>
          <w:sz w:val="24"/>
          <w:szCs w:val="24"/>
        </w:rPr>
        <w:t>osób</w:t>
      </w:r>
      <w:r w:rsidR="00EF20E0" w:rsidRPr="0060665F">
        <w:rPr>
          <w:rFonts w:cs="Arial"/>
          <w:sz w:val="24"/>
          <w:szCs w:val="24"/>
        </w:rPr>
        <w:t xml:space="preserve"> (0,7%) wzrostem, osiągając wartość 89,9 tys.</w:t>
      </w:r>
      <w:r w:rsidR="008F618E" w:rsidRPr="0060665F">
        <w:rPr>
          <w:rFonts w:cs="Arial"/>
          <w:sz w:val="24"/>
          <w:szCs w:val="24"/>
        </w:rPr>
        <w:t xml:space="preserve"> </w:t>
      </w:r>
      <w:r w:rsidR="00DA4E20" w:rsidRPr="0060665F">
        <w:rPr>
          <w:rFonts w:cs="Arial"/>
          <w:sz w:val="24"/>
          <w:szCs w:val="24"/>
        </w:rPr>
        <w:t>W przypadku tej danej</w:t>
      </w:r>
      <w:r w:rsidR="00AE14B9" w:rsidRPr="0060665F">
        <w:rPr>
          <w:rFonts w:cs="Arial"/>
          <w:sz w:val="24"/>
          <w:szCs w:val="24"/>
        </w:rPr>
        <w:t xml:space="preserve"> ostatni wzrost w województwie także miał miejsce na przełomie lat 2012-2013,</w:t>
      </w:r>
      <w:r w:rsidR="00DA4E20" w:rsidRPr="0060665F">
        <w:rPr>
          <w:rFonts w:cs="Arial"/>
          <w:sz w:val="24"/>
          <w:szCs w:val="24"/>
        </w:rPr>
        <w:t xml:space="preserve"> </w:t>
      </w:r>
      <w:r w:rsidR="001F2694" w:rsidRPr="0060665F">
        <w:rPr>
          <w:rFonts w:cs="Arial"/>
          <w:sz w:val="24"/>
          <w:szCs w:val="24"/>
        </w:rPr>
        <w:t>przy czym</w:t>
      </w:r>
      <w:r w:rsidR="00AE14B9" w:rsidRPr="0060665F">
        <w:rPr>
          <w:rFonts w:cs="Arial"/>
          <w:sz w:val="24"/>
          <w:szCs w:val="24"/>
        </w:rPr>
        <w:t xml:space="preserve"> był większy niż ten odnotowany w liczbie osób w rodzinach korzystających ze wsparcia (4,9 tys.; 2,4%).</w:t>
      </w:r>
    </w:p>
    <w:p w14:paraId="10F69978" w14:textId="0504E238" w:rsidR="00AA3CB7" w:rsidRPr="0060665F" w:rsidRDefault="002957CB" w:rsidP="00335E25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Niema</w:t>
      </w:r>
      <w:r w:rsidR="00017324" w:rsidRPr="0060665F">
        <w:rPr>
          <w:rFonts w:cs="Arial"/>
          <w:sz w:val="24"/>
          <w:szCs w:val="24"/>
        </w:rPr>
        <w:t>l niezmieniona pozostała liczba rodzin korzystających ze świadczeń pomocy społecznej – w 2023 roku było ich 43,7 tys., tj. o 68 rodzin (0,2%) więcej niż przed rokiem.</w:t>
      </w:r>
      <w:r w:rsidR="003737C4" w:rsidRPr="0060665F">
        <w:rPr>
          <w:rFonts w:cs="Arial"/>
          <w:sz w:val="24"/>
          <w:szCs w:val="24"/>
        </w:rPr>
        <w:t xml:space="preserve"> </w:t>
      </w:r>
      <w:r w:rsidR="00885D54" w:rsidRPr="0060665F">
        <w:rPr>
          <w:rFonts w:cs="Arial"/>
          <w:sz w:val="24"/>
          <w:szCs w:val="24"/>
        </w:rPr>
        <w:t>Zmiana tego</w:t>
      </w:r>
      <w:r w:rsidR="003737C4" w:rsidRPr="0060665F">
        <w:rPr>
          <w:rFonts w:cs="Arial"/>
          <w:sz w:val="24"/>
          <w:szCs w:val="24"/>
        </w:rPr>
        <w:t xml:space="preserve"> wskaźnika spowodowan</w:t>
      </w:r>
      <w:r w:rsidR="00885D54" w:rsidRPr="0060665F">
        <w:rPr>
          <w:rFonts w:cs="Arial"/>
          <w:sz w:val="24"/>
          <w:szCs w:val="24"/>
        </w:rPr>
        <w:t>a</w:t>
      </w:r>
      <w:r w:rsidR="003737C4" w:rsidRPr="0060665F">
        <w:rPr>
          <w:rFonts w:cs="Arial"/>
          <w:sz w:val="24"/>
          <w:szCs w:val="24"/>
        </w:rPr>
        <w:t xml:space="preserve"> był</w:t>
      </w:r>
      <w:r w:rsidR="00885D54" w:rsidRPr="0060665F">
        <w:rPr>
          <w:rFonts w:cs="Arial"/>
          <w:sz w:val="24"/>
          <w:szCs w:val="24"/>
        </w:rPr>
        <w:t>a</w:t>
      </w:r>
      <w:r w:rsidR="003737C4" w:rsidRPr="0060665F">
        <w:rPr>
          <w:rFonts w:cs="Arial"/>
          <w:sz w:val="24"/>
          <w:szCs w:val="24"/>
        </w:rPr>
        <w:t xml:space="preserve"> wzrostem w grupie rodzin zamieszkujących miasta, bowiem w grupie rodzin mieszkających na wsi w ujęciu rok do roku odnotowano spadek o 117.</w:t>
      </w:r>
    </w:p>
    <w:p w14:paraId="29A043DB" w14:textId="77777777" w:rsidR="005448B8" w:rsidRPr="0060665F" w:rsidRDefault="00AA3CB7" w:rsidP="002C4008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Świadczenia pomocy społecznej dzielą się na dwie kategorie, tj. pieniężne i niepieniężne. Wśród świadczeń pieniężnych wyróżnia się</w:t>
      </w:r>
      <w:r w:rsidR="000C5A58" w:rsidRPr="0060665F">
        <w:rPr>
          <w:rFonts w:cs="Arial"/>
          <w:sz w:val="24"/>
          <w:szCs w:val="24"/>
        </w:rPr>
        <w:t>: zasiłek stały, zasiłek okresowy, zasiłek celowy i specjalny zasiłek celowy, zasiłek i pożyczk</w:t>
      </w:r>
      <w:r w:rsidR="00E017B8" w:rsidRPr="0060665F">
        <w:rPr>
          <w:rFonts w:cs="Arial"/>
          <w:sz w:val="24"/>
          <w:szCs w:val="24"/>
        </w:rPr>
        <w:t xml:space="preserve">ę </w:t>
      </w:r>
      <w:r w:rsidR="000C5A58" w:rsidRPr="0060665F">
        <w:rPr>
          <w:rFonts w:cs="Arial"/>
          <w:sz w:val="24"/>
          <w:szCs w:val="24"/>
        </w:rPr>
        <w:t>na</w:t>
      </w:r>
      <w:r w:rsidR="00BB1135" w:rsidRPr="0060665F">
        <w:rPr>
          <w:rFonts w:cs="Arial"/>
          <w:sz w:val="24"/>
          <w:szCs w:val="24"/>
        </w:rPr>
        <w:t> </w:t>
      </w:r>
      <w:r w:rsidR="000C5A58" w:rsidRPr="0060665F">
        <w:rPr>
          <w:rFonts w:cs="Arial"/>
          <w:sz w:val="24"/>
          <w:szCs w:val="24"/>
        </w:rPr>
        <w:t>ekonomiczne usamodzielnienie, pomoc na usamodzielnienie oraz na</w:t>
      </w:r>
      <w:r w:rsidR="00BB1135" w:rsidRPr="0060665F">
        <w:rPr>
          <w:rFonts w:cs="Arial"/>
          <w:sz w:val="24"/>
          <w:szCs w:val="24"/>
        </w:rPr>
        <w:t> </w:t>
      </w:r>
      <w:r w:rsidR="000C5A58" w:rsidRPr="0060665F">
        <w:rPr>
          <w:rFonts w:cs="Arial"/>
          <w:sz w:val="24"/>
          <w:szCs w:val="24"/>
        </w:rPr>
        <w:t xml:space="preserve">kontynuowanie nauki, </w:t>
      </w:r>
      <w:r w:rsidR="008B0623" w:rsidRPr="0060665F">
        <w:rPr>
          <w:rFonts w:cs="Arial"/>
          <w:sz w:val="24"/>
          <w:szCs w:val="24"/>
        </w:rPr>
        <w:t xml:space="preserve">świadczenie pieniężne na utrzymanie i pokrycie wydatków </w:t>
      </w:r>
      <w:r w:rsidR="008B0623" w:rsidRPr="0060665F">
        <w:rPr>
          <w:rFonts w:cs="Arial"/>
          <w:sz w:val="24"/>
          <w:szCs w:val="24"/>
        </w:rPr>
        <w:lastRenderedPageBreak/>
        <w:t xml:space="preserve">związanych </w:t>
      </w:r>
      <w:r w:rsidR="0045523B" w:rsidRPr="0060665F">
        <w:rPr>
          <w:rFonts w:cs="Arial"/>
          <w:sz w:val="24"/>
          <w:szCs w:val="24"/>
        </w:rPr>
        <w:t xml:space="preserve">z nauką języka polskiego </w:t>
      </w:r>
      <w:r w:rsidR="00731160" w:rsidRPr="0060665F">
        <w:rPr>
          <w:rFonts w:cs="Arial"/>
          <w:sz w:val="24"/>
          <w:szCs w:val="24"/>
        </w:rPr>
        <w:t xml:space="preserve">dla cudzoziemców, </w:t>
      </w:r>
      <w:r w:rsidR="000C5A58" w:rsidRPr="0060665F">
        <w:rPr>
          <w:rFonts w:cs="Arial"/>
          <w:sz w:val="24"/>
          <w:szCs w:val="24"/>
        </w:rPr>
        <w:t>wynagrodzenie należne opiekunowi z tytułu sprawowania opieki przyznane przez sąd</w:t>
      </w:r>
      <w:r w:rsidR="00D90007" w:rsidRPr="0060665F">
        <w:rPr>
          <w:rStyle w:val="Odwoanieprzypisudolnego"/>
          <w:rFonts w:cs="Arial"/>
          <w:sz w:val="24"/>
          <w:szCs w:val="24"/>
        </w:rPr>
        <w:footnoteReference w:id="62"/>
      </w:r>
      <w:r w:rsidR="000C5A58" w:rsidRPr="0060665F">
        <w:rPr>
          <w:rFonts w:cs="Arial"/>
          <w:sz w:val="24"/>
          <w:szCs w:val="24"/>
        </w:rPr>
        <w:t>.</w:t>
      </w:r>
    </w:p>
    <w:p w14:paraId="38877324" w14:textId="277184BE" w:rsidR="0028592E" w:rsidRPr="0060665F" w:rsidRDefault="0028592E" w:rsidP="002C4008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Warunkiem uzyskania świadczenia pieniężnego jest spełnienie przez osobę/rodzinę dwóch warunków: spełni</w:t>
      </w:r>
      <w:r w:rsidR="0061531B" w:rsidRPr="0060665F">
        <w:rPr>
          <w:rFonts w:cs="Arial"/>
          <w:sz w:val="24"/>
          <w:szCs w:val="24"/>
        </w:rPr>
        <w:t>e</w:t>
      </w:r>
      <w:r w:rsidRPr="0060665F">
        <w:rPr>
          <w:rFonts w:cs="Arial"/>
          <w:sz w:val="24"/>
          <w:szCs w:val="24"/>
        </w:rPr>
        <w:t>ni</w:t>
      </w:r>
      <w:r w:rsidR="0061531B" w:rsidRPr="0060665F">
        <w:rPr>
          <w:rFonts w:cs="Arial"/>
          <w:sz w:val="24"/>
          <w:szCs w:val="24"/>
        </w:rPr>
        <w:t>e</w:t>
      </w:r>
      <w:r w:rsidRPr="0060665F">
        <w:rPr>
          <w:rFonts w:cs="Arial"/>
          <w:sz w:val="24"/>
          <w:szCs w:val="24"/>
        </w:rPr>
        <w:t xml:space="preserve"> kryterium dochodowego (od </w:t>
      </w:r>
      <w:r w:rsidR="002A55D3">
        <w:rPr>
          <w:rFonts w:cs="Arial"/>
          <w:sz w:val="24"/>
          <w:szCs w:val="24"/>
        </w:rPr>
        <w:t>0</w:t>
      </w:r>
      <w:r w:rsidRPr="0060665F">
        <w:rPr>
          <w:rFonts w:cs="Arial"/>
          <w:sz w:val="24"/>
          <w:szCs w:val="24"/>
        </w:rPr>
        <w:t>1</w:t>
      </w:r>
      <w:r w:rsidR="002A55D3">
        <w:rPr>
          <w:rFonts w:cs="Arial"/>
          <w:sz w:val="24"/>
          <w:szCs w:val="24"/>
        </w:rPr>
        <w:t>.01.</w:t>
      </w:r>
      <w:r w:rsidRPr="0060665F">
        <w:rPr>
          <w:rFonts w:cs="Arial"/>
          <w:sz w:val="24"/>
          <w:szCs w:val="24"/>
        </w:rPr>
        <w:t>2022 jest to 776 zł dla osoby samotnie gospodarującej oraz 600</w:t>
      </w:r>
      <w:r w:rsidR="00974A16">
        <w:rPr>
          <w:rFonts w:cs="Arial"/>
          <w:sz w:val="24"/>
          <w:szCs w:val="24"/>
        </w:rPr>
        <w:t xml:space="preserve"> </w:t>
      </w:r>
      <w:r w:rsidRPr="0060665F">
        <w:rPr>
          <w:rFonts w:cs="Arial"/>
          <w:sz w:val="24"/>
          <w:szCs w:val="24"/>
        </w:rPr>
        <w:t>zł dla osoby w rodzinie)</w:t>
      </w:r>
      <w:r w:rsidR="006B41A2" w:rsidRPr="0060665F">
        <w:rPr>
          <w:rStyle w:val="Odwoanieprzypisudolnego"/>
          <w:rFonts w:cs="Arial"/>
          <w:sz w:val="24"/>
          <w:szCs w:val="24"/>
        </w:rPr>
        <w:footnoteReference w:id="63"/>
      </w:r>
      <w:r w:rsidR="001478D7" w:rsidRPr="0060665F">
        <w:rPr>
          <w:rFonts w:cs="Arial"/>
          <w:sz w:val="24"/>
          <w:szCs w:val="24"/>
        </w:rPr>
        <w:t xml:space="preserve"> oraz wystąpieni</w:t>
      </w:r>
      <w:r w:rsidR="00E26503" w:rsidRPr="0060665F">
        <w:rPr>
          <w:rFonts w:cs="Arial"/>
          <w:sz w:val="24"/>
          <w:szCs w:val="24"/>
        </w:rPr>
        <w:t>e</w:t>
      </w:r>
      <w:r w:rsidR="001478D7" w:rsidRPr="0060665F">
        <w:rPr>
          <w:rFonts w:cs="Arial"/>
          <w:sz w:val="24"/>
          <w:szCs w:val="24"/>
        </w:rPr>
        <w:t xml:space="preserve"> co najmniej jednego z powodów uzasadniających udzielnie pomocy społecznej</w:t>
      </w:r>
      <w:r w:rsidR="00D70F7A" w:rsidRPr="0060665F">
        <w:rPr>
          <w:rStyle w:val="Odwoanieprzypisudolnego"/>
          <w:rFonts w:cs="Arial"/>
          <w:sz w:val="24"/>
          <w:szCs w:val="24"/>
        </w:rPr>
        <w:footnoteReference w:id="64"/>
      </w:r>
      <w:r w:rsidR="001478D7" w:rsidRPr="0060665F">
        <w:rPr>
          <w:rFonts w:cs="Arial"/>
          <w:sz w:val="24"/>
          <w:szCs w:val="24"/>
        </w:rPr>
        <w:t>.</w:t>
      </w:r>
    </w:p>
    <w:p w14:paraId="470DA13F" w14:textId="2C9B933D" w:rsidR="00622010" w:rsidRPr="0060665F" w:rsidRDefault="002C4008" w:rsidP="002C4008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W roku oceny ś</w:t>
      </w:r>
      <w:r w:rsidR="00C214A3" w:rsidRPr="0060665F">
        <w:rPr>
          <w:rFonts w:cs="Arial"/>
          <w:sz w:val="24"/>
          <w:szCs w:val="24"/>
        </w:rPr>
        <w:t>wiadczeniami tego typu objęto 30,9 tys. rodzin</w:t>
      </w:r>
      <w:r w:rsidR="002664DF" w:rsidRPr="0060665F">
        <w:rPr>
          <w:rFonts w:cs="Arial"/>
          <w:sz w:val="24"/>
          <w:szCs w:val="24"/>
        </w:rPr>
        <w:t xml:space="preserve"> – w stosunku do </w:t>
      </w:r>
      <w:r w:rsidRPr="0060665F">
        <w:rPr>
          <w:rFonts w:cs="Arial"/>
          <w:sz w:val="24"/>
          <w:szCs w:val="24"/>
        </w:rPr>
        <w:t>2022 roku było ich mniej o 871, tj. 2,7%.</w:t>
      </w:r>
      <w:r w:rsidR="00A36E5E">
        <w:rPr>
          <w:rFonts w:cs="Arial"/>
          <w:sz w:val="24"/>
          <w:szCs w:val="24"/>
        </w:rPr>
        <w:t xml:space="preserve"> 13,1 tys. rodzin z tej grupy to rodziny zamieszkujące wsie, co stanowiło 42,3% rodzin ze świadczeniami pieniężnymi. W roku poprzedzającym ocenę wartości te wyniosły odpowiednio 13,6 tys. i 42,9%, co oznacza spadek o 554 i 0,6 p.p.</w:t>
      </w:r>
    </w:p>
    <w:p w14:paraId="63D6076A" w14:textId="74A41BD1" w:rsidR="00287391" w:rsidRPr="0060665F" w:rsidRDefault="00287391" w:rsidP="00287391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54" w:name="_Toc168476841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Wykres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Wykres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3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Liczba rodzin korzystających ze świadczeń pomocy społecznej w latach 2021-2023</w:t>
      </w:r>
      <w:bookmarkEnd w:id="54"/>
    </w:p>
    <w:p w14:paraId="78DE84A9" w14:textId="54331731" w:rsidR="00B8710D" w:rsidRPr="0060665F" w:rsidRDefault="00B8710D" w:rsidP="004C04F4">
      <w:pPr>
        <w:pStyle w:val="Podstawowy"/>
        <w:rPr>
          <w:rFonts w:cs="Arial"/>
          <w:sz w:val="24"/>
          <w:szCs w:val="24"/>
        </w:rPr>
      </w:pPr>
      <w:r w:rsidRPr="0060665F">
        <w:rPr>
          <w:rFonts w:cs="Arial"/>
          <w:noProof/>
          <w:sz w:val="24"/>
          <w:szCs w:val="24"/>
        </w:rPr>
        <w:drawing>
          <wp:inline distT="0" distB="0" distL="0" distR="0" wp14:anchorId="06F7B658" wp14:editId="2DF472E4">
            <wp:extent cx="5719445" cy="2880000"/>
            <wp:effectExtent l="0" t="0" r="0" b="0"/>
            <wp:docPr id="2" name="Wykres 2" descr="Wykres 3. Liczba rodzin korzystających ze świadczeń pomocy społecznej w latach 2021-2023">
              <a:extLst xmlns:a="http://schemas.openxmlformats.org/drawingml/2006/main">
                <a:ext uri="{FF2B5EF4-FFF2-40B4-BE49-F238E27FC236}">
                  <a16:creationId xmlns:a16="http://schemas.microsoft.com/office/drawing/2014/main" id="{0101740F-5A1B-4BCA-AA6A-69BB8C91AB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B4DE264" w14:textId="77777777" w:rsidR="00D4294F" w:rsidRPr="0060665F" w:rsidRDefault="00D4294F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lastRenderedPageBreak/>
        <w:t>Źródło: opracowanie własne na podstawie sprawozdań MRiPS-03-R.</w:t>
      </w:r>
    </w:p>
    <w:p w14:paraId="1B149A5B" w14:textId="1EFC848F" w:rsidR="007C2758" w:rsidRPr="0060665F" w:rsidRDefault="001B630A" w:rsidP="007C2758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Z kolei do świadczeń niepieniężnych zalicza się</w:t>
      </w:r>
      <w:r w:rsidR="002C4008" w:rsidRPr="0060665F">
        <w:rPr>
          <w:rFonts w:cs="Arial"/>
          <w:sz w:val="24"/>
          <w:szCs w:val="24"/>
        </w:rPr>
        <w:t>:</w:t>
      </w:r>
      <w:r w:rsidRPr="0060665F">
        <w:rPr>
          <w:rFonts w:cs="Arial"/>
          <w:sz w:val="24"/>
          <w:szCs w:val="24"/>
        </w:rPr>
        <w:t xml:space="preserve"> pracę socjalną, bilet kredytowany, składki na ubezpieczenie zdrowotne, składki na ubezpieczenie społeczne, pomoc rzeczow</w:t>
      </w:r>
      <w:r w:rsidR="002C4008" w:rsidRPr="0060665F">
        <w:rPr>
          <w:rFonts w:cs="Arial"/>
          <w:sz w:val="24"/>
          <w:szCs w:val="24"/>
        </w:rPr>
        <w:t>ą</w:t>
      </w:r>
      <w:r w:rsidRPr="0060665F">
        <w:rPr>
          <w:rFonts w:cs="Arial"/>
          <w:sz w:val="24"/>
          <w:szCs w:val="24"/>
        </w:rPr>
        <w:t>, w tym na ekonomiczne usamodzielnienie, sprawienie pogrzebu, poradnictwo specjalistyczne, interwencj</w:t>
      </w:r>
      <w:r w:rsidR="002C4008" w:rsidRPr="0060665F">
        <w:rPr>
          <w:rFonts w:cs="Arial"/>
          <w:sz w:val="24"/>
          <w:szCs w:val="24"/>
        </w:rPr>
        <w:t xml:space="preserve">ę </w:t>
      </w:r>
      <w:r w:rsidRPr="0060665F">
        <w:rPr>
          <w:rFonts w:cs="Arial"/>
          <w:sz w:val="24"/>
          <w:szCs w:val="24"/>
        </w:rPr>
        <w:t>kryzysow</w:t>
      </w:r>
      <w:r w:rsidR="002C4008" w:rsidRPr="0060665F">
        <w:rPr>
          <w:rFonts w:cs="Arial"/>
          <w:sz w:val="24"/>
          <w:szCs w:val="24"/>
        </w:rPr>
        <w:t>ą</w:t>
      </w:r>
      <w:r w:rsidRPr="0060665F">
        <w:rPr>
          <w:rFonts w:cs="Arial"/>
          <w:sz w:val="24"/>
          <w:szCs w:val="24"/>
        </w:rPr>
        <w:t xml:space="preserve">, schronienie, posiłek, niezbędne ubranie, usługi opiekuńcze w miejscu zamieszkania, w ośrodkach wsparcia i w rodzinnych domach pomocy oraz usługi sąsiedzkie, specjalistyczne usługi opiekuńcze w miejscu zamieszkania oraz w ośrodkach wsparcia, mieszkanie treningowe lub wspomagane, pobyt i usługi w domu pomocy społecznej, w tym usługi wsparcia krótkoterminowego, </w:t>
      </w:r>
      <w:r w:rsidR="002C4008" w:rsidRPr="0060665F">
        <w:rPr>
          <w:rFonts w:cs="Arial"/>
          <w:sz w:val="24"/>
          <w:szCs w:val="24"/>
        </w:rPr>
        <w:t>a także pomoc w formie rzeczowej dla osób usamodzielnianych – w uzyskaniu odpowiednich warunków mieszkaniowych, w</w:t>
      </w:r>
      <w:r w:rsidR="007C2758" w:rsidRPr="0060665F">
        <w:rPr>
          <w:rFonts w:cs="Arial"/>
          <w:sz w:val="24"/>
          <w:szCs w:val="24"/>
        </w:rPr>
        <w:t> </w:t>
      </w:r>
      <w:r w:rsidR="002C4008" w:rsidRPr="0060665F">
        <w:rPr>
          <w:rFonts w:cs="Arial"/>
          <w:sz w:val="24"/>
          <w:szCs w:val="24"/>
        </w:rPr>
        <w:t>tym</w:t>
      </w:r>
      <w:r w:rsidR="007C2758" w:rsidRPr="0060665F">
        <w:rPr>
          <w:rFonts w:cs="Arial"/>
          <w:sz w:val="24"/>
          <w:szCs w:val="24"/>
        </w:rPr>
        <w:t> </w:t>
      </w:r>
      <w:r w:rsidR="002C4008" w:rsidRPr="0060665F">
        <w:rPr>
          <w:rFonts w:cs="Arial"/>
          <w:sz w:val="24"/>
          <w:szCs w:val="24"/>
        </w:rPr>
        <w:t>w mieszkaniu treningowym lub wspomaganym, w uzyskaniu zatrudnienia, na</w:t>
      </w:r>
      <w:r w:rsidR="007C2758" w:rsidRPr="0060665F">
        <w:rPr>
          <w:rFonts w:cs="Arial"/>
          <w:sz w:val="24"/>
          <w:szCs w:val="24"/>
        </w:rPr>
        <w:t> </w:t>
      </w:r>
      <w:r w:rsidR="002C4008" w:rsidRPr="0060665F">
        <w:rPr>
          <w:rFonts w:cs="Arial"/>
          <w:sz w:val="24"/>
          <w:szCs w:val="24"/>
        </w:rPr>
        <w:t>zagospodarowanie</w:t>
      </w:r>
      <w:r w:rsidR="002C4008" w:rsidRPr="0060665F">
        <w:rPr>
          <w:rStyle w:val="Odwoanieprzypisudolnego"/>
          <w:rFonts w:cs="Arial"/>
          <w:sz w:val="24"/>
          <w:szCs w:val="24"/>
        </w:rPr>
        <w:footnoteReference w:id="65"/>
      </w:r>
      <w:r w:rsidR="002C4008" w:rsidRPr="0060665F">
        <w:rPr>
          <w:rFonts w:cs="Arial"/>
          <w:sz w:val="24"/>
          <w:szCs w:val="24"/>
        </w:rPr>
        <w:t>.</w:t>
      </w:r>
    </w:p>
    <w:p w14:paraId="179927EE" w14:textId="0990DBE0" w:rsidR="003A0775" w:rsidRDefault="00223681" w:rsidP="007C2758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Świadczeniami niepieniężnymi w 2023 roku objęto 21,6 tys. rodzin, co oznacza wzrost o </w:t>
      </w:r>
      <w:r w:rsidR="007C2758" w:rsidRPr="0060665F">
        <w:rPr>
          <w:rFonts w:cs="Arial"/>
          <w:sz w:val="24"/>
          <w:szCs w:val="24"/>
        </w:rPr>
        <w:t>582 rodziny (2,8%) w stosunku rok do roku.</w:t>
      </w:r>
      <w:r w:rsidR="00676013" w:rsidRPr="0060665F">
        <w:rPr>
          <w:rFonts w:cs="Arial"/>
          <w:sz w:val="24"/>
          <w:szCs w:val="24"/>
        </w:rPr>
        <w:t xml:space="preserve"> </w:t>
      </w:r>
      <w:r w:rsidR="00F01F99">
        <w:rPr>
          <w:rFonts w:cs="Arial"/>
          <w:sz w:val="24"/>
          <w:szCs w:val="24"/>
        </w:rPr>
        <w:t>36,5% rodzin ze świadczeniami niepieniężnymi stanowiły rodziny zamieszkujące wsie (7,9 tys.). W roku poprzedzającym ocenę ich liczba wyniosła 7,4 tys., a udział 35,3% - przyrost wyniósł zatem 462 rodziny; 1,2 p.p.</w:t>
      </w:r>
    </w:p>
    <w:p w14:paraId="039AA2D1" w14:textId="414C0FB2" w:rsidR="00622010" w:rsidRPr="0060665F" w:rsidRDefault="00B626C3" w:rsidP="00B626C3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Istotnych, z regionalnego punktu widzenia, informacji na temat osób korzystających z pomocy i wsparcia dostarcza w</w:t>
      </w:r>
      <w:r w:rsidR="00133F13" w:rsidRPr="0060665F">
        <w:rPr>
          <w:rFonts w:cs="Arial"/>
          <w:sz w:val="24"/>
          <w:szCs w:val="24"/>
        </w:rPr>
        <w:t>skaźnik deprywacji lokalnej</w:t>
      </w:r>
      <w:r w:rsidRPr="0060665F">
        <w:rPr>
          <w:rFonts w:cs="Arial"/>
          <w:sz w:val="24"/>
          <w:szCs w:val="24"/>
        </w:rPr>
        <w:t xml:space="preserve">. Wskaźnik ten jest </w:t>
      </w:r>
      <w:r w:rsidR="00E24EAC" w:rsidRPr="0060665F">
        <w:rPr>
          <w:rFonts w:cs="Arial"/>
          <w:sz w:val="24"/>
          <w:szCs w:val="24"/>
        </w:rPr>
        <w:t>stosunkiem liczby osób</w:t>
      </w:r>
      <w:r w:rsidR="00C03456" w:rsidRPr="0060665F">
        <w:rPr>
          <w:rFonts w:cs="Arial"/>
          <w:sz w:val="24"/>
          <w:szCs w:val="24"/>
        </w:rPr>
        <w:t xml:space="preserve">, którym decyzją przyznano świadczenie z pomocy społecznej (niezależnie od tego, jakiego typu było to świadczenie) względem liczby osób zamieszkujących daną jednostkę terytorialną. </w:t>
      </w:r>
      <w:r w:rsidRPr="0060665F">
        <w:rPr>
          <w:rFonts w:cs="Arial"/>
          <w:sz w:val="24"/>
          <w:szCs w:val="24"/>
        </w:rPr>
        <w:t>Dane w tym zakresie przedstawiono na poniższym wykresie.</w:t>
      </w:r>
    </w:p>
    <w:p w14:paraId="3FB16C92" w14:textId="6FDD8DD3" w:rsidR="00273588" w:rsidRPr="0060665F" w:rsidRDefault="00273588" w:rsidP="00273588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55" w:name="_Toc168476842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 xml:space="preserve">Wykres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Wykres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4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Wskaźnik deprywacji lokalnej w podziale na powiaty w 2023 roku [%]</w:t>
      </w:r>
      <w:bookmarkEnd w:id="55"/>
    </w:p>
    <w:p w14:paraId="278D4C07" w14:textId="456E67DF" w:rsidR="00B8710D" w:rsidRPr="0060665F" w:rsidRDefault="009849EC" w:rsidP="004C04F4">
      <w:pPr>
        <w:pStyle w:val="Podstawowy"/>
        <w:rPr>
          <w:rFonts w:cs="Arial"/>
          <w:sz w:val="24"/>
          <w:szCs w:val="24"/>
        </w:rPr>
      </w:pPr>
      <w:r w:rsidRPr="0060665F">
        <w:rPr>
          <w:rFonts w:cs="Arial"/>
          <w:noProof/>
          <w:sz w:val="24"/>
          <w:szCs w:val="24"/>
        </w:rPr>
        <w:drawing>
          <wp:inline distT="0" distB="0" distL="0" distR="0" wp14:anchorId="3793B971" wp14:editId="27E04F5B">
            <wp:extent cx="5719850" cy="2880000"/>
            <wp:effectExtent l="0" t="0" r="0" b="0"/>
            <wp:docPr id="11" name="Wykres 11" descr="Wykres 4. Wskaźnik deprywacji lokalnej w podziale na powiaty w 2023 roku [%]">
              <a:extLst xmlns:a="http://schemas.openxmlformats.org/drawingml/2006/main">
                <a:ext uri="{FF2B5EF4-FFF2-40B4-BE49-F238E27FC236}">
                  <a16:creationId xmlns:a16="http://schemas.microsoft.com/office/drawing/2014/main" id="{B1AD7CA6-D27D-4054-992F-E0874FAE98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CE69A00" w14:textId="60B2074E" w:rsidR="00B8710D" w:rsidRPr="0060665F" w:rsidRDefault="00273588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sprawozdania MRiPS-03-R oraz danych BDL.</w:t>
      </w:r>
    </w:p>
    <w:p w14:paraId="6951955D" w14:textId="5BF89254" w:rsidR="008F53A9" w:rsidRPr="0060665F" w:rsidRDefault="00B626C3" w:rsidP="00961DFF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Wskaźnik deprywacji lokalnej w roku oceny </w:t>
      </w:r>
      <w:r w:rsidR="00B26766" w:rsidRPr="0060665F">
        <w:rPr>
          <w:rFonts w:cs="Arial"/>
          <w:sz w:val="24"/>
          <w:szCs w:val="24"/>
        </w:rPr>
        <w:t>dla województwa pomorskiego wyniósł 2,5%.</w:t>
      </w:r>
      <w:r w:rsidR="00C7497B" w:rsidRPr="0060665F">
        <w:rPr>
          <w:rFonts w:cs="Arial"/>
          <w:sz w:val="24"/>
          <w:szCs w:val="24"/>
        </w:rPr>
        <w:t xml:space="preserve"> Analizując sytuację poszczególnych powiatów województwa, należy wskazać, że najwyższą wartość wskaźnik ten osiągnął w powiecie lęborskim (4,4%), zaś</w:t>
      </w:r>
      <w:r w:rsidR="004808E5" w:rsidRPr="0060665F">
        <w:rPr>
          <w:rFonts w:cs="Arial"/>
          <w:sz w:val="24"/>
          <w:szCs w:val="24"/>
        </w:rPr>
        <w:t> </w:t>
      </w:r>
      <w:r w:rsidR="00C7497B" w:rsidRPr="0060665F">
        <w:rPr>
          <w:rFonts w:cs="Arial"/>
          <w:sz w:val="24"/>
          <w:szCs w:val="24"/>
        </w:rPr>
        <w:t>najniższ</w:t>
      </w:r>
      <w:r w:rsidR="00A51375">
        <w:rPr>
          <w:rFonts w:cs="Arial"/>
          <w:sz w:val="24"/>
          <w:szCs w:val="24"/>
        </w:rPr>
        <w:t>ą</w:t>
      </w:r>
      <w:r w:rsidR="004808E5" w:rsidRPr="0060665F">
        <w:rPr>
          <w:rFonts w:cs="Arial"/>
          <w:sz w:val="24"/>
          <w:szCs w:val="24"/>
        </w:rPr>
        <w:t xml:space="preserve"> na poziomie 1,5%</w:t>
      </w:r>
      <w:r w:rsidR="00C7497B" w:rsidRPr="0060665F">
        <w:rPr>
          <w:rFonts w:cs="Arial"/>
          <w:sz w:val="24"/>
          <w:szCs w:val="24"/>
        </w:rPr>
        <w:t xml:space="preserve"> w </w:t>
      </w:r>
      <w:r w:rsidR="00D72D15" w:rsidRPr="0060665F">
        <w:rPr>
          <w:rFonts w:cs="Arial"/>
          <w:sz w:val="24"/>
          <w:szCs w:val="24"/>
        </w:rPr>
        <w:t xml:space="preserve">powiecie puckim, </w:t>
      </w:r>
      <w:r w:rsidR="004808E5" w:rsidRPr="0060665F">
        <w:rPr>
          <w:rFonts w:cs="Arial"/>
          <w:sz w:val="24"/>
          <w:szCs w:val="24"/>
        </w:rPr>
        <w:t>Gdyni oraz Gdańsku</w:t>
      </w:r>
      <w:r w:rsidR="004808E5" w:rsidRPr="0060665F">
        <w:rPr>
          <w:rStyle w:val="Odwoanieprzypisudolnego"/>
          <w:rFonts w:cs="Arial"/>
          <w:sz w:val="24"/>
          <w:szCs w:val="24"/>
        </w:rPr>
        <w:footnoteReference w:id="66"/>
      </w:r>
      <w:r w:rsidR="004808E5" w:rsidRPr="0060665F">
        <w:rPr>
          <w:rFonts w:cs="Arial"/>
          <w:sz w:val="24"/>
          <w:szCs w:val="24"/>
        </w:rPr>
        <w:t>.</w:t>
      </w:r>
      <w:r w:rsidR="00487248" w:rsidRPr="0060665F">
        <w:rPr>
          <w:rFonts w:cs="Arial"/>
          <w:sz w:val="24"/>
          <w:szCs w:val="24"/>
        </w:rPr>
        <w:t xml:space="preserve"> W stosunku do roku poprzedzającego ocenę</w:t>
      </w:r>
      <w:r w:rsidR="00722606" w:rsidRPr="0060665F">
        <w:rPr>
          <w:rFonts w:cs="Arial"/>
          <w:sz w:val="24"/>
          <w:szCs w:val="24"/>
        </w:rPr>
        <w:t xml:space="preserve"> </w:t>
      </w:r>
      <w:r w:rsidR="00477D77" w:rsidRPr="0060665F">
        <w:rPr>
          <w:rFonts w:cs="Arial"/>
          <w:sz w:val="24"/>
          <w:szCs w:val="24"/>
        </w:rPr>
        <w:t xml:space="preserve">wzrost wartości wskaźnika </w:t>
      </w:r>
      <w:r w:rsidR="00961DFF" w:rsidRPr="0060665F">
        <w:rPr>
          <w:rFonts w:cs="Arial"/>
          <w:sz w:val="24"/>
          <w:szCs w:val="24"/>
        </w:rPr>
        <w:t xml:space="preserve">odnotowano w ośmiu powiatach, a </w:t>
      </w:r>
      <w:r w:rsidR="00722606" w:rsidRPr="0060665F">
        <w:rPr>
          <w:rFonts w:cs="Arial"/>
          <w:sz w:val="24"/>
          <w:szCs w:val="24"/>
        </w:rPr>
        <w:t>największy, tj. o 0,3 p.p.</w:t>
      </w:r>
      <w:r w:rsidR="00961DFF" w:rsidRPr="0060665F">
        <w:rPr>
          <w:rFonts w:cs="Arial"/>
          <w:sz w:val="24"/>
          <w:szCs w:val="24"/>
        </w:rPr>
        <w:t xml:space="preserve"> </w:t>
      </w:r>
      <w:r w:rsidR="00722606" w:rsidRPr="0060665F">
        <w:rPr>
          <w:rFonts w:cs="Arial"/>
          <w:sz w:val="24"/>
          <w:szCs w:val="24"/>
        </w:rPr>
        <w:t>wystąpił w powiecie kartuskim</w:t>
      </w:r>
      <w:r w:rsidR="00961DFF" w:rsidRPr="0060665F">
        <w:rPr>
          <w:rFonts w:cs="Arial"/>
          <w:sz w:val="24"/>
          <w:szCs w:val="24"/>
        </w:rPr>
        <w:t xml:space="preserve">. Natomiast spadek wskaźnika wystąpił w siedmiu powiatach województwa, przy czym największy </w:t>
      </w:r>
      <w:r w:rsidR="00722606" w:rsidRPr="0060665F">
        <w:rPr>
          <w:rFonts w:cs="Arial"/>
          <w:sz w:val="24"/>
          <w:szCs w:val="24"/>
        </w:rPr>
        <w:t>w powiecie kwidzyńskim – o 0,2 p.p.</w:t>
      </w:r>
    </w:p>
    <w:p w14:paraId="0183BF7C" w14:textId="5A3CC244" w:rsidR="00356CF2" w:rsidRPr="0060665F" w:rsidRDefault="001E5C96" w:rsidP="003510DF">
      <w:pPr>
        <w:spacing w:line="360" w:lineRule="auto"/>
        <w:rPr>
          <w:rFonts w:ascii="Arial" w:hAnsi="Arial" w:cs="Arial"/>
          <w:sz w:val="24"/>
          <w:szCs w:val="24"/>
        </w:rPr>
      </w:pPr>
      <w:r w:rsidRPr="0060665F">
        <w:rPr>
          <w:rFonts w:ascii="Arial" w:hAnsi="Arial" w:cs="Arial"/>
          <w:sz w:val="24"/>
          <w:szCs w:val="24"/>
        </w:rPr>
        <w:t>Trwający od 2013 roku malejący trend w liczbie rodzin korzystających z pomocy społecznej został przerwany w 2023 r i uwidacznia się on również w analizie typologii rodzin korzystających z pomocy społecznej. Zmiana ta dotyczy każdego z analizowanych typów rodzin – największy wzrost wystąpił w rodzinach z co najmniej 4 dzieci (+5,6% r/r), a najmniejszy w rodzinach emerytów i rencistów (+0,3% r/r).</w:t>
      </w:r>
      <w:r w:rsidR="00F51B60" w:rsidRPr="0060665F">
        <w:rPr>
          <w:rFonts w:ascii="Arial" w:hAnsi="Arial" w:cs="Arial"/>
          <w:sz w:val="24"/>
          <w:szCs w:val="24"/>
        </w:rPr>
        <w:t xml:space="preserve"> </w:t>
      </w:r>
      <w:r w:rsidR="00356CF2" w:rsidRPr="0060665F">
        <w:rPr>
          <w:rFonts w:ascii="Arial" w:hAnsi="Arial" w:cs="Arial"/>
          <w:sz w:val="24"/>
          <w:szCs w:val="24"/>
        </w:rPr>
        <w:t>W roku oceny z pomocy społecznej skorzystało 58 rodzin emerytów i rencistów mniej niż rodzin z 1-3 dzieci. W świetle tych danych, zaobserwowana w 2022 r. większa liczba korzystających rodzin emerytów i rencistów niż rodzin z 1-3 dzieci, okazała się być zjawiskiem jednorazowym.</w:t>
      </w:r>
    </w:p>
    <w:p w14:paraId="02C62E58" w14:textId="3B355573" w:rsidR="00FF09BA" w:rsidRPr="0060665F" w:rsidRDefault="00FF09BA" w:rsidP="00FF09BA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56" w:name="_Toc168476843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 xml:space="preserve">Wykres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Wykres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5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Typologia rodzin korzystających z pomocy społecznej w latach 2021-2023</w:t>
      </w:r>
      <w:bookmarkEnd w:id="56"/>
    </w:p>
    <w:p w14:paraId="56DCC4A5" w14:textId="1879EB71" w:rsidR="00B8710D" w:rsidRPr="0060665F" w:rsidRDefault="00B8710D" w:rsidP="004C04F4">
      <w:pPr>
        <w:pStyle w:val="Podstawowy"/>
        <w:rPr>
          <w:rFonts w:cs="Arial"/>
          <w:sz w:val="24"/>
          <w:szCs w:val="24"/>
        </w:rPr>
      </w:pPr>
      <w:r w:rsidRPr="0060665F">
        <w:rPr>
          <w:rFonts w:cs="Arial"/>
          <w:noProof/>
          <w:sz w:val="24"/>
          <w:szCs w:val="24"/>
        </w:rPr>
        <w:drawing>
          <wp:inline distT="0" distB="0" distL="0" distR="0" wp14:anchorId="184A14DC" wp14:editId="3B628AD7">
            <wp:extent cx="5719445" cy="2880000"/>
            <wp:effectExtent l="0" t="0" r="0" b="0"/>
            <wp:docPr id="3" name="Wykres 3" descr="Wykres 5. Typologia rodzin korzystających z pomocy społecznej w latach 2021-2023">
              <a:extLst xmlns:a="http://schemas.openxmlformats.org/drawingml/2006/main">
                <a:ext uri="{FF2B5EF4-FFF2-40B4-BE49-F238E27FC236}">
                  <a16:creationId xmlns:a16="http://schemas.microsoft.com/office/drawing/2014/main" id="{80DC382F-6389-4275-AFC8-89CF4D1B33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7DFF8F7" w14:textId="6176C951" w:rsidR="00E4719E" w:rsidRDefault="00D4294F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MRiPS-03-R.</w:t>
      </w:r>
    </w:p>
    <w:p w14:paraId="5BAF4DD3" w14:textId="76EF9D69" w:rsidR="00E4719E" w:rsidRPr="0060665F" w:rsidRDefault="00E4719E" w:rsidP="00E4719E">
      <w:pPr>
        <w:pStyle w:val="Nagwek2"/>
        <w:numPr>
          <w:ilvl w:val="0"/>
          <w:numId w:val="3"/>
        </w:numPr>
        <w:spacing w:before="240" w:after="240"/>
        <w:rPr>
          <w:rFonts w:cs="Arial"/>
          <w:b/>
          <w:sz w:val="24"/>
          <w:szCs w:val="24"/>
        </w:rPr>
      </w:pPr>
      <w:bookmarkStart w:id="57" w:name="_Toc168476796"/>
      <w:r>
        <w:rPr>
          <w:rFonts w:cs="Arial"/>
          <w:b/>
          <w:sz w:val="24"/>
          <w:szCs w:val="24"/>
        </w:rPr>
        <w:t>Powody przyznania pomocy</w:t>
      </w:r>
      <w:bookmarkEnd w:id="57"/>
    </w:p>
    <w:p w14:paraId="46A6B292" w14:textId="42A37F79" w:rsidR="00B8710D" w:rsidRPr="0060665F" w:rsidRDefault="00A657C1" w:rsidP="00A657C1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Ustawa o pomocy społecznej przewiduje piętnaście powodów przyznania </w:t>
      </w:r>
      <w:r w:rsidR="003B5D5E" w:rsidRPr="0060665F">
        <w:rPr>
          <w:rFonts w:cs="Arial"/>
          <w:sz w:val="24"/>
          <w:szCs w:val="24"/>
        </w:rPr>
        <w:t>pomocy społecznej (wliczając ubóstwo), natomiast w sprawozdawczości wykazuje się trzy główne przyczyny stanowiące podstawę udzielenia pomocy osobie lub rodzinie.</w:t>
      </w:r>
      <w:r w:rsidR="0029063E" w:rsidRPr="0060665F">
        <w:rPr>
          <w:rFonts w:cs="Arial"/>
          <w:sz w:val="24"/>
          <w:szCs w:val="24"/>
        </w:rPr>
        <w:t xml:space="preserve"> Najczęstszymi powodami przyznania pomocy </w:t>
      </w:r>
      <w:r w:rsidR="006069DF" w:rsidRPr="0060665F">
        <w:rPr>
          <w:rFonts w:cs="Arial"/>
          <w:sz w:val="24"/>
          <w:szCs w:val="24"/>
        </w:rPr>
        <w:t xml:space="preserve">rodzinom </w:t>
      </w:r>
      <w:r w:rsidR="0029063E" w:rsidRPr="0060665F">
        <w:rPr>
          <w:rFonts w:cs="Arial"/>
          <w:sz w:val="24"/>
          <w:szCs w:val="24"/>
        </w:rPr>
        <w:t>w roku oceny w</w:t>
      </w:r>
      <w:r w:rsidR="006069DF" w:rsidRPr="0060665F">
        <w:rPr>
          <w:rFonts w:cs="Arial"/>
          <w:sz w:val="24"/>
          <w:szCs w:val="24"/>
        </w:rPr>
        <w:t> </w:t>
      </w:r>
      <w:r w:rsidR="0029063E" w:rsidRPr="0060665F">
        <w:rPr>
          <w:rFonts w:cs="Arial"/>
          <w:sz w:val="24"/>
          <w:szCs w:val="24"/>
        </w:rPr>
        <w:t xml:space="preserve">województwie pomorskim, niezmiennie od lat, były: długotrwała lub ciężka choroba, niepełnosprawność oraz ubóstwo. Zmianie uległa jednak ich gradacja – pierwszy raz od 2007 r. </w:t>
      </w:r>
      <w:r w:rsidR="00C400D0" w:rsidRPr="0060665F">
        <w:rPr>
          <w:rFonts w:cs="Arial"/>
          <w:sz w:val="24"/>
          <w:szCs w:val="24"/>
        </w:rPr>
        <w:t>w 2023 r. mieliśmy</w:t>
      </w:r>
      <w:r w:rsidR="0029063E" w:rsidRPr="0060665F">
        <w:rPr>
          <w:rFonts w:cs="Arial"/>
          <w:sz w:val="24"/>
          <w:szCs w:val="24"/>
        </w:rPr>
        <w:t xml:space="preserve"> do czynienia z sytuacją, kiedy ubóstwo nie jest </w:t>
      </w:r>
      <w:r w:rsidR="006069DF" w:rsidRPr="0060665F">
        <w:rPr>
          <w:rFonts w:cs="Arial"/>
          <w:sz w:val="24"/>
          <w:szCs w:val="24"/>
        </w:rPr>
        <w:t>najczęstszym powodem przyznania pomocy rodzinom, a co więcej, w</w:t>
      </w:r>
      <w:r w:rsidR="005B0AC6">
        <w:rPr>
          <w:rFonts w:cs="Arial"/>
          <w:sz w:val="24"/>
          <w:szCs w:val="24"/>
        </w:rPr>
        <w:t> </w:t>
      </w:r>
      <w:r w:rsidR="006069DF" w:rsidRPr="0060665F">
        <w:rPr>
          <w:rFonts w:cs="Arial"/>
          <w:sz w:val="24"/>
          <w:szCs w:val="24"/>
        </w:rPr>
        <w:t>stosunku do ubiegłorocznej klasyfikacji powód ten spadł o dwa miejsca.</w:t>
      </w:r>
    </w:p>
    <w:p w14:paraId="7940600D" w14:textId="36F5D934" w:rsidR="00B8710D" w:rsidRPr="0060665F" w:rsidRDefault="00D32718" w:rsidP="009D22F3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Długotrwała lub ciężka choroba była najczęściej wskazywanym powodem przyznania pomocy</w:t>
      </w:r>
      <w:r w:rsidR="009E14F8" w:rsidRPr="0060665F">
        <w:rPr>
          <w:rFonts w:cs="Arial"/>
          <w:sz w:val="24"/>
          <w:szCs w:val="24"/>
        </w:rPr>
        <w:t xml:space="preserve"> rodzinom w 2023 r. – dotyczyło to 23,3 tys. rodzin</w:t>
      </w:r>
      <w:r w:rsidR="00660753" w:rsidRPr="0060665F">
        <w:rPr>
          <w:rFonts w:cs="Arial"/>
          <w:sz w:val="24"/>
          <w:szCs w:val="24"/>
        </w:rPr>
        <w:t>.</w:t>
      </w:r>
      <w:r w:rsidR="009E14F8" w:rsidRPr="0060665F">
        <w:rPr>
          <w:rFonts w:cs="Arial"/>
          <w:sz w:val="24"/>
          <w:szCs w:val="24"/>
        </w:rPr>
        <w:t xml:space="preserve"> Należy jednak zaznaczyć, że w stosunku rok do roku odnotowano spadek częstotliwości wskazywania tego powodu, choć </w:t>
      </w:r>
      <w:r w:rsidR="009F424F" w:rsidRPr="0060665F">
        <w:rPr>
          <w:rFonts w:cs="Arial"/>
          <w:sz w:val="24"/>
          <w:szCs w:val="24"/>
        </w:rPr>
        <w:t>był to spadek nieznaczny (-34 rodziny, tj. -0,1%).</w:t>
      </w:r>
      <w:r w:rsidR="009D22F3" w:rsidRPr="0060665F">
        <w:rPr>
          <w:rFonts w:cs="Arial"/>
          <w:sz w:val="24"/>
          <w:szCs w:val="24"/>
        </w:rPr>
        <w:t xml:space="preserve"> Mimo tak kształtującej się tendencji, w grupie rodzin zamieszkujących wieś wzrosła częstotliwość wskazywania tej przyczyny (+130; 1,</w:t>
      </w:r>
      <w:r w:rsidR="0014343E" w:rsidRPr="0060665F">
        <w:rPr>
          <w:rFonts w:cs="Arial"/>
          <w:sz w:val="24"/>
          <w:szCs w:val="24"/>
        </w:rPr>
        <w:t>6</w:t>
      </w:r>
      <w:r w:rsidR="009D22F3" w:rsidRPr="0060665F">
        <w:rPr>
          <w:rFonts w:cs="Arial"/>
          <w:sz w:val="24"/>
          <w:szCs w:val="24"/>
        </w:rPr>
        <w:t>%), zaś ich udział w ogólnej liczbie rodzin, którym przyznano pomoc z tego powodu wzrosła z 35,2% w 2022 r. do</w:t>
      </w:r>
      <w:r w:rsidR="004169B9" w:rsidRPr="0060665F">
        <w:rPr>
          <w:rFonts w:cs="Arial"/>
          <w:sz w:val="24"/>
          <w:szCs w:val="24"/>
        </w:rPr>
        <w:t> </w:t>
      </w:r>
      <w:r w:rsidR="009D22F3" w:rsidRPr="0060665F">
        <w:rPr>
          <w:rFonts w:cs="Arial"/>
          <w:sz w:val="24"/>
          <w:szCs w:val="24"/>
        </w:rPr>
        <w:t>35,8% w 2023 r.</w:t>
      </w:r>
    </w:p>
    <w:p w14:paraId="3AFFA827" w14:textId="5DC4787D" w:rsidR="00E840F2" w:rsidRPr="0060665F" w:rsidRDefault="00E840F2" w:rsidP="00E840F2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58" w:name="_Toc168476844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 xml:space="preserve">Wykres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Wykres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6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Liczba rodzin, którym przyznano pomoc według najczęściej</w:t>
      </w:r>
      <w:r w:rsidRPr="0060665F">
        <w:rPr>
          <w:rFonts w:ascii="Arial" w:hAnsi="Arial" w:cs="Arial"/>
          <w:i w:val="0"/>
          <w:noProof/>
          <w:color w:val="auto"/>
          <w:sz w:val="24"/>
          <w:szCs w:val="24"/>
        </w:rPr>
        <w:t xml:space="preserve"> wskazywanych powodów w 2023 roku</w:t>
      </w:r>
      <w:bookmarkEnd w:id="58"/>
    </w:p>
    <w:p w14:paraId="7FAE1A05" w14:textId="4E8B4387" w:rsidR="00B8710D" w:rsidRPr="0060665F" w:rsidRDefault="00B8710D" w:rsidP="004C04F4">
      <w:pPr>
        <w:pStyle w:val="Podstawowy"/>
        <w:rPr>
          <w:rFonts w:cs="Arial"/>
          <w:sz w:val="24"/>
          <w:szCs w:val="24"/>
        </w:rPr>
      </w:pPr>
      <w:r w:rsidRPr="0060665F">
        <w:rPr>
          <w:rFonts w:cs="Arial"/>
          <w:noProof/>
          <w:sz w:val="24"/>
          <w:szCs w:val="24"/>
        </w:rPr>
        <w:drawing>
          <wp:inline distT="0" distB="0" distL="0" distR="0" wp14:anchorId="0442D8A1" wp14:editId="0211742F">
            <wp:extent cx="5719445" cy="2880000"/>
            <wp:effectExtent l="0" t="0" r="0" b="0"/>
            <wp:docPr id="4" name="Wykres 4" descr="Wykres 6. Liczba rodzin, którym przyznano pomoc według najczęściej wskazywanych powodów w 2023 roku">
              <a:extLst xmlns:a="http://schemas.openxmlformats.org/drawingml/2006/main">
                <a:ext uri="{FF2B5EF4-FFF2-40B4-BE49-F238E27FC236}">
                  <a16:creationId xmlns:a16="http://schemas.microsoft.com/office/drawing/2014/main" id="{5619D123-486D-41E4-9146-F97627A153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ABF850E" w14:textId="7EB3D36A" w:rsidR="00D4294F" w:rsidRPr="0060665F" w:rsidRDefault="00D4294F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sprawozdania MRiPS-03-R.</w:t>
      </w:r>
    </w:p>
    <w:p w14:paraId="4FAA82CF" w14:textId="01210E7D" w:rsidR="00B8710D" w:rsidRPr="0060665F" w:rsidRDefault="000C5EF4" w:rsidP="00BB23E0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Niepełnosprawność była powodem objęcia pomocą społeczną 22,2 tys. rodzin </w:t>
      </w:r>
      <w:r w:rsidR="002D4C8A" w:rsidRPr="0060665F">
        <w:rPr>
          <w:rFonts w:cs="Arial"/>
          <w:sz w:val="24"/>
          <w:szCs w:val="24"/>
        </w:rPr>
        <w:t>– było to o 259 (1,</w:t>
      </w:r>
      <w:r w:rsidR="00732104" w:rsidRPr="0060665F">
        <w:rPr>
          <w:rFonts w:cs="Arial"/>
          <w:sz w:val="24"/>
          <w:szCs w:val="24"/>
        </w:rPr>
        <w:t>2</w:t>
      </w:r>
      <w:r w:rsidR="002D4C8A" w:rsidRPr="0060665F">
        <w:rPr>
          <w:rFonts w:cs="Arial"/>
          <w:sz w:val="24"/>
          <w:szCs w:val="24"/>
        </w:rPr>
        <w:t>%) mniej niż w roku poprzedzającym ocenę, a 68</w:t>
      </w:r>
      <w:r w:rsidR="00B331ED">
        <w:rPr>
          <w:rFonts w:cs="Arial"/>
          <w:sz w:val="24"/>
          <w:szCs w:val="24"/>
        </w:rPr>
        <w:t>,0</w:t>
      </w:r>
      <w:r w:rsidR="002D4C8A" w:rsidRPr="0060665F">
        <w:rPr>
          <w:rFonts w:cs="Arial"/>
          <w:sz w:val="24"/>
          <w:szCs w:val="24"/>
        </w:rPr>
        <w:t>% odpływu stanowiły rodziny niezamieszkujące wsi.</w:t>
      </w:r>
    </w:p>
    <w:p w14:paraId="0539866C" w14:textId="1FE41C34" w:rsidR="00B8710D" w:rsidRPr="0060665F" w:rsidRDefault="002033B4" w:rsidP="00853B20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Trzecim</w:t>
      </w:r>
      <w:r w:rsidR="005C7DAB">
        <w:rPr>
          <w:rFonts w:cs="Arial"/>
          <w:sz w:val="24"/>
          <w:szCs w:val="24"/>
        </w:rPr>
        <w:t xml:space="preserve"> pod względem liczby wskazań</w:t>
      </w:r>
      <w:r w:rsidRPr="0060665F">
        <w:rPr>
          <w:rFonts w:cs="Arial"/>
          <w:sz w:val="24"/>
          <w:szCs w:val="24"/>
        </w:rPr>
        <w:t xml:space="preserve"> powodem przyznania pomocy z najwyższą liczbą wskazań było ubóstwo – dotyczyło 21,9 tys. rodzin, z czego 42,2% stanowiły rodziny zamieszkujące wsie. W ujęciu rok do roku liczba rodzin doświadczających ubóstwa zmalała o 2,3 tys. tj. o</w:t>
      </w:r>
      <w:r w:rsidR="00936E03" w:rsidRPr="0060665F">
        <w:rPr>
          <w:rFonts w:cs="Arial"/>
          <w:sz w:val="24"/>
          <w:szCs w:val="24"/>
        </w:rPr>
        <w:t> </w:t>
      </w:r>
      <w:r w:rsidR="00A12780" w:rsidRPr="0060665F">
        <w:rPr>
          <w:rFonts w:cs="Arial"/>
          <w:sz w:val="24"/>
          <w:szCs w:val="24"/>
        </w:rPr>
        <w:t>9</w:t>
      </w:r>
      <w:r w:rsidRPr="0060665F">
        <w:rPr>
          <w:rFonts w:cs="Arial"/>
          <w:sz w:val="24"/>
          <w:szCs w:val="24"/>
        </w:rPr>
        <w:t>,5%.</w:t>
      </w:r>
      <w:r w:rsidR="00936E03" w:rsidRPr="0060665F">
        <w:rPr>
          <w:rFonts w:cs="Arial"/>
          <w:sz w:val="24"/>
          <w:szCs w:val="24"/>
        </w:rPr>
        <w:t xml:space="preserve"> Zatem ze statystycznego punktu widzenia przyczyną zmiany gradacji powodów przyznania pomocy społecznej rodzinom był znaczny odpływ wskazań ubóstwa.</w:t>
      </w:r>
    </w:p>
    <w:p w14:paraId="16C0F8B0" w14:textId="26F3635E" w:rsidR="00B8710D" w:rsidRPr="0060665F" w:rsidRDefault="000951B7" w:rsidP="007E008F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Wśród pozostałych, istotnych z punktu widzenia analizy sytuacji rodzin korzystających z pomocy społecznej w województwie </w:t>
      </w:r>
      <w:r w:rsidR="00864B40" w:rsidRPr="0060665F">
        <w:rPr>
          <w:rFonts w:cs="Arial"/>
          <w:sz w:val="24"/>
          <w:szCs w:val="24"/>
        </w:rPr>
        <w:t xml:space="preserve">powodów </w:t>
      </w:r>
      <w:r w:rsidRPr="0060665F">
        <w:rPr>
          <w:rFonts w:cs="Arial"/>
          <w:sz w:val="24"/>
          <w:szCs w:val="24"/>
        </w:rPr>
        <w:t xml:space="preserve">można wymienić bezrobocie oraz bezradność w sprawach opiekuńczo-wychowawczych i prowadzenia gospodarstwa domowego. </w:t>
      </w:r>
      <w:r w:rsidR="00436046" w:rsidRPr="0060665F">
        <w:rPr>
          <w:rFonts w:cs="Arial"/>
          <w:sz w:val="24"/>
          <w:szCs w:val="24"/>
        </w:rPr>
        <w:t>Z pierwszego wymienionego powodu pomocą społeczną objęto 10,3 tys. rodzin</w:t>
      </w:r>
      <w:r w:rsidRPr="0060665F">
        <w:rPr>
          <w:rFonts w:cs="Arial"/>
          <w:sz w:val="24"/>
          <w:szCs w:val="24"/>
        </w:rPr>
        <w:t xml:space="preserve"> (-</w:t>
      </w:r>
      <w:r w:rsidR="00436046" w:rsidRPr="0060665F">
        <w:rPr>
          <w:rFonts w:cs="Arial"/>
          <w:sz w:val="24"/>
          <w:szCs w:val="24"/>
        </w:rPr>
        <w:t>373; -3,</w:t>
      </w:r>
      <w:r w:rsidR="00A12780" w:rsidRPr="0060665F">
        <w:rPr>
          <w:rFonts w:cs="Arial"/>
          <w:sz w:val="24"/>
          <w:szCs w:val="24"/>
        </w:rPr>
        <w:t>5</w:t>
      </w:r>
      <w:r w:rsidR="00436046" w:rsidRPr="0060665F">
        <w:rPr>
          <w:rFonts w:cs="Arial"/>
          <w:sz w:val="24"/>
          <w:szCs w:val="24"/>
        </w:rPr>
        <w:t>% r/r</w:t>
      </w:r>
      <w:r w:rsidRPr="0060665F">
        <w:rPr>
          <w:rFonts w:cs="Arial"/>
          <w:sz w:val="24"/>
          <w:szCs w:val="24"/>
        </w:rPr>
        <w:t>)</w:t>
      </w:r>
      <w:r w:rsidR="00436046" w:rsidRPr="0060665F">
        <w:rPr>
          <w:rFonts w:cs="Arial"/>
          <w:sz w:val="24"/>
          <w:szCs w:val="24"/>
        </w:rPr>
        <w:t>, a ze względu na bezradność 6,8 tys. (-22; -0,3% r/r).</w:t>
      </w:r>
    </w:p>
    <w:p w14:paraId="0CB15153" w14:textId="5E4C4491" w:rsidR="00D8155E" w:rsidRPr="0060665F" w:rsidRDefault="00D8155E" w:rsidP="00D8155E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59" w:name="_Toc168476874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22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Powody przyznania pomocy społecznej w latach 2022-2023</w:t>
      </w:r>
      <w:bookmarkEnd w:id="5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2. Powody przyznania pomocy społecznej w latach 2022-2023"/>
        <w:tblDescription w:val="Tabela 22. Powody przyznania pomocy społecznej w latach 2022-2023"/>
      </w:tblPr>
      <w:tblGrid>
        <w:gridCol w:w="4115"/>
        <w:gridCol w:w="875"/>
        <w:gridCol w:w="875"/>
        <w:gridCol w:w="875"/>
        <w:gridCol w:w="1288"/>
        <w:gridCol w:w="1034"/>
      </w:tblGrid>
      <w:tr w:rsidR="00D8155E" w:rsidRPr="0060665F" w14:paraId="3C1B4E0E" w14:textId="77777777" w:rsidTr="005C7DAB">
        <w:trPr>
          <w:trHeight w:val="288"/>
          <w:tblHeader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93DB08C" w14:textId="77777777" w:rsidR="00D8155E" w:rsidRPr="0060665F" w:rsidRDefault="00D8155E" w:rsidP="00D81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powód przyznania pomocy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EAACD3E" w14:textId="77777777" w:rsidR="00D8155E" w:rsidRPr="0060665F" w:rsidRDefault="00D8155E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99089F5" w14:textId="77777777" w:rsidR="00D8155E" w:rsidRPr="0060665F" w:rsidRDefault="00D8155E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9094BF4" w14:textId="77777777" w:rsidR="00D8155E" w:rsidRPr="0060665F" w:rsidRDefault="00D8155E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B3A237" w14:textId="77777777" w:rsidR="00D8155E" w:rsidRPr="0060665F" w:rsidRDefault="00D8155E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2023-2022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A62D1E6" w14:textId="77777777" w:rsidR="00D8155E" w:rsidRPr="0060665F" w:rsidRDefault="00D8155E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7C273C" w:rsidRPr="0060665F" w14:paraId="64FB525B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7E8E3F55" w14:textId="411EEF41" w:rsidR="007C273C" w:rsidRPr="0060665F" w:rsidRDefault="005C7DAB" w:rsidP="007C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ubóstwo </w:t>
            </w:r>
            <w:r w:rsidR="007C273C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rodziny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2208E53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25 704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600D61A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24 158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9227605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21 872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A1657BD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-2 286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630B0CC" w14:textId="44956B2F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-9,5%</w:t>
            </w:r>
          </w:p>
        </w:tc>
      </w:tr>
      <w:tr w:rsidR="007C273C" w:rsidRPr="0060665F" w14:paraId="10983F43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18935B81" w14:textId="208F093C" w:rsidR="007C273C" w:rsidRPr="0060665F" w:rsidRDefault="005C7DAB" w:rsidP="007C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ubóstwo</w:t>
            </w:r>
            <w:r w:rsidR="007C273C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osoby w rodzinach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2A33A9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49 498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60CC565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47 655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2FD75DB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41 876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09F14F1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-5 779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1F35F35" w14:textId="6252A808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-12,1%</w:t>
            </w:r>
          </w:p>
        </w:tc>
      </w:tr>
      <w:tr w:rsidR="007C273C" w:rsidRPr="0060665F" w14:paraId="0C683E9B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3BBF99FF" w14:textId="7FA332E1" w:rsidR="007C273C" w:rsidRPr="0060665F" w:rsidRDefault="005C7DAB" w:rsidP="007C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sieroctwo</w:t>
            </w:r>
            <w:r w:rsidR="007C273C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rodziny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083AF5E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6EB79ED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2B1253B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0EE21C0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A918A03" w14:textId="53729710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33,3%</w:t>
            </w:r>
          </w:p>
        </w:tc>
      </w:tr>
      <w:tr w:rsidR="007C273C" w:rsidRPr="0060665F" w14:paraId="6BCADD75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1636658D" w14:textId="057C9C39" w:rsidR="007C273C" w:rsidRPr="0060665F" w:rsidRDefault="005C7DAB" w:rsidP="007C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sieroctwo</w:t>
            </w:r>
            <w:r w:rsidR="007C273C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osoby w rodzinach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FE29043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1C54376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7BA0000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59EDCD5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A8AD99A" w14:textId="7D2F2B4C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-5,8%</w:t>
            </w:r>
          </w:p>
        </w:tc>
      </w:tr>
      <w:tr w:rsidR="007C273C" w:rsidRPr="0060665F" w14:paraId="4BC72D55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609EBCA6" w14:textId="5CE670E4" w:rsidR="007C273C" w:rsidRPr="0060665F" w:rsidRDefault="005C7DAB" w:rsidP="007C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bezdomność</w:t>
            </w:r>
            <w:r w:rsidR="007C273C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rodziny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4B822EB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3 318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7205973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3 301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F1486F0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3 614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1899030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56D439A" w14:textId="6088FB42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9,5%</w:t>
            </w:r>
          </w:p>
        </w:tc>
      </w:tr>
      <w:tr w:rsidR="007C273C" w:rsidRPr="0060665F" w14:paraId="5ED86BF6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3322ED2C" w14:textId="2EE7D47E" w:rsidR="007C273C" w:rsidRPr="0060665F" w:rsidRDefault="005C7DAB" w:rsidP="007C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bezdomność</w:t>
            </w:r>
            <w:r w:rsidR="007C273C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osoby w rodzinach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DF17BE9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3 443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42B8C10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3 438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5A9034C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3 787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FF0715F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63A1F87" w14:textId="06052C55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10,2%</w:t>
            </w:r>
          </w:p>
        </w:tc>
      </w:tr>
      <w:tr w:rsidR="007C273C" w:rsidRPr="0060665F" w14:paraId="1C37286A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2FB2A81E" w14:textId="4126541A" w:rsidR="007C273C" w:rsidRPr="0060665F" w:rsidRDefault="005C7DAB" w:rsidP="007C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potrzeba ochrony macierzyństwa</w:t>
            </w:r>
            <w:r w:rsidR="007C273C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rodziny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E84204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4 537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039795B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4 336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7F17319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4 443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4D95428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07E66B6" w14:textId="2BD637DA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2,5%</w:t>
            </w:r>
          </w:p>
        </w:tc>
      </w:tr>
      <w:tr w:rsidR="007C273C" w:rsidRPr="0060665F" w14:paraId="3D36319A" w14:textId="77777777" w:rsidTr="005C7DAB">
        <w:trPr>
          <w:trHeight w:val="576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B162B40" w14:textId="49F7B720" w:rsidR="007C273C" w:rsidRPr="0060665F" w:rsidRDefault="005C7DAB" w:rsidP="007C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potrzeba ochrony macierzyństwa</w:t>
            </w: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C273C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w rodzinach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C85E753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23 374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085A61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22 669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3802590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23 220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62DD57D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763DD86" w14:textId="55306150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2,4%</w:t>
            </w:r>
          </w:p>
        </w:tc>
      </w:tr>
      <w:tr w:rsidR="007C273C" w:rsidRPr="0060665F" w14:paraId="002E6966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6319A534" w14:textId="5A3DB6B5" w:rsidR="007C273C" w:rsidRPr="0060665F" w:rsidRDefault="005C7DAB" w:rsidP="007C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bezrobocie</w:t>
            </w:r>
            <w:r w:rsidR="007C273C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rodziny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9E3A7EF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12 369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DAE792E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10 673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96BAF22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10 300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32A6187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-373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BEC3809" w14:textId="20DFE6E8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-3,5%</w:t>
            </w:r>
          </w:p>
        </w:tc>
      </w:tr>
      <w:tr w:rsidR="007C273C" w:rsidRPr="0060665F" w14:paraId="56419AAE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F8E140A" w14:textId="5FBF88F8" w:rsidR="007C273C" w:rsidRPr="0060665F" w:rsidRDefault="005C7DAB" w:rsidP="007C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bezrobocie</w:t>
            </w:r>
            <w:r w:rsidR="007C273C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osoby w rodzinach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8A36B60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31 423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05B157B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27 450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153BFF1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26 277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4F73320" w14:textId="77777777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-1 173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A7143C5" w14:textId="426E7E50" w:rsidR="007C273C" w:rsidRPr="0060665F" w:rsidRDefault="007C273C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-4,3%</w:t>
            </w:r>
          </w:p>
        </w:tc>
      </w:tr>
      <w:tr w:rsidR="00A12780" w:rsidRPr="0060665F" w14:paraId="13F64E64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2DD7F54E" w14:textId="31B8242D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niepełnosprawność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rodziny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0EA80FC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23 878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F63209B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22 440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8E6CB14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22 181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9097FE7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-259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C7C9F41" w14:textId="31EC5335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-1,2%</w:t>
            </w:r>
          </w:p>
        </w:tc>
      </w:tr>
      <w:tr w:rsidR="00A12780" w:rsidRPr="0060665F" w14:paraId="1C33A44E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B2A1AA2" w14:textId="7A2B52E1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niepełnosprawność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osoby w</w:t>
            </w:r>
            <w:r w:rsidR="00F04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rodzinach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94C9D8E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40 458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B452F39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37 907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83160FE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38 060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962CE76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E9744B5" w14:textId="1C500589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0,4%</w:t>
            </w:r>
          </w:p>
        </w:tc>
      </w:tr>
      <w:tr w:rsidR="00A12780" w:rsidRPr="0060665F" w14:paraId="652D5039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043301EE" w14:textId="28D4E6B8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długotrwała lub ciężka choroba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rodziny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3DDC6C7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24 361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E1F866D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23 284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A74DE08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23 250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076E252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-34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BD56917" w14:textId="64D68D2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-0,1%</w:t>
            </w:r>
          </w:p>
        </w:tc>
      </w:tr>
      <w:tr w:rsidR="00A12780" w:rsidRPr="0060665F" w14:paraId="44A7AE58" w14:textId="77777777" w:rsidTr="005C7DAB">
        <w:trPr>
          <w:trHeight w:val="576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166B95BE" w14:textId="4D457ABB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długotrwała lub ciężka choroba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w rodzinach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85C573E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41 689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98BA85C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39 494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DC6AC2A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9C77976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48B722C" w14:textId="7F6F3F43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1,3%</w:t>
            </w:r>
          </w:p>
        </w:tc>
      </w:tr>
      <w:tr w:rsidR="00A12780" w:rsidRPr="0060665F" w14:paraId="1021FD22" w14:textId="77777777" w:rsidTr="005C7DAB">
        <w:trPr>
          <w:trHeight w:val="576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6FD82DD3" w14:textId="5274C60C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bezradność w sprawach op</w:t>
            </w:r>
            <w:r w:rsidR="00F04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iekuńczo</w:t>
            </w: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-wychowawczych i prowadzenia gospodarstwa domowego </w:t>
            </w:r>
            <w:r w:rsidR="00F04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rodziny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362D8E9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7 558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22833CC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6 790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B57C1B9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6 768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0AF9AEA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-22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BD6F280" w14:textId="49BDD783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-0,3%</w:t>
            </w:r>
          </w:p>
        </w:tc>
      </w:tr>
      <w:tr w:rsidR="00A12780" w:rsidRPr="0060665F" w14:paraId="6E575AB7" w14:textId="77777777" w:rsidTr="005C7DAB">
        <w:trPr>
          <w:trHeight w:val="864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2F8B2A9" w14:textId="247A83ED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bezradność w sprawach op</w:t>
            </w:r>
            <w:r w:rsidR="00F04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iekuńczo-</w:t>
            </w: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wychowawczych i prowadzenia gospodarstwa domowego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w</w:t>
            </w:r>
            <w:r w:rsidR="00F04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rodzinach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9EA9E71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25 506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8CD0C80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23 235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D6564DD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23 714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5DB4E5F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95A756C" w14:textId="40C396D0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2,1%</w:t>
            </w:r>
          </w:p>
        </w:tc>
      </w:tr>
      <w:tr w:rsidR="00A12780" w:rsidRPr="0060665F" w14:paraId="2F9A7D45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28401E4F" w14:textId="01E99208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przemoc domowa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rodziny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ED7920B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F0A8590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563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1B2CFCA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572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3DA3034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4782119" w14:textId="46B7FC90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1,6%</w:t>
            </w:r>
          </w:p>
        </w:tc>
      </w:tr>
      <w:tr w:rsidR="00A12780" w:rsidRPr="0060665F" w14:paraId="1D4CC5B8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4C49AF4" w14:textId="702EB7DE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przemoc domowa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w</w:t>
            </w:r>
            <w:r w:rsidR="00F04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rodzinach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5796925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2 346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DC3767F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1 966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EA5DFF7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1 986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C8E146C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1B2394B" w14:textId="718F05AA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1,0%</w:t>
            </w:r>
          </w:p>
        </w:tc>
      </w:tr>
      <w:tr w:rsidR="00A12780" w:rsidRPr="0060665F" w14:paraId="19034AC0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2549E4A9" w14:textId="1E73E4B5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potrzeba ochrony ofiar handlu ludźmi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rodziny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ED5DF71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DE9C6CC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C7C444B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654D654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FAF0944" w14:textId="74F01784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-100,0%</w:t>
            </w:r>
          </w:p>
        </w:tc>
      </w:tr>
      <w:tr w:rsidR="00A12780" w:rsidRPr="0060665F" w14:paraId="315C1D79" w14:textId="77777777" w:rsidTr="005C7DAB">
        <w:trPr>
          <w:trHeight w:val="576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E576172" w14:textId="75E3B798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potrzeba ochrony ofiar handlu ludźmi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w rodzinach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9422702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9DF5457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7B3548F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5BFF2AD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FCDB316" w14:textId="39C310BA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-100,0%</w:t>
            </w:r>
          </w:p>
        </w:tc>
      </w:tr>
      <w:tr w:rsidR="00A12780" w:rsidRPr="0060665F" w14:paraId="47946CD8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35E37390" w14:textId="1641807C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alkoholizm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rodziny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1D53586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4 829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B734A32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4 581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0F22506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4 628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4832E3F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7920346" w14:textId="55C50CE2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1,0%</w:t>
            </w:r>
          </w:p>
        </w:tc>
      </w:tr>
      <w:tr w:rsidR="00A12780" w:rsidRPr="0060665F" w14:paraId="247AAE87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4208133" w14:textId="030D87D4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alkoholizm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w rodzinach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E093621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6 907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26E5719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6 544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E101C05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6 694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B0FBFA9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6389A0C" w14:textId="30DA2B3B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2,3%</w:t>
            </w:r>
          </w:p>
        </w:tc>
      </w:tr>
      <w:tr w:rsidR="00A12780" w:rsidRPr="0060665F" w14:paraId="53DD98D8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118647AA" w14:textId="2E83F468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narkomania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rodziny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777F755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366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0586906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AC1C94B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7543257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41C11A4" w14:textId="735CCA86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25,3%</w:t>
            </w:r>
          </w:p>
        </w:tc>
      </w:tr>
      <w:tr w:rsidR="00A12780" w:rsidRPr="0060665F" w14:paraId="4DFBADCC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773D6F41" w14:textId="28E295BF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narkomania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w rodzinach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AE21A2F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F13436F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10EC24E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E410107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ED14973" w14:textId="27D4888C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17,8%</w:t>
            </w:r>
          </w:p>
        </w:tc>
      </w:tr>
      <w:tr w:rsidR="00A12780" w:rsidRPr="0060665F" w14:paraId="10F78AC2" w14:textId="77777777" w:rsidTr="005C7DAB">
        <w:trPr>
          <w:trHeight w:val="576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4B474FF6" w14:textId="7CE8226D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trudności w przystosowaniu do życia po zwolnieniu z zakładu karnego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rodziny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9D37CF1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16CE499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681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98A7A28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07D0953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7DBA938" w14:textId="0F6A7C43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6,8%</w:t>
            </w:r>
          </w:p>
        </w:tc>
      </w:tr>
      <w:tr w:rsidR="00A12780" w:rsidRPr="0060665F" w14:paraId="3225DC55" w14:textId="77777777" w:rsidTr="005C7DAB">
        <w:trPr>
          <w:trHeight w:val="576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392FDE9" w14:textId="21503FB7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trudności w przystosowaniu do życia po zwolnieniu z zakładu karnego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w rodzinach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923876C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1 095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30F016B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919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1B62EC8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1 028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52D5805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796757C" w14:textId="0CE3BCC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11,9%</w:t>
            </w:r>
          </w:p>
        </w:tc>
      </w:tr>
      <w:tr w:rsidR="00A12780" w:rsidRPr="0060665F" w14:paraId="4E256EE1" w14:textId="77777777" w:rsidTr="005C7DAB">
        <w:trPr>
          <w:trHeight w:val="576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71826AE3" w14:textId="6B619172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trudności w integracji osób z</w:t>
            </w:r>
            <w:r w:rsidR="00F04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doświadczeniem migracji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rodziny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34B87A4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9F7E1C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8B5E8B7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5AD87BB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D3CBCD7" w14:textId="302388A2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81,3%</w:t>
            </w:r>
          </w:p>
        </w:tc>
      </w:tr>
      <w:tr w:rsidR="00A12780" w:rsidRPr="0060665F" w14:paraId="4836493C" w14:textId="77777777" w:rsidTr="005C7DAB">
        <w:trPr>
          <w:trHeight w:val="576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D1B8170" w14:textId="1BE95D9C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trudności w integracji osób z</w:t>
            </w:r>
            <w:r w:rsidR="00F04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doświadczeniem migracji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w</w:t>
            </w:r>
            <w:r w:rsidR="00F04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rodzinach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341550A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C68590B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A2CD0F1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4586E23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F862496" w14:textId="7661C61F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84,2%</w:t>
            </w:r>
          </w:p>
        </w:tc>
      </w:tr>
      <w:tr w:rsidR="00A12780" w:rsidRPr="0060665F" w14:paraId="2CFBF47F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65A46C38" w14:textId="7CD7046C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zdarzenie losowe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rodziny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FD88FFC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218A91C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71C8D08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D5B6165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-41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5B43256" w14:textId="3606FA1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-13,5%</w:t>
            </w:r>
          </w:p>
        </w:tc>
      </w:tr>
      <w:tr w:rsidR="00A12780" w:rsidRPr="0060665F" w14:paraId="2A5F865E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8DF6B26" w14:textId="63BECFE2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zdarzenie losowe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w</w:t>
            </w:r>
            <w:r w:rsidR="00F04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rodzinach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E1E87CB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44C3B4E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738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B8C00E5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571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50B17B4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-167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59904F2" w14:textId="731AB86B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-22,6%</w:t>
            </w:r>
          </w:p>
        </w:tc>
      </w:tr>
      <w:tr w:rsidR="00A12780" w:rsidRPr="0060665F" w14:paraId="09F8C4AC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2DB27E72" w14:textId="722970D6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sytuacja kryzysowa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rodziny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3A99B07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CAD3D8D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D1F142D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352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C55E6E6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687FCC3" w14:textId="3C13784F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A12780" w:rsidRPr="0060665F" w14:paraId="41585BB1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79DA951" w14:textId="445CF862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sytuacja kryzysowa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w</w:t>
            </w:r>
            <w:r w:rsidR="00F04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rodzinach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675500E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548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D8D1BCD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97064D5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844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7D925A9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-6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086758D" w14:textId="30D29F8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-0,7%</w:t>
            </w:r>
          </w:p>
        </w:tc>
      </w:tr>
      <w:tr w:rsidR="00A12780" w:rsidRPr="0060665F" w14:paraId="4467275C" w14:textId="77777777" w:rsidTr="005C7DAB">
        <w:trPr>
          <w:trHeight w:val="288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75C27B5A" w14:textId="5645CF28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klęska żywiołowa lub ekologiczna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rodziny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1032022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FF49CAF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62BA15E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2DA6B0A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-18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0493AF1" w14:textId="715F2D30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-94,7%</w:t>
            </w:r>
          </w:p>
        </w:tc>
      </w:tr>
      <w:tr w:rsidR="00A12780" w:rsidRPr="0060665F" w14:paraId="3BDCC001" w14:textId="77777777" w:rsidTr="005C7DAB">
        <w:trPr>
          <w:trHeight w:val="576"/>
        </w:trPr>
        <w:tc>
          <w:tcPr>
            <w:tcW w:w="23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445DDF58" w14:textId="3E1A11F1" w:rsidR="00A12780" w:rsidRPr="0060665F" w:rsidRDefault="005C7DAB" w:rsidP="00A1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klęska żywiołowa lub ekologiczna </w:t>
            </w:r>
            <w:r w:rsidR="00A12780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osoby w rodzinach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04E1486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E76458D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4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A570925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8067887" w14:textId="77777777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-48</w:t>
            </w:r>
          </w:p>
        </w:tc>
        <w:tc>
          <w:tcPr>
            <w:tcW w:w="5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B4AB3B3" w14:textId="4BB48753" w:rsidR="00A12780" w:rsidRPr="0060665F" w:rsidRDefault="00A12780" w:rsidP="005C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-96,0%</w:t>
            </w:r>
          </w:p>
        </w:tc>
      </w:tr>
    </w:tbl>
    <w:p w14:paraId="53C28464" w14:textId="77777777" w:rsidR="00D4294F" w:rsidRPr="0060665F" w:rsidRDefault="00D4294F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MRiPS-03-R.</w:t>
      </w:r>
    </w:p>
    <w:p w14:paraId="238FDE1A" w14:textId="658E4F01" w:rsidR="00B8710D" w:rsidRPr="0060665F" w:rsidRDefault="00150EAA" w:rsidP="000E5D44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Między 2022 a 2023 rokiem </w:t>
      </w:r>
      <w:r w:rsidR="000E5D44" w:rsidRPr="0060665F">
        <w:rPr>
          <w:rFonts w:cs="Arial"/>
          <w:sz w:val="24"/>
          <w:szCs w:val="24"/>
        </w:rPr>
        <w:t>w największym stopniu zmniejszyła się liczba osób i rodzin objętych pomocą z powodu potrzeby ochrony ofiar handlu ludźmi – z 3 w</w:t>
      </w:r>
      <w:r w:rsidR="00817C2A" w:rsidRPr="0060665F">
        <w:rPr>
          <w:rFonts w:cs="Arial"/>
          <w:sz w:val="24"/>
          <w:szCs w:val="24"/>
        </w:rPr>
        <w:t> </w:t>
      </w:r>
      <w:r w:rsidR="000E5D44" w:rsidRPr="0060665F">
        <w:rPr>
          <w:rFonts w:cs="Arial"/>
          <w:sz w:val="24"/>
          <w:szCs w:val="24"/>
        </w:rPr>
        <w:t xml:space="preserve">2022 r. do 0 w 2023 r. </w:t>
      </w:r>
      <w:r w:rsidR="00E30A38" w:rsidRPr="0060665F">
        <w:rPr>
          <w:rFonts w:cs="Arial"/>
          <w:sz w:val="24"/>
          <w:szCs w:val="24"/>
        </w:rPr>
        <w:t xml:space="preserve">Zbliżony wynik </w:t>
      </w:r>
      <w:r w:rsidR="00817C2A" w:rsidRPr="0060665F">
        <w:rPr>
          <w:rFonts w:cs="Arial"/>
          <w:sz w:val="24"/>
          <w:szCs w:val="24"/>
        </w:rPr>
        <w:t>obserwuje się w przypadku klęski żywiołowej lub ekologicznej – w 2022 r. z tego tytułu udzielono pomocy 50 osobom z 19 rodzin, natomiast w 2023 r. jednej dwuosobowej rodzinie (-94,7% rodzin oraz -96,0% osób r/r).</w:t>
      </w:r>
      <w:r w:rsidR="00252F57" w:rsidRPr="0060665F">
        <w:rPr>
          <w:rFonts w:cs="Arial"/>
          <w:sz w:val="24"/>
          <w:szCs w:val="24"/>
        </w:rPr>
        <w:t xml:space="preserve"> Największy wzrost nastąpił wśród osób i rodzin kwalifikowanych do pomocy ze względu na trudności w integracji osób z doświadczeniem migracji</w:t>
      </w:r>
      <w:r w:rsidR="002F0267" w:rsidRPr="0060665F">
        <w:rPr>
          <w:rFonts w:cs="Arial"/>
          <w:sz w:val="24"/>
          <w:szCs w:val="24"/>
        </w:rPr>
        <w:t xml:space="preserve"> – liczba rodzin wzrosła z 128 do 232 (+104; +81,3% r/r), natomiast liczba osób w rodzinach z 273 do</w:t>
      </w:r>
      <w:r w:rsidR="005E09E2" w:rsidRPr="0060665F">
        <w:rPr>
          <w:rFonts w:cs="Arial"/>
          <w:sz w:val="24"/>
          <w:szCs w:val="24"/>
        </w:rPr>
        <w:t> </w:t>
      </w:r>
      <w:r w:rsidR="002F0267" w:rsidRPr="0060665F">
        <w:rPr>
          <w:rFonts w:cs="Arial"/>
          <w:sz w:val="24"/>
          <w:szCs w:val="24"/>
        </w:rPr>
        <w:t xml:space="preserve">503 (+230; 84,2%). </w:t>
      </w:r>
      <w:r w:rsidR="00DC7801" w:rsidRPr="0060665F">
        <w:rPr>
          <w:rFonts w:cs="Arial"/>
          <w:sz w:val="24"/>
          <w:szCs w:val="24"/>
        </w:rPr>
        <w:t>Warto jednak podkreślić, że tak istotne zmiany w grupach powodów „potrzeba ochrony ofiar handlu ludźmi” oraz „trudności w integracji osób z doświadczeniem migracji” wynikają z niskich wartości bazowych.</w:t>
      </w:r>
    </w:p>
    <w:p w14:paraId="033A7CC0" w14:textId="1DABAD96" w:rsidR="005E09E2" w:rsidRPr="0060665F" w:rsidRDefault="00874803" w:rsidP="000E5D44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Analizując </w:t>
      </w:r>
      <w:r w:rsidR="00AF66A2" w:rsidRPr="0060665F">
        <w:rPr>
          <w:rFonts w:cs="Arial"/>
          <w:sz w:val="24"/>
          <w:szCs w:val="24"/>
        </w:rPr>
        <w:t>sytuację regionu pod względem powodów przyznania pomocy społecznej</w:t>
      </w:r>
      <w:r w:rsidR="005E09E2" w:rsidRPr="0060665F">
        <w:rPr>
          <w:rFonts w:cs="Arial"/>
          <w:sz w:val="24"/>
          <w:szCs w:val="24"/>
        </w:rPr>
        <w:t xml:space="preserve"> należy przyjrzeć się zmianom zachodzącym na poziomie powiatów województwa. Jak wspominano, w roku sprawozdawczym najczęściej wskazywanym powodem przyznania pomocy rodzinom w Pomorskiem była długotrwała lub ciężka choroba. Odsetek rodzin, którym przyznano świadczenia z tego tytułu w 2023 roku wyniósł 53,2% i było to o 0,2 p.p. mniej niż w roku poprzedzającym ocenę. Tak jak w roku ubiegłym, najwyższą wartość tego wskaźnika odnotowano w Słupsku – 80,3% i</w:t>
      </w:r>
      <w:r w:rsidR="001E50C7" w:rsidRPr="0060665F">
        <w:rPr>
          <w:rFonts w:cs="Arial"/>
          <w:sz w:val="24"/>
          <w:szCs w:val="24"/>
        </w:rPr>
        <w:t> </w:t>
      </w:r>
      <w:r w:rsidR="005E09E2" w:rsidRPr="0060665F">
        <w:rPr>
          <w:rFonts w:cs="Arial"/>
          <w:sz w:val="24"/>
          <w:szCs w:val="24"/>
        </w:rPr>
        <w:t>w</w:t>
      </w:r>
      <w:r w:rsidR="001E50C7" w:rsidRPr="0060665F">
        <w:rPr>
          <w:rFonts w:cs="Arial"/>
          <w:sz w:val="24"/>
          <w:szCs w:val="24"/>
        </w:rPr>
        <w:t> </w:t>
      </w:r>
      <w:r w:rsidR="005E09E2" w:rsidRPr="0060665F">
        <w:rPr>
          <w:rFonts w:cs="Arial"/>
          <w:sz w:val="24"/>
          <w:szCs w:val="24"/>
        </w:rPr>
        <w:t>ujęciu rok do roku nastąpił wzrost o 1,0 p.p.</w:t>
      </w:r>
    </w:p>
    <w:p w14:paraId="5E2F065E" w14:textId="6CE37A1D" w:rsidR="00EE1C2D" w:rsidRPr="0060665F" w:rsidRDefault="00EE1C2D" w:rsidP="000E5D44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Analizując dynamikę zmian zaistniałych od okresu poprzedniej oceny,</w:t>
      </w:r>
      <w:r w:rsidR="00574890" w:rsidRPr="0060665F">
        <w:rPr>
          <w:rFonts w:cs="Arial"/>
          <w:sz w:val="24"/>
          <w:szCs w:val="24"/>
        </w:rPr>
        <w:t xml:space="preserve"> w przypadku dziesięciu powiatów województwa nastąpił wzrost odsetka</w:t>
      </w:r>
      <w:r w:rsidR="00A96AAE" w:rsidRPr="0060665F">
        <w:rPr>
          <w:rFonts w:cs="Arial"/>
          <w:sz w:val="24"/>
          <w:szCs w:val="24"/>
        </w:rPr>
        <w:t xml:space="preserve"> rodzin ze świadczeniami z powodu długotrwałej lub ciężkiej choroby w ogólnej liczbie rodzin ze świadczeniami</w:t>
      </w:r>
      <w:r w:rsidR="00574890" w:rsidRPr="0060665F">
        <w:rPr>
          <w:rFonts w:cs="Arial"/>
          <w:sz w:val="24"/>
          <w:szCs w:val="24"/>
        </w:rPr>
        <w:t xml:space="preserve">, a największy w powiecie </w:t>
      </w:r>
      <w:r w:rsidR="001B21D6">
        <w:rPr>
          <w:rFonts w:cs="Arial"/>
          <w:sz w:val="24"/>
          <w:szCs w:val="24"/>
        </w:rPr>
        <w:t>lęborskim</w:t>
      </w:r>
      <w:r w:rsidR="00574890" w:rsidRPr="0060665F">
        <w:rPr>
          <w:rFonts w:cs="Arial"/>
          <w:sz w:val="24"/>
          <w:szCs w:val="24"/>
        </w:rPr>
        <w:t xml:space="preserve"> (o </w:t>
      </w:r>
      <w:r w:rsidR="001B21D6">
        <w:rPr>
          <w:rFonts w:cs="Arial"/>
          <w:sz w:val="24"/>
          <w:szCs w:val="24"/>
        </w:rPr>
        <w:t>4,6</w:t>
      </w:r>
      <w:r w:rsidR="00574890" w:rsidRPr="0060665F">
        <w:rPr>
          <w:rFonts w:cs="Arial"/>
          <w:sz w:val="24"/>
          <w:szCs w:val="24"/>
        </w:rPr>
        <w:t xml:space="preserve"> p.p.). Z kolei wskaźnik ten </w:t>
      </w:r>
      <w:r w:rsidR="00574890" w:rsidRPr="0060665F">
        <w:rPr>
          <w:rFonts w:cs="Arial"/>
          <w:sz w:val="24"/>
          <w:szCs w:val="24"/>
        </w:rPr>
        <w:lastRenderedPageBreak/>
        <w:t>zmniejszył się w dziewięciu powiatach, a najbardziej w powiecie kartuskim (o 8,4 p.p.).</w:t>
      </w:r>
    </w:p>
    <w:p w14:paraId="51093C25" w14:textId="6638935F" w:rsidR="005E09E2" w:rsidRPr="0060665F" w:rsidRDefault="005E09E2" w:rsidP="005E09E2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60" w:name="_Toc168476845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Wykres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Wykres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7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Odsetek rodzin, którym przyznano świadczenia z powodu długotrwałej lub ciężkiej choroby w liczbie rodzin objętych świadczeniami ogółem w powiatach w latach 2022-2023 [%]</w:t>
      </w:r>
      <w:bookmarkEnd w:id="60"/>
    </w:p>
    <w:p w14:paraId="6A5538B2" w14:textId="77777777" w:rsidR="005E09E2" w:rsidRPr="0060665F" w:rsidRDefault="005E09E2" w:rsidP="005E09E2">
      <w:pPr>
        <w:pStyle w:val="Podstawowy"/>
        <w:rPr>
          <w:rFonts w:cs="Arial"/>
          <w:sz w:val="24"/>
          <w:szCs w:val="24"/>
        </w:rPr>
      </w:pPr>
      <w:r w:rsidRPr="0060665F">
        <w:rPr>
          <w:rFonts w:cs="Arial"/>
          <w:noProof/>
          <w:sz w:val="24"/>
          <w:szCs w:val="24"/>
        </w:rPr>
        <w:drawing>
          <wp:inline distT="0" distB="0" distL="0" distR="0" wp14:anchorId="0A0D5996" wp14:editId="398A0762">
            <wp:extent cx="5760720" cy="3600000"/>
            <wp:effectExtent l="0" t="0" r="0" b="0"/>
            <wp:docPr id="12" name="Wykres 12" descr="Wykres 7. Odsetek rodzin, którym przyznano świadczenia z powodu długotrwałej lub ciężkiej choroby w liczbie rodzin objętych świadczeniami ogółem w powiatach w latach 2022-2023 [%]">
              <a:extLst xmlns:a="http://schemas.openxmlformats.org/drawingml/2006/main">
                <a:ext uri="{FF2B5EF4-FFF2-40B4-BE49-F238E27FC236}">
                  <a16:creationId xmlns:a16="http://schemas.microsoft.com/office/drawing/2014/main" id="{83448AE5-192A-4E66-80D3-489687A352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26CFC06" w14:textId="312D8D90" w:rsidR="005E09E2" w:rsidRPr="0060665F" w:rsidRDefault="005E09E2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</w:t>
      </w:r>
      <w:r w:rsidR="00B2598F" w:rsidRPr="0060665F">
        <w:rPr>
          <w:rFonts w:cs="Arial"/>
          <w:sz w:val="24"/>
          <w:szCs w:val="24"/>
        </w:rPr>
        <w:t>ń</w:t>
      </w:r>
      <w:r w:rsidRPr="0060665F">
        <w:rPr>
          <w:rFonts w:cs="Arial"/>
          <w:sz w:val="24"/>
          <w:szCs w:val="24"/>
        </w:rPr>
        <w:t xml:space="preserve"> MRiPS-03-R.</w:t>
      </w:r>
    </w:p>
    <w:p w14:paraId="588A70A0" w14:textId="0BFE51DF" w:rsidR="00F80272" w:rsidRPr="0060665F" w:rsidRDefault="00C832AD" w:rsidP="000E5D44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Drugim pod względem liczby wskazań powodem objęcia rodzin pomocą społeczną w 2023 roku była niepełnosprawność, a na poziomie województwa ich udział w ogólnej liczbie rodzin ze świadczeniami wyniósł </w:t>
      </w:r>
      <w:r w:rsidR="004E1995" w:rsidRPr="0060665F">
        <w:rPr>
          <w:rFonts w:cs="Arial"/>
          <w:sz w:val="24"/>
          <w:szCs w:val="24"/>
        </w:rPr>
        <w:t>50,8</w:t>
      </w:r>
      <w:r w:rsidRPr="0060665F">
        <w:rPr>
          <w:rFonts w:cs="Arial"/>
          <w:sz w:val="24"/>
          <w:szCs w:val="24"/>
        </w:rPr>
        <w:t>%, tj. o 0,</w:t>
      </w:r>
      <w:r w:rsidR="004E1995" w:rsidRPr="0060665F">
        <w:rPr>
          <w:rFonts w:cs="Arial"/>
          <w:sz w:val="24"/>
          <w:szCs w:val="24"/>
        </w:rPr>
        <w:t>7</w:t>
      </w:r>
      <w:r w:rsidRPr="0060665F">
        <w:rPr>
          <w:rFonts w:cs="Arial"/>
          <w:sz w:val="24"/>
          <w:szCs w:val="24"/>
        </w:rPr>
        <w:t xml:space="preserve"> p.p.</w:t>
      </w:r>
      <w:r w:rsidR="00C82A27">
        <w:rPr>
          <w:rStyle w:val="Odwoanieprzypisudolnego"/>
          <w:rFonts w:cs="Arial"/>
          <w:sz w:val="24"/>
          <w:szCs w:val="24"/>
        </w:rPr>
        <w:footnoteReference w:id="67"/>
      </w:r>
      <w:r w:rsidRPr="0060665F">
        <w:rPr>
          <w:rFonts w:cs="Arial"/>
          <w:sz w:val="24"/>
          <w:szCs w:val="24"/>
        </w:rPr>
        <w:t xml:space="preserve"> mniej niż w</w:t>
      </w:r>
      <w:r w:rsidR="004E1995" w:rsidRPr="0060665F">
        <w:rPr>
          <w:rFonts w:cs="Arial"/>
          <w:sz w:val="24"/>
          <w:szCs w:val="24"/>
        </w:rPr>
        <w:t> </w:t>
      </w:r>
      <w:r w:rsidRPr="0060665F">
        <w:rPr>
          <w:rFonts w:cs="Arial"/>
          <w:sz w:val="24"/>
          <w:szCs w:val="24"/>
        </w:rPr>
        <w:t>roku poprzedzającym ocenę.</w:t>
      </w:r>
      <w:r w:rsidR="004E1995" w:rsidRPr="0060665F">
        <w:rPr>
          <w:rFonts w:cs="Arial"/>
          <w:sz w:val="24"/>
          <w:szCs w:val="24"/>
        </w:rPr>
        <w:t xml:space="preserve"> </w:t>
      </w:r>
      <w:r w:rsidR="009B2C2C" w:rsidRPr="0060665F">
        <w:rPr>
          <w:rFonts w:cs="Arial"/>
          <w:sz w:val="24"/>
          <w:szCs w:val="24"/>
        </w:rPr>
        <w:t>Zarówno wzrost jak i spadek wartości wskaźnika odnotowano w dziesięciu powiatach województwa. W największym stopniu zmalał w powiecie kartuskim (o 5,8 p.p. r/r), zaś najbardziej wzrósł w powiecie malborskim (</w:t>
      </w:r>
      <w:r w:rsidR="006F3D06">
        <w:rPr>
          <w:rFonts w:cs="Arial"/>
          <w:sz w:val="24"/>
          <w:szCs w:val="24"/>
        </w:rPr>
        <w:t>7,0</w:t>
      </w:r>
      <w:r w:rsidR="009B2C2C" w:rsidRPr="0060665F">
        <w:rPr>
          <w:rFonts w:cs="Arial"/>
          <w:sz w:val="24"/>
          <w:szCs w:val="24"/>
        </w:rPr>
        <w:t xml:space="preserve"> p.p. r/r). Najwyższy odsetek rodzin, którym przyznano świadczenia z powodu niepełnosprawności w liczbie rodzin objętych świadczeniami ogółem wystąpił w Słupsku (63,0%), a najniższy w </w:t>
      </w:r>
      <w:r w:rsidR="00406264">
        <w:rPr>
          <w:rFonts w:cs="Arial"/>
          <w:sz w:val="24"/>
          <w:szCs w:val="24"/>
        </w:rPr>
        <w:t>Sopocie</w:t>
      </w:r>
      <w:r w:rsidR="009B2C2C" w:rsidRPr="0060665F">
        <w:rPr>
          <w:rFonts w:cs="Arial"/>
          <w:sz w:val="24"/>
          <w:szCs w:val="24"/>
        </w:rPr>
        <w:t xml:space="preserve"> (</w:t>
      </w:r>
      <w:r w:rsidR="00406264">
        <w:rPr>
          <w:rFonts w:cs="Arial"/>
          <w:sz w:val="24"/>
          <w:szCs w:val="24"/>
        </w:rPr>
        <w:t>34,3</w:t>
      </w:r>
      <w:r w:rsidR="009B2C2C" w:rsidRPr="0060665F">
        <w:rPr>
          <w:rFonts w:cs="Arial"/>
          <w:sz w:val="24"/>
          <w:szCs w:val="24"/>
        </w:rPr>
        <w:t>%). Dane w tym zakresie przedstawiono na poniższym wykresie.</w:t>
      </w:r>
    </w:p>
    <w:p w14:paraId="3C7F7F7F" w14:textId="511AB158" w:rsidR="00F80272" w:rsidRPr="0060665F" w:rsidRDefault="00F80272" w:rsidP="00F80272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61" w:name="_Toc168476846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 xml:space="preserve">Wykres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Wykres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8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Odsetek rodzin, którym przyznano świadczenia z powodu niepełnosprawności w liczbie rodzin objętych świadczeniami ogółem w powiatach w</w:t>
      </w:r>
      <w:r w:rsidR="000A01EB" w:rsidRPr="0060665F">
        <w:rPr>
          <w:rFonts w:ascii="Arial" w:hAnsi="Arial" w:cs="Arial"/>
          <w:i w:val="0"/>
          <w:color w:val="auto"/>
          <w:sz w:val="24"/>
          <w:szCs w:val="24"/>
        </w:rPr>
        <w:t> 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>latach 2022-2023 [%]</w:t>
      </w:r>
      <w:bookmarkEnd w:id="61"/>
    </w:p>
    <w:p w14:paraId="024B0727" w14:textId="615698D1" w:rsidR="00F80272" w:rsidRPr="0060665F" w:rsidRDefault="000A01EB" w:rsidP="00F80272">
      <w:pPr>
        <w:pStyle w:val="Podstawowy"/>
        <w:rPr>
          <w:rFonts w:cs="Arial"/>
          <w:sz w:val="24"/>
          <w:szCs w:val="24"/>
        </w:rPr>
      </w:pPr>
      <w:r w:rsidRPr="0060665F">
        <w:rPr>
          <w:rFonts w:cs="Arial"/>
          <w:noProof/>
          <w:sz w:val="24"/>
          <w:szCs w:val="24"/>
        </w:rPr>
        <w:drawing>
          <wp:inline distT="0" distB="0" distL="0" distR="0" wp14:anchorId="5231718D" wp14:editId="5FFBE04A">
            <wp:extent cx="5760720" cy="3600000"/>
            <wp:effectExtent l="0" t="0" r="0" b="0"/>
            <wp:docPr id="15" name="Wykres 15" descr="Wykres 8. Odsetek rodzin, którym przyznano świadczenia z powodu niepełnosprawności w liczbie rodzin objętych świadczeniami ogółem w powiatach w latach 2022-2023 [%]">
              <a:extLst xmlns:a="http://schemas.openxmlformats.org/drawingml/2006/main">
                <a:ext uri="{FF2B5EF4-FFF2-40B4-BE49-F238E27FC236}">
                  <a16:creationId xmlns:a16="http://schemas.microsoft.com/office/drawing/2014/main" id="{3DE01F07-9BF0-49F7-B78A-119BA077B5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35E2435" w14:textId="144188E6" w:rsidR="00F80272" w:rsidRPr="0060665F" w:rsidRDefault="00F80272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</w:t>
      </w:r>
      <w:r w:rsidR="00B2598F" w:rsidRPr="0060665F">
        <w:rPr>
          <w:rFonts w:cs="Arial"/>
          <w:sz w:val="24"/>
          <w:szCs w:val="24"/>
        </w:rPr>
        <w:t>ń</w:t>
      </w:r>
      <w:r w:rsidRPr="0060665F">
        <w:rPr>
          <w:rFonts w:cs="Arial"/>
          <w:sz w:val="24"/>
          <w:szCs w:val="24"/>
        </w:rPr>
        <w:t xml:space="preserve"> MRiPS-03-R.</w:t>
      </w:r>
    </w:p>
    <w:p w14:paraId="341DC10C" w14:textId="6C04CC4A" w:rsidR="00B8710D" w:rsidRPr="0060665F" w:rsidRDefault="000F7E42" w:rsidP="00FB7FB0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Odsetek rodzin, którym przyznano świadczenia z pomocy społecznej z powodu ubóstwa w liczbie rodzin objętych świadczeniami ogółem w </w:t>
      </w:r>
      <w:r w:rsidR="00053E34" w:rsidRPr="0060665F">
        <w:rPr>
          <w:rFonts w:cs="Arial"/>
          <w:sz w:val="24"/>
          <w:szCs w:val="24"/>
        </w:rPr>
        <w:t xml:space="preserve">roku oceny na poziomie województwa wyniósł </w:t>
      </w:r>
      <w:r w:rsidR="00D3783F" w:rsidRPr="0060665F">
        <w:rPr>
          <w:rFonts w:cs="Arial"/>
          <w:sz w:val="24"/>
          <w:szCs w:val="24"/>
        </w:rPr>
        <w:t>50,1%, tj. o 5,3 p.p. mniej niż w 2022 roku.</w:t>
      </w:r>
      <w:r w:rsidR="00F24271" w:rsidRPr="0060665F">
        <w:rPr>
          <w:rFonts w:cs="Arial"/>
          <w:sz w:val="24"/>
          <w:szCs w:val="24"/>
        </w:rPr>
        <w:t xml:space="preserve"> W roku oceny najwyższy odsetek na poziomie 64,4% odnotowano w Słupsku</w:t>
      </w:r>
      <w:r w:rsidR="005F1B4E" w:rsidRPr="0060665F">
        <w:rPr>
          <w:rFonts w:cs="Arial"/>
          <w:sz w:val="24"/>
          <w:szCs w:val="24"/>
        </w:rPr>
        <w:t>, natomiast najniższy z</w:t>
      </w:r>
      <w:r w:rsidR="001B7160" w:rsidRPr="0060665F">
        <w:rPr>
          <w:rFonts w:cs="Arial"/>
          <w:sz w:val="24"/>
          <w:szCs w:val="24"/>
        </w:rPr>
        <w:t> </w:t>
      </w:r>
      <w:r w:rsidR="005F1B4E" w:rsidRPr="0060665F">
        <w:rPr>
          <w:rFonts w:cs="Arial"/>
          <w:sz w:val="24"/>
          <w:szCs w:val="24"/>
        </w:rPr>
        <w:t>wartością 3</w:t>
      </w:r>
      <w:r w:rsidR="00C3664A">
        <w:rPr>
          <w:rFonts w:cs="Arial"/>
          <w:sz w:val="24"/>
          <w:szCs w:val="24"/>
        </w:rPr>
        <w:t>2</w:t>
      </w:r>
      <w:r w:rsidR="005F1B4E" w:rsidRPr="0060665F">
        <w:rPr>
          <w:rFonts w:cs="Arial"/>
          <w:sz w:val="24"/>
          <w:szCs w:val="24"/>
        </w:rPr>
        <w:t xml:space="preserve">,4% w </w:t>
      </w:r>
      <w:r w:rsidR="00C3664A">
        <w:rPr>
          <w:rFonts w:cs="Arial"/>
          <w:sz w:val="24"/>
          <w:szCs w:val="24"/>
        </w:rPr>
        <w:t>Gdańsku</w:t>
      </w:r>
      <w:r w:rsidR="005F1B4E" w:rsidRPr="0060665F">
        <w:rPr>
          <w:rFonts w:cs="Arial"/>
          <w:sz w:val="24"/>
          <w:szCs w:val="24"/>
        </w:rPr>
        <w:t>.</w:t>
      </w:r>
      <w:r w:rsidR="00EB4F72" w:rsidRPr="0060665F">
        <w:rPr>
          <w:rFonts w:cs="Arial"/>
          <w:sz w:val="24"/>
          <w:szCs w:val="24"/>
        </w:rPr>
        <w:t xml:space="preserve"> Biorąc pod uwagę zmiany w ujęciu rok do roku,</w:t>
      </w:r>
      <w:r w:rsidR="00371167" w:rsidRPr="0060665F">
        <w:rPr>
          <w:rFonts w:cs="Arial"/>
          <w:sz w:val="24"/>
          <w:szCs w:val="24"/>
        </w:rPr>
        <w:t xml:space="preserve"> spadek wskaźnika </w:t>
      </w:r>
      <w:r w:rsidR="00CB1AFC" w:rsidRPr="0060665F">
        <w:rPr>
          <w:rFonts w:cs="Arial"/>
          <w:sz w:val="24"/>
          <w:szCs w:val="24"/>
        </w:rPr>
        <w:t xml:space="preserve">wystąpił w osiemnastu powiatach, a </w:t>
      </w:r>
      <w:r w:rsidR="00EB4F72" w:rsidRPr="0060665F">
        <w:rPr>
          <w:rFonts w:cs="Arial"/>
          <w:sz w:val="24"/>
          <w:szCs w:val="24"/>
        </w:rPr>
        <w:t>największy w powiecie kartuskim – z</w:t>
      </w:r>
      <w:r w:rsidR="00CB1AFC" w:rsidRPr="0060665F">
        <w:rPr>
          <w:rFonts w:cs="Arial"/>
          <w:sz w:val="24"/>
          <w:szCs w:val="24"/>
        </w:rPr>
        <w:t> </w:t>
      </w:r>
      <w:r w:rsidR="00EB4F72" w:rsidRPr="0060665F">
        <w:rPr>
          <w:rFonts w:cs="Arial"/>
          <w:sz w:val="24"/>
          <w:szCs w:val="24"/>
        </w:rPr>
        <w:t xml:space="preserve">poziomu 82,9% do 43,5% (39,4 p.p.), natomiast </w:t>
      </w:r>
      <w:r w:rsidR="00CB1AFC" w:rsidRPr="0060665F">
        <w:rPr>
          <w:rFonts w:cs="Arial"/>
          <w:sz w:val="24"/>
          <w:szCs w:val="24"/>
        </w:rPr>
        <w:t>wzrost w dwóch powiatach, a </w:t>
      </w:r>
      <w:r w:rsidR="00EB4F72" w:rsidRPr="0060665F">
        <w:rPr>
          <w:rFonts w:cs="Arial"/>
          <w:sz w:val="24"/>
          <w:szCs w:val="24"/>
        </w:rPr>
        <w:t>największy w powiecie puckim (o 2,0 p.p.).</w:t>
      </w:r>
    </w:p>
    <w:p w14:paraId="2D818611" w14:textId="378B0CEB" w:rsidR="00AC1F05" w:rsidRPr="0060665F" w:rsidRDefault="00AC1F05" w:rsidP="00AC1F05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62" w:name="_Toc168476847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 xml:space="preserve">Wykres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Wykres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9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Odsetek rodzin, którym przyznano świadczenia z powodu ubóstwa w</w:t>
      </w:r>
      <w:r w:rsidR="000E5D44" w:rsidRPr="0060665F">
        <w:rPr>
          <w:rFonts w:ascii="Arial" w:hAnsi="Arial" w:cs="Arial"/>
          <w:i w:val="0"/>
          <w:color w:val="auto"/>
          <w:sz w:val="24"/>
          <w:szCs w:val="24"/>
        </w:rPr>
        <w:t> 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>liczbie rodzin objętych świadczeniami ogółem w powiatach w latach 2022-2023 [%]</w:t>
      </w:r>
      <w:bookmarkEnd w:id="62"/>
    </w:p>
    <w:p w14:paraId="276E0C31" w14:textId="7E6C9AEC" w:rsidR="00B8710D" w:rsidRPr="0060665F" w:rsidRDefault="00EA7654" w:rsidP="004C04F4">
      <w:pPr>
        <w:pStyle w:val="Podstawowy"/>
        <w:rPr>
          <w:rFonts w:cs="Arial"/>
          <w:sz w:val="24"/>
          <w:szCs w:val="24"/>
        </w:rPr>
      </w:pPr>
      <w:r w:rsidRPr="0060665F">
        <w:rPr>
          <w:rFonts w:cs="Arial"/>
          <w:noProof/>
          <w:sz w:val="24"/>
          <w:szCs w:val="24"/>
        </w:rPr>
        <w:drawing>
          <wp:inline distT="0" distB="0" distL="0" distR="0" wp14:anchorId="278055EF" wp14:editId="318D8DB6">
            <wp:extent cx="5760720" cy="3600000"/>
            <wp:effectExtent l="0" t="0" r="0" b="0"/>
            <wp:docPr id="10" name="Wykres 10" descr="Wykres 9. Odsetek rodzin, którym przyznano świadczenia z powodu ubóstwa w liczbie rodzin objętych świadczeniami ogółem w powiatach w latach 2022-2023 [%]">
              <a:extLst xmlns:a="http://schemas.openxmlformats.org/drawingml/2006/main">
                <a:ext uri="{FF2B5EF4-FFF2-40B4-BE49-F238E27FC236}">
                  <a16:creationId xmlns:a16="http://schemas.microsoft.com/office/drawing/2014/main" id="{885BAC54-9ED7-4C58-9690-42A077267C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85DC5F8" w14:textId="77777777" w:rsidR="00D4294F" w:rsidRPr="0060665F" w:rsidRDefault="00D4294F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MRiPS-03-R.</w:t>
      </w:r>
    </w:p>
    <w:p w14:paraId="708CA3AD" w14:textId="48BBCE09" w:rsidR="003A2474" w:rsidRPr="0060665F" w:rsidRDefault="003A2474" w:rsidP="004A6FF1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23,6% spośród rodzin objętych świadczeniami </w:t>
      </w:r>
      <w:r w:rsidR="00C04F8C" w:rsidRPr="0060665F">
        <w:rPr>
          <w:rFonts w:cs="Arial"/>
          <w:sz w:val="24"/>
          <w:szCs w:val="24"/>
        </w:rPr>
        <w:t xml:space="preserve">w województwie pomorskim zostało nimi objęte ze względu na bezrobocie. W ujęciu rok do roku odsetek ten zmniejszył się o 0,9 p.p. </w:t>
      </w:r>
      <w:r w:rsidR="004A6FF1" w:rsidRPr="0060665F">
        <w:rPr>
          <w:rFonts w:cs="Arial"/>
          <w:sz w:val="24"/>
          <w:szCs w:val="24"/>
        </w:rPr>
        <w:t>Najwyższy odsetek takich rodzin wystąpił w roku oceny w powiecie malborskim (44,3%), a najniższy w Sopocie (5,3%). Trzynaście powiatów województwa pomorskiego odnotowało spadek wskaźnika w ujęciu rok do roku, a największy dotyczył Słupsk (-3,3 p.p). Z kolei wzrost odsetka zaobserwowano w siedmiu powiatach, zaś najwyższy, tj. o 1,6 p.p. wystąpił w powiecie bytowskim.</w:t>
      </w:r>
    </w:p>
    <w:p w14:paraId="445F1CB7" w14:textId="0AF811FC" w:rsidR="00AC1F05" w:rsidRPr="0060665F" w:rsidRDefault="00AC1F05" w:rsidP="00AC1F05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63" w:name="_Toc168476848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 xml:space="preserve">Wykres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Wykres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10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Odsetek rodzin, którym przyznano świadczenia z powodu bezrobocia w</w:t>
      </w:r>
      <w:r w:rsidR="00E069A7" w:rsidRPr="0060665F">
        <w:rPr>
          <w:rFonts w:ascii="Arial" w:hAnsi="Arial" w:cs="Arial"/>
          <w:i w:val="0"/>
          <w:color w:val="auto"/>
          <w:sz w:val="24"/>
          <w:szCs w:val="24"/>
        </w:rPr>
        <w:t> 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>liczbie rodzin objętych świadczeniami ogółem w powiatach w latach 2022-2023 [%]</w:t>
      </w:r>
      <w:bookmarkEnd w:id="63"/>
    </w:p>
    <w:p w14:paraId="1B3D307D" w14:textId="6458A1A6" w:rsidR="006F2697" w:rsidRPr="0060665F" w:rsidRDefault="006F2697" w:rsidP="004C04F4">
      <w:pPr>
        <w:pStyle w:val="Podstawowy"/>
        <w:rPr>
          <w:rFonts w:cs="Arial"/>
          <w:sz w:val="24"/>
          <w:szCs w:val="24"/>
        </w:rPr>
      </w:pPr>
      <w:r w:rsidRPr="0060665F">
        <w:rPr>
          <w:rFonts w:cs="Arial"/>
          <w:noProof/>
          <w:sz w:val="24"/>
          <w:szCs w:val="24"/>
        </w:rPr>
        <w:drawing>
          <wp:inline distT="0" distB="0" distL="0" distR="0" wp14:anchorId="373E545E" wp14:editId="2C1AB97F">
            <wp:extent cx="5760720" cy="3600000"/>
            <wp:effectExtent l="0" t="0" r="0" b="0"/>
            <wp:docPr id="14" name="Wykres 14" descr="Wykres 10. Odsetek rodzin, którym przyznano świadczenia z powodu bezrobocia w liczbie rodzin objętych świadczeniami ogółem w powiatach w latach 2022-2023 [%]">
              <a:extLst xmlns:a="http://schemas.openxmlformats.org/drawingml/2006/main">
                <a:ext uri="{FF2B5EF4-FFF2-40B4-BE49-F238E27FC236}">
                  <a16:creationId xmlns:a16="http://schemas.microsoft.com/office/drawing/2014/main" id="{5F62AB28-A6C4-4CCB-92A4-B4446DD252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12FEC3F" w14:textId="4814C28C" w:rsidR="00E4719E" w:rsidRDefault="006F2697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</w:t>
      </w:r>
      <w:r w:rsidR="00B2598F" w:rsidRPr="0060665F">
        <w:rPr>
          <w:rFonts w:cs="Arial"/>
          <w:sz w:val="24"/>
          <w:szCs w:val="24"/>
        </w:rPr>
        <w:t>ń</w:t>
      </w:r>
      <w:r w:rsidRPr="0060665F">
        <w:rPr>
          <w:rFonts w:cs="Arial"/>
          <w:sz w:val="24"/>
          <w:szCs w:val="24"/>
        </w:rPr>
        <w:t xml:space="preserve"> MRiPS-03-R.</w:t>
      </w:r>
    </w:p>
    <w:p w14:paraId="3977CF01" w14:textId="6DE58BB1" w:rsidR="00034A6D" w:rsidRPr="0060665F" w:rsidRDefault="00034A6D" w:rsidP="002B3BF7">
      <w:pPr>
        <w:pStyle w:val="Nagwek2"/>
        <w:numPr>
          <w:ilvl w:val="0"/>
          <w:numId w:val="50"/>
        </w:numPr>
        <w:spacing w:before="240" w:after="240"/>
        <w:rPr>
          <w:rFonts w:cs="Arial"/>
          <w:b/>
          <w:sz w:val="24"/>
          <w:szCs w:val="24"/>
        </w:rPr>
      </w:pPr>
      <w:bookmarkStart w:id="64" w:name="_Toc168476797"/>
      <w:r>
        <w:rPr>
          <w:rFonts w:cs="Arial"/>
          <w:b/>
          <w:sz w:val="24"/>
          <w:szCs w:val="24"/>
        </w:rPr>
        <w:t xml:space="preserve">Świadczenia </w:t>
      </w:r>
      <w:r w:rsidR="000D3D45">
        <w:rPr>
          <w:rFonts w:cs="Arial"/>
          <w:b/>
          <w:sz w:val="24"/>
          <w:szCs w:val="24"/>
        </w:rPr>
        <w:t xml:space="preserve">z </w:t>
      </w:r>
      <w:r>
        <w:rPr>
          <w:rFonts w:cs="Arial"/>
          <w:b/>
          <w:sz w:val="24"/>
          <w:szCs w:val="24"/>
        </w:rPr>
        <w:t>pomocy społecznej</w:t>
      </w:r>
      <w:bookmarkEnd w:id="64"/>
    </w:p>
    <w:p w14:paraId="46C9444E" w14:textId="76ADC2F7" w:rsidR="00C97C5F" w:rsidRPr="0060665F" w:rsidRDefault="00FF0016" w:rsidP="00C97C5F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Świadczenia z pomocy społecznej, co do zasady przyznawane są w formie decyzji administracyjnej</w:t>
      </w:r>
      <w:r w:rsidR="008B4B31" w:rsidRPr="0060665F">
        <w:rPr>
          <w:rFonts w:cs="Arial"/>
          <w:sz w:val="24"/>
          <w:szCs w:val="24"/>
        </w:rPr>
        <w:t xml:space="preserve"> – w</w:t>
      </w:r>
      <w:r w:rsidRPr="0060665F">
        <w:rPr>
          <w:rFonts w:cs="Arial"/>
          <w:sz w:val="24"/>
          <w:szCs w:val="24"/>
        </w:rPr>
        <w:t xml:space="preserve"> szczególności dotyczy to świadczeń pieniężnych</w:t>
      </w:r>
      <w:r w:rsidR="008B4B31" w:rsidRPr="0060665F">
        <w:rPr>
          <w:rFonts w:cs="Arial"/>
          <w:sz w:val="24"/>
          <w:szCs w:val="24"/>
        </w:rPr>
        <w:t>. W</w:t>
      </w:r>
      <w:r w:rsidRPr="0060665F">
        <w:rPr>
          <w:rFonts w:cs="Arial"/>
          <w:sz w:val="24"/>
          <w:szCs w:val="24"/>
        </w:rPr>
        <w:t> określonych przypadkach i wybranych rodzajach świadczeń</w:t>
      </w:r>
      <w:r w:rsidR="008B4B31" w:rsidRPr="0060665F">
        <w:rPr>
          <w:rFonts w:cs="Arial"/>
          <w:sz w:val="24"/>
          <w:szCs w:val="24"/>
        </w:rPr>
        <w:t>, w szczególności zaś świadczeń niepieniężnych,</w:t>
      </w:r>
      <w:r w:rsidRPr="0060665F">
        <w:rPr>
          <w:rFonts w:cs="Arial"/>
          <w:sz w:val="24"/>
          <w:szCs w:val="24"/>
        </w:rPr>
        <w:t xml:space="preserve"> m.in. interwencji kryzysowej, pracy socjalnej, poradnictwa, uczestnictwa w zajęciach klubu samopomocy (w tym dla osób z</w:t>
      </w:r>
      <w:r w:rsidR="008B4B31" w:rsidRPr="0060665F">
        <w:rPr>
          <w:rFonts w:cs="Arial"/>
          <w:sz w:val="24"/>
          <w:szCs w:val="24"/>
        </w:rPr>
        <w:t> </w:t>
      </w:r>
      <w:r w:rsidRPr="0060665F">
        <w:rPr>
          <w:rFonts w:cs="Arial"/>
          <w:sz w:val="24"/>
          <w:szCs w:val="24"/>
        </w:rPr>
        <w:t>zaburzeniami psychicznymi)</w:t>
      </w:r>
      <w:r w:rsidR="008B4B31" w:rsidRPr="0060665F">
        <w:rPr>
          <w:rFonts w:cs="Arial"/>
          <w:sz w:val="24"/>
          <w:szCs w:val="24"/>
        </w:rPr>
        <w:t>, schronienia w ogrzewalni lub noclegowni, sprawienia pogrzebu oraz biletu kredytowanego</w:t>
      </w:r>
      <w:r w:rsidR="008B4B31" w:rsidRPr="0060665F">
        <w:rPr>
          <w:rStyle w:val="Odwoanieprzypisudolnego"/>
          <w:rFonts w:cs="Arial"/>
          <w:sz w:val="24"/>
          <w:szCs w:val="24"/>
        </w:rPr>
        <w:footnoteReference w:id="68"/>
      </w:r>
      <w:r w:rsidR="008B4B31" w:rsidRPr="0060665F">
        <w:rPr>
          <w:rFonts w:cs="Arial"/>
          <w:sz w:val="24"/>
          <w:szCs w:val="24"/>
        </w:rPr>
        <w:t>, nie wymaga takiej decyzji.</w:t>
      </w:r>
    </w:p>
    <w:p w14:paraId="2501F1DE" w14:textId="426CDF5E" w:rsidR="00B8710D" w:rsidRPr="0060665F" w:rsidRDefault="00892B86" w:rsidP="00B97BE8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Liczba osób, którym </w:t>
      </w:r>
      <w:r w:rsidR="00C97C5F" w:rsidRPr="0060665F">
        <w:rPr>
          <w:rFonts w:cs="Arial"/>
          <w:sz w:val="24"/>
          <w:szCs w:val="24"/>
        </w:rPr>
        <w:t xml:space="preserve">decyzją </w:t>
      </w:r>
      <w:r w:rsidRPr="0060665F">
        <w:rPr>
          <w:rFonts w:cs="Arial"/>
          <w:sz w:val="24"/>
          <w:szCs w:val="24"/>
        </w:rPr>
        <w:t xml:space="preserve">przyznano świadczenia </w:t>
      </w:r>
      <w:r w:rsidR="00C97C5F" w:rsidRPr="0060665F">
        <w:rPr>
          <w:rFonts w:cs="Arial"/>
          <w:sz w:val="24"/>
          <w:szCs w:val="24"/>
        </w:rPr>
        <w:t>z pomocy społecznej w 2023 roku wyniosła 58,4 tys. – było ich o 367 więcej (0,6%) niż przed rokiem. Z kolei liczba rodzin ze świadczeniami w ujęciu rok do roku zwiększyła się o 68 (+0,2%) osiągając wartość 43,7 tys.</w:t>
      </w:r>
      <w:r w:rsidR="001F4F62" w:rsidRPr="0060665F">
        <w:rPr>
          <w:rFonts w:cs="Arial"/>
          <w:sz w:val="24"/>
          <w:szCs w:val="24"/>
        </w:rPr>
        <w:t xml:space="preserve"> Rodziny z decyzjami składały się sumarycznie z 89,9 tys. osób; tj. o 610 (0,7%) więcej niż w roku poprzedzającym ocenę. Biorąc pod uwagę miejsce zamieszkania tych rodzin, w 2023 roku odnotowano spadek rodzin zamieszkujących </w:t>
      </w:r>
      <w:r w:rsidR="001F4F62" w:rsidRPr="0060665F">
        <w:rPr>
          <w:rFonts w:cs="Arial"/>
          <w:sz w:val="24"/>
          <w:szCs w:val="24"/>
        </w:rPr>
        <w:lastRenderedPageBreak/>
        <w:t>wsie – ubyło ich 117 (-0,7%), a ich liczba wyniosła 17,7 tys. Pozwala to wnioskować o wzroście liczby miejskich rodzin, którym przyznano świadczenia z pomocy społecznej.</w:t>
      </w:r>
    </w:p>
    <w:p w14:paraId="538F3170" w14:textId="40A4B132" w:rsidR="00B67E0C" w:rsidRPr="0060665F" w:rsidRDefault="00B67E0C" w:rsidP="00B67E0C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65" w:name="_Toc168476875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23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Świadczenia ogółem z pomocy społecznej przyznane w latach 2021-2023</w:t>
      </w:r>
      <w:bookmarkEnd w:id="6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3. Świadczenia ogółem z pomocy społecznej przyznane w latach 2021-2023"/>
        <w:tblDescription w:val="Tabela 23. Świadczenia ogółem z pomocy społecznej przyznane w latach 2021-2023"/>
      </w:tblPr>
      <w:tblGrid>
        <w:gridCol w:w="3312"/>
        <w:gridCol w:w="991"/>
        <w:gridCol w:w="1160"/>
        <w:gridCol w:w="1160"/>
        <w:gridCol w:w="1618"/>
        <w:gridCol w:w="821"/>
      </w:tblGrid>
      <w:tr w:rsidR="0058378F" w:rsidRPr="0060665F" w14:paraId="4A52A228" w14:textId="77777777" w:rsidTr="008C13E6">
        <w:trPr>
          <w:trHeight w:val="288"/>
          <w:tblHeader/>
        </w:trPr>
        <w:tc>
          <w:tcPr>
            <w:tcW w:w="1827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F31517" w14:textId="77777777" w:rsidR="0058378F" w:rsidRPr="0060665F" w:rsidRDefault="0058378F" w:rsidP="0058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świadczenia ogółem</w:t>
            </w:r>
          </w:p>
        </w:tc>
        <w:tc>
          <w:tcPr>
            <w:tcW w:w="547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E7D0BB0" w14:textId="77777777" w:rsidR="0058378F" w:rsidRPr="0060665F" w:rsidRDefault="0058378F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640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E36545A" w14:textId="77777777" w:rsidR="0058378F" w:rsidRPr="0060665F" w:rsidRDefault="0058378F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640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54ECC73" w14:textId="77777777" w:rsidR="0058378F" w:rsidRPr="0060665F" w:rsidRDefault="0058378F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893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B0623C1" w14:textId="77777777" w:rsidR="0058378F" w:rsidRPr="0060665F" w:rsidRDefault="0058378F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2023-2022</w:t>
            </w:r>
          </w:p>
        </w:tc>
        <w:tc>
          <w:tcPr>
            <w:tcW w:w="453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5968400" w14:textId="77777777" w:rsidR="0058378F" w:rsidRPr="0060665F" w:rsidRDefault="0058378F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BF01E4" w:rsidRPr="0060665F" w14:paraId="6D59EB13" w14:textId="77777777" w:rsidTr="008C13E6">
        <w:trPr>
          <w:trHeight w:val="288"/>
        </w:trPr>
        <w:tc>
          <w:tcPr>
            <w:tcW w:w="182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F23AE2C" w14:textId="77777777" w:rsidR="00BF01E4" w:rsidRPr="0060665F" w:rsidRDefault="00BF01E4" w:rsidP="00BF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osób z decyzjami</w:t>
            </w:r>
          </w:p>
        </w:tc>
        <w:tc>
          <w:tcPr>
            <w:tcW w:w="54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6DDBF6C" w14:textId="2F7C8194" w:rsidR="00BF01E4" w:rsidRPr="00BF01E4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01E4">
              <w:rPr>
                <w:rFonts w:ascii="Arial" w:hAnsi="Arial" w:cs="Arial"/>
                <w:color w:val="000000"/>
                <w:sz w:val="24"/>
              </w:rPr>
              <w:t>60 422</w:t>
            </w:r>
          </w:p>
        </w:tc>
        <w:tc>
          <w:tcPr>
            <w:tcW w:w="6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4059296" w14:textId="1DC33606" w:rsidR="00BF01E4" w:rsidRPr="00BF01E4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01E4">
              <w:rPr>
                <w:rFonts w:ascii="Arial" w:hAnsi="Arial" w:cs="Arial"/>
                <w:color w:val="000000"/>
                <w:sz w:val="24"/>
              </w:rPr>
              <w:t>58 004</w:t>
            </w:r>
          </w:p>
        </w:tc>
        <w:tc>
          <w:tcPr>
            <w:tcW w:w="6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4D5642D" w14:textId="3F0EEA3E" w:rsidR="00BF01E4" w:rsidRPr="00BF01E4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01E4">
              <w:rPr>
                <w:rFonts w:ascii="Arial" w:hAnsi="Arial" w:cs="Arial"/>
                <w:color w:val="000000"/>
                <w:sz w:val="24"/>
              </w:rPr>
              <w:t>58 371</w:t>
            </w:r>
          </w:p>
        </w:tc>
        <w:tc>
          <w:tcPr>
            <w:tcW w:w="8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970EA77" w14:textId="77777777" w:rsidR="00BF01E4" w:rsidRPr="0060665F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367</w:t>
            </w:r>
          </w:p>
        </w:tc>
        <w:tc>
          <w:tcPr>
            <w:tcW w:w="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BDFA216" w14:textId="77777777" w:rsidR="00BF01E4" w:rsidRPr="0060665F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0,6%</w:t>
            </w:r>
          </w:p>
        </w:tc>
      </w:tr>
      <w:tr w:rsidR="00BF01E4" w:rsidRPr="0060665F" w14:paraId="30350C16" w14:textId="77777777" w:rsidTr="008C13E6">
        <w:trPr>
          <w:trHeight w:val="288"/>
        </w:trPr>
        <w:tc>
          <w:tcPr>
            <w:tcW w:w="182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9C23E0" w14:textId="77777777" w:rsidR="00BF01E4" w:rsidRPr="0060665F" w:rsidRDefault="00BF01E4" w:rsidP="00BF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rodzin ogółem</w:t>
            </w:r>
          </w:p>
        </w:tc>
        <w:tc>
          <w:tcPr>
            <w:tcW w:w="54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A191879" w14:textId="54748C4C" w:rsidR="00BF01E4" w:rsidRPr="00BF01E4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01E4">
              <w:rPr>
                <w:rFonts w:ascii="Arial" w:hAnsi="Arial" w:cs="Arial"/>
                <w:color w:val="000000"/>
                <w:sz w:val="24"/>
              </w:rPr>
              <w:t>46 586</w:t>
            </w:r>
          </w:p>
        </w:tc>
        <w:tc>
          <w:tcPr>
            <w:tcW w:w="6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FCCBA78" w14:textId="5A84C633" w:rsidR="00BF01E4" w:rsidRPr="00BF01E4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01E4">
              <w:rPr>
                <w:rFonts w:ascii="Arial" w:hAnsi="Arial" w:cs="Arial"/>
                <w:color w:val="000000"/>
                <w:sz w:val="24"/>
              </w:rPr>
              <w:t>43 621</w:t>
            </w:r>
          </w:p>
        </w:tc>
        <w:tc>
          <w:tcPr>
            <w:tcW w:w="6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C1A3F46" w14:textId="4F467CF7" w:rsidR="00BF01E4" w:rsidRPr="00BF01E4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01E4">
              <w:rPr>
                <w:rFonts w:ascii="Arial" w:hAnsi="Arial" w:cs="Arial"/>
                <w:color w:val="000000"/>
                <w:sz w:val="24"/>
              </w:rPr>
              <w:t>43 689</w:t>
            </w:r>
          </w:p>
        </w:tc>
        <w:tc>
          <w:tcPr>
            <w:tcW w:w="8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5FA2450" w14:textId="77777777" w:rsidR="00BF01E4" w:rsidRPr="0060665F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85000A1" w14:textId="77777777" w:rsidR="00BF01E4" w:rsidRPr="0060665F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0,2%</w:t>
            </w:r>
          </w:p>
        </w:tc>
      </w:tr>
      <w:tr w:rsidR="00BF01E4" w:rsidRPr="0060665F" w14:paraId="2CDA3B98" w14:textId="77777777" w:rsidTr="008C13E6">
        <w:trPr>
          <w:trHeight w:val="288"/>
        </w:trPr>
        <w:tc>
          <w:tcPr>
            <w:tcW w:w="182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E1D7B89" w14:textId="77777777" w:rsidR="00BF01E4" w:rsidRPr="0060665F" w:rsidRDefault="00BF01E4" w:rsidP="00BF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rodzin na wsi</w:t>
            </w:r>
          </w:p>
        </w:tc>
        <w:tc>
          <w:tcPr>
            <w:tcW w:w="54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C1924EA" w14:textId="30A3642F" w:rsidR="00BF01E4" w:rsidRPr="00BF01E4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01E4">
              <w:rPr>
                <w:rFonts w:ascii="Arial" w:hAnsi="Arial" w:cs="Arial"/>
                <w:color w:val="000000"/>
                <w:sz w:val="24"/>
              </w:rPr>
              <w:t>19 006</w:t>
            </w:r>
          </w:p>
        </w:tc>
        <w:tc>
          <w:tcPr>
            <w:tcW w:w="6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BA9FF71" w14:textId="51092A12" w:rsidR="00BF01E4" w:rsidRPr="00BF01E4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01E4">
              <w:rPr>
                <w:rFonts w:ascii="Arial" w:hAnsi="Arial" w:cs="Arial"/>
                <w:color w:val="000000"/>
                <w:sz w:val="24"/>
              </w:rPr>
              <w:t>17 799</w:t>
            </w:r>
          </w:p>
        </w:tc>
        <w:tc>
          <w:tcPr>
            <w:tcW w:w="6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3B99B78" w14:textId="776CE00A" w:rsidR="00BF01E4" w:rsidRPr="00BF01E4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01E4">
              <w:rPr>
                <w:rFonts w:ascii="Arial" w:hAnsi="Arial" w:cs="Arial"/>
                <w:color w:val="000000"/>
                <w:sz w:val="24"/>
              </w:rPr>
              <w:t>17 682</w:t>
            </w:r>
          </w:p>
        </w:tc>
        <w:tc>
          <w:tcPr>
            <w:tcW w:w="8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28E2987" w14:textId="77777777" w:rsidR="00BF01E4" w:rsidRPr="0060665F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-117</w:t>
            </w:r>
          </w:p>
        </w:tc>
        <w:tc>
          <w:tcPr>
            <w:tcW w:w="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2DBFF33" w14:textId="77777777" w:rsidR="00BF01E4" w:rsidRPr="0060665F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-0,7%</w:t>
            </w:r>
          </w:p>
        </w:tc>
      </w:tr>
      <w:tr w:rsidR="00BF01E4" w:rsidRPr="0060665F" w14:paraId="348F5734" w14:textId="77777777" w:rsidTr="008C13E6">
        <w:trPr>
          <w:trHeight w:val="288"/>
        </w:trPr>
        <w:tc>
          <w:tcPr>
            <w:tcW w:w="182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B2CF78E" w14:textId="77777777" w:rsidR="00BF01E4" w:rsidRPr="0060665F" w:rsidRDefault="00BF01E4" w:rsidP="00BF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osób w rodzinach</w:t>
            </w:r>
          </w:p>
        </w:tc>
        <w:tc>
          <w:tcPr>
            <w:tcW w:w="54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721EB6A" w14:textId="599A63C5" w:rsidR="00BF01E4" w:rsidRPr="00BF01E4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01E4">
              <w:rPr>
                <w:rFonts w:ascii="Arial" w:hAnsi="Arial" w:cs="Arial"/>
                <w:color w:val="000000"/>
                <w:sz w:val="24"/>
              </w:rPr>
              <w:t>95 171</w:t>
            </w:r>
          </w:p>
        </w:tc>
        <w:tc>
          <w:tcPr>
            <w:tcW w:w="6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B50F968" w14:textId="780EACC0" w:rsidR="00BF01E4" w:rsidRPr="00BF01E4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01E4">
              <w:rPr>
                <w:rFonts w:ascii="Arial" w:hAnsi="Arial" w:cs="Arial"/>
                <w:color w:val="000000"/>
                <w:sz w:val="24"/>
              </w:rPr>
              <w:t>89 255</w:t>
            </w:r>
          </w:p>
        </w:tc>
        <w:tc>
          <w:tcPr>
            <w:tcW w:w="64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C7CD197" w14:textId="1612025D" w:rsidR="00BF01E4" w:rsidRPr="00BF01E4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01E4">
              <w:rPr>
                <w:rFonts w:ascii="Arial" w:hAnsi="Arial" w:cs="Arial"/>
                <w:color w:val="000000"/>
                <w:sz w:val="24"/>
              </w:rPr>
              <w:t>89 865</w:t>
            </w:r>
          </w:p>
        </w:tc>
        <w:tc>
          <w:tcPr>
            <w:tcW w:w="8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B815A49" w14:textId="77777777" w:rsidR="00BF01E4" w:rsidRPr="0060665F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4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C71607C" w14:textId="77777777" w:rsidR="00BF01E4" w:rsidRPr="0060665F" w:rsidRDefault="00BF01E4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0,7%</w:t>
            </w:r>
          </w:p>
        </w:tc>
      </w:tr>
    </w:tbl>
    <w:p w14:paraId="027BFDF9" w14:textId="7EE9285D" w:rsidR="0058378F" w:rsidRPr="0060665F" w:rsidRDefault="00B67E0C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</w:t>
      </w:r>
      <w:r w:rsidR="00B2598F" w:rsidRPr="0060665F">
        <w:rPr>
          <w:rFonts w:cs="Arial"/>
          <w:sz w:val="24"/>
          <w:szCs w:val="24"/>
        </w:rPr>
        <w:t>ń</w:t>
      </w:r>
      <w:r w:rsidRPr="0060665F">
        <w:rPr>
          <w:rFonts w:cs="Arial"/>
          <w:sz w:val="24"/>
          <w:szCs w:val="24"/>
        </w:rPr>
        <w:t xml:space="preserve"> MRiPS-03-R.</w:t>
      </w:r>
    </w:p>
    <w:p w14:paraId="6DEC7663" w14:textId="7B0153FA" w:rsidR="000D3D45" w:rsidRPr="000D3D45" w:rsidRDefault="000D3D45" w:rsidP="000D3D45">
      <w:pPr>
        <w:pStyle w:val="Nagwek2"/>
        <w:numPr>
          <w:ilvl w:val="0"/>
          <w:numId w:val="62"/>
        </w:numPr>
        <w:spacing w:before="240" w:after="240"/>
        <w:rPr>
          <w:b/>
          <w:sz w:val="24"/>
        </w:rPr>
      </w:pPr>
      <w:bookmarkStart w:id="66" w:name="_Toc168476798"/>
      <w:r w:rsidRPr="000D3D45">
        <w:rPr>
          <w:b/>
          <w:sz w:val="24"/>
        </w:rPr>
        <w:t>Świadczenia pieniężne z pomocy społecznej</w:t>
      </w:r>
      <w:bookmarkEnd w:id="66"/>
    </w:p>
    <w:p w14:paraId="795BE481" w14:textId="5913F6B5" w:rsidR="00086433" w:rsidRPr="0060665F" w:rsidRDefault="00086433" w:rsidP="00086433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Podstawą przyznania świadczeń pieniężnych jest spełnianie przez osobę lub rodzinę kryterium dochodowego (776</w:t>
      </w:r>
      <w:r w:rsidR="00E37479">
        <w:rPr>
          <w:rFonts w:cs="Arial"/>
          <w:sz w:val="24"/>
          <w:szCs w:val="24"/>
        </w:rPr>
        <w:t xml:space="preserve"> </w:t>
      </w:r>
      <w:r w:rsidRPr="0060665F">
        <w:rPr>
          <w:rFonts w:cs="Arial"/>
          <w:sz w:val="24"/>
          <w:szCs w:val="24"/>
        </w:rPr>
        <w:t>zł dla osoby samotnie gospodarującej oraz 600</w:t>
      </w:r>
      <w:r w:rsidR="00E37479">
        <w:rPr>
          <w:rFonts w:cs="Arial"/>
          <w:sz w:val="24"/>
          <w:szCs w:val="24"/>
        </w:rPr>
        <w:t xml:space="preserve"> </w:t>
      </w:r>
      <w:r w:rsidRPr="0060665F">
        <w:rPr>
          <w:rFonts w:cs="Arial"/>
          <w:sz w:val="24"/>
          <w:szCs w:val="24"/>
        </w:rPr>
        <w:t>zł dla osoby w rodzinie – przyp.), a także występowania jednego z powodów wskazanych w art. 7 pkt. 2-15 Ustawy o pomocy społecznej. Kryterium dochodowe oblicza się jako sumę miesięcznych przychodów z miesiąca poprzedzającego złożenie wniosku o pomoc bez względu na tytuł i źródło ich uzyskania pomniejszoną o obciążenia podatkiem dochodowym od osób fizycznych i kosztów uzyskania przychodu, wartość składek na ubezpieczenie zdrowotne i społeczne oraz kwotę alimentów świadczonych na rzecz innych osób</w:t>
      </w:r>
      <w:r w:rsidRPr="0060665F">
        <w:rPr>
          <w:rStyle w:val="Odwoanieprzypisudolnego"/>
          <w:rFonts w:cs="Arial"/>
          <w:sz w:val="24"/>
          <w:szCs w:val="24"/>
        </w:rPr>
        <w:footnoteReference w:id="69"/>
      </w:r>
      <w:r w:rsidRPr="0060665F">
        <w:rPr>
          <w:rFonts w:cs="Arial"/>
          <w:sz w:val="24"/>
          <w:szCs w:val="24"/>
        </w:rPr>
        <w:t>.</w:t>
      </w:r>
    </w:p>
    <w:p w14:paraId="3C2F6BC8" w14:textId="2174619F" w:rsidR="002709F2" w:rsidRPr="0060665F" w:rsidRDefault="00B00645" w:rsidP="00086433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Formułując ogólny wniosek dotyczący świadczeń pieniężnych przyznanych w 2023 roku w województwie pomorskim, należy wskazać tendencję malejącą. </w:t>
      </w:r>
      <w:r w:rsidR="00021BB1" w:rsidRPr="0060665F">
        <w:rPr>
          <w:rFonts w:cs="Arial"/>
          <w:sz w:val="24"/>
          <w:szCs w:val="24"/>
        </w:rPr>
        <w:t xml:space="preserve">Liczba osób, którym decyzjami przyznano świadczenia pieniężne w roku oceny wyniosła 32,0 tys. W stosunku do roku poprzedzającego </w:t>
      </w:r>
      <w:r w:rsidR="00071D0E" w:rsidRPr="0060665F">
        <w:rPr>
          <w:rFonts w:cs="Arial"/>
          <w:sz w:val="24"/>
          <w:szCs w:val="24"/>
        </w:rPr>
        <w:t>ocenę odnotowano spadek o 759 osób (-2,3%).</w:t>
      </w:r>
      <w:r w:rsidR="009A78BB" w:rsidRPr="0060665F">
        <w:rPr>
          <w:rFonts w:cs="Arial"/>
          <w:sz w:val="24"/>
          <w:szCs w:val="24"/>
        </w:rPr>
        <w:t xml:space="preserve"> Niewiele większy odpływ odnotowano w analizowanym okresie w przypadku rodzin ze świadczeniami pieniężnymi – ich liczba zredukowała się o 871 (-2,7%) sięgając 30,9 tys.</w:t>
      </w:r>
      <w:r w:rsidR="00EA54A7" w:rsidRPr="0060665F">
        <w:rPr>
          <w:rFonts w:cs="Arial"/>
          <w:sz w:val="24"/>
          <w:szCs w:val="24"/>
        </w:rPr>
        <w:t xml:space="preserve"> </w:t>
      </w:r>
      <w:r w:rsidR="005F4299" w:rsidRPr="0060665F">
        <w:rPr>
          <w:rFonts w:cs="Arial"/>
          <w:sz w:val="24"/>
          <w:szCs w:val="24"/>
        </w:rPr>
        <w:t>Rodziny te stanowiło 59,3 tys. osób</w:t>
      </w:r>
      <w:r w:rsidR="00277B91" w:rsidRPr="0060665F">
        <w:rPr>
          <w:rFonts w:cs="Arial"/>
          <w:sz w:val="24"/>
          <w:szCs w:val="24"/>
        </w:rPr>
        <w:t>, co w stosunku do 2022 roku oznacza spadek o 1,3 tys. (-2,1%).</w:t>
      </w:r>
    </w:p>
    <w:p w14:paraId="7F4AF5DA" w14:textId="645BFDB5" w:rsidR="0058378F" w:rsidRPr="0060665F" w:rsidRDefault="008A0A0E" w:rsidP="00774605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Zmiana liczby rodzin ze świadczeniami pieniężnymi spowodowana była odpływem rodzin zamieszkujących wsie – różnica w ujęciu rok do roku wyniosła 554 (4,1%) i </w:t>
      </w:r>
      <w:r w:rsidRPr="0060665F">
        <w:rPr>
          <w:rFonts w:cs="Arial"/>
          <w:sz w:val="24"/>
          <w:szCs w:val="24"/>
        </w:rPr>
        <w:lastRenderedPageBreak/>
        <w:t>było to 63,6% spośród ubytku odnotowanego dla wszystkich rodzin ze świadczeniami pieniężnymi.</w:t>
      </w:r>
      <w:r w:rsidR="00774605" w:rsidRPr="0060665F">
        <w:rPr>
          <w:rFonts w:cs="Arial"/>
          <w:sz w:val="24"/>
          <w:szCs w:val="24"/>
        </w:rPr>
        <w:t xml:space="preserve"> Dane dotyczące tego wskaźnika przedstawia poniższa tabela.</w:t>
      </w:r>
    </w:p>
    <w:p w14:paraId="65B9BD15" w14:textId="60728E93" w:rsidR="00B67E0C" w:rsidRPr="0060665F" w:rsidRDefault="00B67E0C" w:rsidP="00B67E0C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67" w:name="_Toc168476876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24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Świadczenia pieniężne z pomocy społecznej przyznane w latach 2021-2023</w:t>
      </w:r>
      <w:bookmarkEnd w:id="67"/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4. Świadczenia pieniężne z pomocy społecznej przyznane w latach 2021-2023"/>
        <w:tblDescription w:val="Tabela 24. Świadczenia pieniężne z pomocy społecznej przyznane w latach 2021-2023"/>
      </w:tblPr>
      <w:tblGrid>
        <w:gridCol w:w="3315"/>
        <w:gridCol w:w="1102"/>
        <w:gridCol w:w="1105"/>
        <w:gridCol w:w="1105"/>
        <w:gridCol w:w="1452"/>
        <w:gridCol w:w="916"/>
      </w:tblGrid>
      <w:tr w:rsidR="00B67E0C" w:rsidRPr="0060665F" w14:paraId="5050D996" w14:textId="77777777" w:rsidTr="008C13E6">
        <w:trPr>
          <w:trHeight w:val="288"/>
          <w:tblHeader/>
        </w:trPr>
        <w:tc>
          <w:tcPr>
            <w:tcW w:w="1843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3FCCC8A" w14:textId="77777777" w:rsidR="00B67E0C" w:rsidRPr="0060665F" w:rsidRDefault="00B67E0C" w:rsidP="00B67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świadczenia pieniężne</w:t>
            </w:r>
          </w:p>
        </w:tc>
        <w:tc>
          <w:tcPr>
            <w:tcW w:w="613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3F8B1A" w14:textId="77777777" w:rsidR="00B67E0C" w:rsidRPr="0060665F" w:rsidRDefault="00B67E0C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61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4C80411" w14:textId="77777777" w:rsidR="00B67E0C" w:rsidRPr="0060665F" w:rsidRDefault="00B67E0C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61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850CCAD" w14:textId="77777777" w:rsidR="00B67E0C" w:rsidRPr="0060665F" w:rsidRDefault="00B67E0C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807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EC8F425" w14:textId="649E0EB3" w:rsidR="00B67E0C" w:rsidRPr="0060665F" w:rsidRDefault="0035189D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509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E4B0D79" w14:textId="77777777" w:rsidR="00B67E0C" w:rsidRPr="0060665F" w:rsidRDefault="00B67E0C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A05106" w:rsidRPr="0060665F" w14:paraId="57941FB1" w14:textId="77777777" w:rsidTr="008C13E6">
        <w:trPr>
          <w:trHeight w:val="288"/>
        </w:trPr>
        <w:tc>
          <w:tcPr>
            <w:tcW w:w="18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8B8286F" w14:textId="77777777" w:rsidR="00A05106" w:rsidRPr="0060665F" w:rsidRDefault="00A05106" w:rsidP="00A05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osób z decyzjami</w:t>
            </w:r>
          </w:p>
        </w:tc>
        <w:tc>
          <w:tcPr>
            <w:tcW w:w="61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BF3F51A" w14:textId="25CEF428" w:rsidR="00A05106" w:rsidRPr="00A05106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5106">
              <w:rPr>
                <w:rFonts w:ascii="Arial" w:hAnsi="Arial" w:cs="Arial"/>
                <w:sz w:val="24"/>
              </w:rPr>
              <w:t>36 428</w:t>
            </w:r>
          </w:p>
        </w:tc>
        <w:tc>
          <w:tcPr>
            <w:tcW w:w="61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90ECAED" w14:textId="4129AB41" w:rsidR="00A05106" w:rsidRPr="00A05106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5106">
              <w:rPr>
                <w:rFonts w:ascii="Arial" w:hAnsi="Arial" w:cs="Arial"/>
                <w:sz w:val="24"/>
              </w:rPr>
              <w:t>32 768</w:t>
            </w:r>
          </w:p>
        </w:tc>
        <w:tc>
          <w:tcPr>
            <w:tcW w:w="61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78BAFD5" w14:textId="4FAA86B1" w:rsidR="00A05106" w:rsidRPr="00A05106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5106">
              <w:rPr>
                <w:rFonts w:ascii="Arial" w:hAnsi="Arial" w:cs="Arial"/>
                <w:sz w:val="24"/>
              </w:rPr>
              <w:t>32 009</w:t>
            </w:r>
          </w:p>
        </w:tc>
        <w:tc>
          <w:tcPr>
            <w:tcW w:w="80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4E527AB" w14:textId="3B015D4E" w:rsidR="00A05106" w:rsidRPr="00A05106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5106">
              <w:rPr>
                <w:rFonts w:ascii="Arial" w:hAnsi="Arial" w:cs="Arial"/>
                <w:sz w:val="24"/>
              </w:rPr>
              <w:t>-759</w:t>
            </w:r>
          </w:p>
        </w:tc>
        <w:tc>
          <w:tcPr>
            <w:tcW w:w="50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62F81D2" w14:textId="77777777" w:rsidR="00A05106" w:rsidRPr="0060665F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-2,3%</w:t>
            </w:r>
          </w:p>
        </w:tc>
      </w:tr>
      <w:tr w:rsidR="00A05106" w:rsidRPr="0060665F" w14:paraId="36861408" w14:textId="77777777" w:rsidTr="008C13E6">
        <w:trPr>
          <w:trHeight w:val="288"/>
        </w:trPr>
        <w:tc>
          <w:tcPr>
            <w:tcW w:w="18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890B14D" w14:textId="77777777" w:rsidR="00A05106" w:rsidRPr="0060665F" w:rsidRDefault="00A05106" w:rsidP="00A05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rodzin ogółem</w:t>
            </w:r>
          </w:p>
        </w:tc>
        <w:tc>
          <w:tcPr>
            <w:tcW w:w="61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1EEB54F" w14:textId="4EB38859" w:rsidR="00A05106" w:rsidRPr="00A05106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5106">
              <w:rPr>
                <w:rFonts w:ascii="Arial" w:hAnsi="Arial" w:cs="Arial"/>
                <w:sz w:val="24"/>
              </w:rPr>
              <w:t>35 269</w:t>
            </w:r>
          </w:p>
        </w:tc>
        <w:tc>
          <w:tcPr>
            <w:tcW w:w="61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DAE657A" w14:textId="2748084F" w:rsidR="00A05106" w:rsidRPr="00A05106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5106">
              <w:rPr>
                <w:rFonts w:ascii="Arial" w:hAnsi="Arial" w:cs="Arial"/>
                <w:sz w:val="24"/>
              </w:rPr>
              <w:t>31 767</w:t>
            </w:r>
          </w:p>
        </w:tc>
        <w:tc>
          <w:tcPr>
            <w:tcW w:w="61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677C1A0" w14:textId="1A4DFC34" w:rsidR="00A05106" w:rsidRPr="00A05106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5106">
              <w:rPr>
                <w:rFonts w:ascii="Arial" w:hAnsi="Arial" w:cs="Arial"/>
                <w:sz w:val="24"/>
              </w:rPr>
              <w:t>30 896</w:t>
            </w:r>
          </w:p>
        </w:tc>
        <w:tc>
          <w:tcPr>
            <w:tcW w:w="80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4BFBD4" w14:textId="3E365F67" w:rsidR="00A05106" w:rsidRPr="00A05106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5106">
              <w:rPr>
                <w:rFonts w:ascii="Arial" w:hAnsi="Arial" w:cs="Arial"/>
                <w:sz w:val="24"/>
              </w:rPr>
              <w:t>-871</w:t>
            </w:r>
          </w:p>
        </w:tc>
        <w:tc>
          <w:tcPr>
            <w:tcW w:w="50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D08D2A6" w14:textId="77777777" w:rsidR="00A05106" w:rsidRPr="0060665F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-2,7%</w:t>
            </w:r>
          </w:p>
        </w:tc>
      </w:tr>
      <w:tr w:rsidR="00A05106" w:rsidRPr="0060665F" w14:paraId="44F78D2E" w14:textId="77777777" w:rsidTr="008C13E6">
        <w:trPr>
          <w:trHeight w:val="288"/>
        </w:trPr>
        <w:tc>
          <w:tcPr>
            <w:tcW w:w="18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0BB35B2" w14:textId="77777777" w:rsidR="00A05106" w:rsidRPr="0060665F" w:rsidRDefault="00A05106" w:rsidP="00A05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rodzin na wsi</w:t>
            </w:r>
          </w:p>
        </w:tc>
        <w:tc>
          <w:tcPr>
            <w:tcW w:w="61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907CFBF" w14:textId="039CA1F3" w:rsidR="00A05106" w:rsidRPr="00A05106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5106">
              <w:rPr>
                <w:rFonts w:ascii="Arial" w:hAnsi="Arial" w:cs="Arial"/>
                <w:sz w:val="24"/>
              </w:rPr>
              <w:t>15 113</w:t>
            </w:r>
          </w:p>
        </w:tc>
        <w:tc>
          <w:tcPr>
            <w:tcW w:w="61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BB9A34E" w14:textId="5B694F57" w:rsidR="00A05106" w:rsidRPr="00A05106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5106">
              <w:rPr>
                <w:rFonts w:ascii="Arial" w:hAnsi="Arial" w:cs="Arial"/>
                <w:sz w:val="24"/>
              </w:rPr>
              <w:t>13 613</w:t>
            </w:r>
          </w:p>
        </w:tc>
        <w:tc>
          <w:tcPr>
            <w:tcW w:w="61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BBAEE22" w14:textId="425E97E5" w:rsidR="00A05106" w:rsidRPr="00A05106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5106">
              <w:rPr>
                <w:rFonts w:ascii="Arial" w:hAnsi="Arial" w:cs="Arial"/>
                <w:sz w:val="24"/>
              </w:rPr>
              <w:t>13 059</w:t>
            </w:r>
          </w:p>
        </w:tc>
        <w:tc>
          <w:tcPr>
            <w:tcW w:w="80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D4E5F7F" w14:textId="16803083" w:rsidR="00A05106" w:rsidRPr="00A05106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5106">
              <w:rPr>
                <w:rFonts w:ascii="Arial" w:hAnsi="Arial" w:cs="Arial"/>
                <w:sz w:val="24"/>
              </w:rPr>
              <w:t>-554</w:t>
            </w:r>
          </w:p>
        </w:tc>
        <w:tc>
          <w:tcPr>
            <w:tcW w:w="50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2B28079" w14:textId="77777777" w:rsidR="00A05106" w:rsidRPr="0060665F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-4,1%</w:t>
            </w:r>
          </w:p>
        </w:tc>
      </w:tr>
      <w:tr w:rsidR="00A05106" w:rsidRPr="0060665F" w14:paraId="78070FA8" w14:textId="77777777" w:rsidTr="008C13E6">
        <w:trPr>
          <w:trHeight w:val="288"/>
        </w:trPr>
        <w:tc>
          <w:tcPr>
            <w:tcW w:w="18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7EFF4DA" w14:textId="77777777" w:rsidR="00A05106" w:rsidRPr="0060665F" w:rsidRDefault="00A05106" w:rsidP="00A05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osób w rodzinach</w:t>
            </w:r>
          </w:p>
        </w:tc>
        <w:tc>
          <w:tcPr>
            <w:tcW w:w="61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B91328C" w14:textId="620E9D00" w:rsidR="00A05106" w:rsidRPr="00A05106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5106">
              <w:rPr>
                <w:rFonts w:ascii="Arial" w:hAnsi="Arial" w:cs="Arial"/>
                <w:sz w:val="24"/>
              </w:rPr>
              <w:t>68 739</w:t>
            </w:r>
          </w:p>
        </w:tc>
        <w:tc>
          <w:tcPr>
            <w:tcW w:w="61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C4D1F85" w14:textId="426198EA" w:rsidR="00A05106" w:rsidRPr="00A05106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5106">
              <w:rPr>
                <w:rFonts w:ascii="Arial" w:hAnsi="Arial" w:cs="Arial"/>
                <w:sz w:val="24"/>
              </w:rPr>
              <w:t>60 631</w:t>
            </w:r>
          </w:p>
        </w:tc>
        <w:tc>
          <w:tcPr>
            <w:tcW w:w="61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5BEF222" w14:textId="2BF5F2D5" w:rsidR="00A05106" w:rsidRPr="00A05106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5106">
              <w:rPr>
                <w:rFonts w:ascii="Arial" w:hAnsi="Arial" w:cs="Arial"/>
                <w:sz w:val="24"/>
              </w:rPr>
              <w:t>59 349</w:t>
            </w:r>
          </w:p>
        </w:tc>
        <w:tc>
          <w:tcPr>
            <w:tcW w:w="80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95BBA67" w14:textId="44E8CE30" w:rsidR="00A05106" w:rsidRPr="00A05106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05106">
              <w:rPr>
                <w:rFonts w:ascii="Arial" w:hAnsi="Arial" w:cs="Arial"/>
                <w:sz w:val="24"/>
              </w:rPr>
              <w:t>-1 282</w:t>
            </w:r>
          </w:p>
        </w:tc>
        <w:tc>
          <w:tcPr>
            <w:tcW w:w="50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F0AAFCD" w14:textId="77777777" w:rsidR="00A05106" w:rsidRPr="0060665F" w:rsidRDefault="00A05106" w:rsidP="008C1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-2,1%</w:t>
            </w:r>
          </w:p>
        </w:tc>
      </w:tr>
    </w:tbl>
    <w:p w14:paraId="0D4DE7B4" w14:textId="51BE8001" w:rsidR="00B67E0C" w:rsidRPr="0060665F" w:rsidRDefault="00B67E0C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</w:t>
      </w:r>
      <w:r w:rsidR="00B2598F" w:rsidRPr="0060665F">
        <w:rPr>
          <w:rFonts w:cs="Arial"/>
          <w:sz w:val="24"/>
          <w:szCs w:val="24"/>
        </w:rPr>
        <w:t>ń</w:t>
      </w:r>
      <w:r w:rsidR="00021BB1" w:rsidRPr="0060665F">
        <w:rPr>
          <w:rFonts w:cs="Arial"/>
          <w:sz w:val="24"/>
          <w:szCs w:val="24"/>
        </w:rPr>
        <w:t xml:space="preserve"> </w:t>
      </w:r>
      <w:r w:rsidRPr="0060665F">
        <w:rPr>
          <w:rFonts w:cs="Arial"/>
          <w:sz w:val="24"/>
          <w:szCs w:val="24"/>
        </w:rPr>
        <w:t>MRiPS-03-R.</w:t>
      </w:r>
    </w:p>
    <w:p w14:paraId="05C84A75" w14:textId="2B229B16" w:rsidR="00B70B79" w:rsidRPr="0060665F" w:rsidRDefault="00F872A1" w:rsidP="00C012DA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Istotnych informacji o sytuacji osób korzystających z pomocy społecznej, zarówno z poziomu województwa, jak i analizy struktury w poszczególnych jego powiatach dostarcza odsetek rodzin, którym przyznano świadczenia pieniężne w liczbie wszystkich rodzin ze świadczeniami.</w:t>
      </w:r>
      <w:r w:rsidR="00C621B4" w:rsidRPr="0060665F">
        <w:rPr>
          <w:rFonts w:cs="Arial"/>
          <w:sz w:val="24"/>
          <w:szCs w:val="24"/>
        </w:rPr>
        <w:t xml:space="preserve"> W</w:t>
      </w:r>
      <w:r w:rsidR="003F034F" w:rsidRPr="0060665F">
        <w:rPr>
          <w:rFonts w:cs="Arial"/>
          <w:sz w:val="24"/>
          <w:szCs w:val="24"/>
        </w:rPr>
        <w:t xml:space="preserve"> województwie odsetek takich rodzin w ujęciu rok do roku zmniejszył się o 2,1 p.p. i w roku oceny sięgnął 70,7%.</w:t>
      </w:r>
      <w:r w:rsidR="00143498" w:rsidRPr="0060665F">
        <w:rPr>
          <w:rFonts w:cs="Arial"/>
          <w:sz w:val="24"/>
          <w:szCs w:val="24"/>
        </w:rPr>
        <w:t xml:space="preserve"> </w:t>
      </w:r>
      <w:r w:rsidR="006F3087" w:rsidRPr="0060665F">
        <w:rPr>
          <w:rFonts w:cs="Arial"/>
          <w:sz w:val="24"/>
          <w:szCs w:val="24"/>
        </w:rPr>
        <w:t>Podobnie, jak w 2022 roku, n</w:t>
      </w:r>
      <w:r w:rsidR="00143498" w:rsidRPr="0060665F">
        <w:rPr>
          <w:rFonts w:cs="Arial"/>
          <w:sz w:val="24"/>
          <w:szCs w:val="24"/>
        </w:rPr>
        <w:t>ajwyższą wartość wskaźnika odnotowano w powiecie starogardzkim (82,9%), a najniższą w </w:t>
      </w:r>
      <w:r w:rsidR="00FF3021" w:rsidRPr="0060665F">
        <w:rPr>
          <w:rFonts w:cs="Arial"/>
          <w:sz w:val="24"/>
          <w:szCs w:val="24"/>
        </w:rPr>
        <w:t>Sopocie</w:t>
      </w:r>
      <w:r w:rsidR="00143498" w:rsidRPr="0060665F">
        <w:rPr>
          <w:rFonts w:cs="Arial"/>
          <w:sz w:val="24"/>
          <w:szCs w:val="24"/>
        </w:rPr>
        <w:t xml:space="preserve"> (56,2%)</w:t>
      </w:r>
      <w:r w:rsidR="00FF3021" w:rsidRPr="0060665F">
        <w:rPr>
          <w:rFonts w:cs="Arial"/>
          <w:sz w:val="24"/>
          <w:szCs w:val="24"/>
        </w:rPr>
        <w:t>.</w:t>
      </w:r>
      <w:r w:rsidR="005C4282" w:rsidRPr="0060665F">
        <w:rPr>
          <w:rFonts w:cs="Arial"/>
          <w:sz w:val="24"/>
          <w:szCs w:val="24"/>
        </w:rPr>
        <w:t xml:space="preserve"> </w:t>
      </w:r>
      <w:r w:rsidR="00143498" w:rsidRPr="0060665F">
        <w:rPr>
          <w:rFonts w:cs="Arial"/>
          <w:sz w:val="24"/>
          <w:szCs w:val="24"/>
        </w:rPr>
        <w:t>Siedemnaście powiatów odnotowało spadek tego wskaźnika, a największy</w:t>
      </w:r>
      <w:r w:rsidR="00C012DA" w:rsidRPr="0060665F">
        <w:rPr>
          <w:rFonts w:cs="Arial"/>
          <w:sz w:val="24"/>
          <w:szCs w:val="24"/>
        </w:rPr>
        <w:t>, t.j. o 9,6 p.p.</w:t>
      </w:r>
      <w:r w:rsidR="00143498" w:rsidRPr="0060665F">
        <w:rPr>
          <w:rFonts w:cs="Arial"/>
          <w:sz w:val="24"/>
          <w:szCs w:val="24"/>
        </w:rPr>
        <w:t xml:space="preserve"> </w:t>
      </w:r>
      <w:r w:rsidR="00C012DA" w:rsidRPr="0060665F">
        <w:rPr>
          <w:rFonts w:cs="Arial"/>
          <w:sz w:val="24"/>
          <w:szCs w:val="24"/>
        </w:rPr>
        <w:t>wystąpił w powiecie nowodworskim. Powiaty malborski i pucki odnotowały wzrosty o 0,2 p.p. Z kolei w powiecie lęborskim odsetek ten pozostał na poziomie z roku poprzedzającego ocenę, pomimo zmian w wartościach bazowych.</w:t>
      </w:r>
    </w:p>
    <w:p w14:paraId="6205F683" w14:textId="1811455F" w:rsidR="00BE5E8A" w:rsidRPr="0060665F" w:rsidRDefault="00BE5E8A" w:rsidP="00BE5E8A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68" w:name="_Toc168476849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 xml:space="preserve">Wykres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Wykres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11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Odsetek rodzin, którym przyznano świadczenia pieniężne w liczbie rodzin, którym przyznano świadczenia ogółem w powiatach w latach 2022-2023 [%]</w:t>
      </w:r>
      <w:bookmarkEnd w:id="68"/>
    </w:p>
    <w:p w14:paraId="1E696805" w14:textId="6D393CAA" w:rsidR="00B70B79" w:rsidRPr="0060665F" w:rsidRDefault="00D95F2C" w:rsidP="004C04F4">
      <w:pPr>
        <w:pStyle w:val="Podstawowy"/>
        <w:rPr>
          <w:rFonts w:cs="Arial"/>
          <w:sz w:val="24"/>
          <w:szCs w:val="24"/>
        </w:rPr>
      </w:pPr>
      <w:r w:rsidRPr="0060665F">
        <w:rPr>
          <w:rFonts w:cs="Arial"/>
          <w:noProof/>
          <w:sz w:val="24"/>
          <w:szCs w:val="24"/>
        </w:rPr>
        <w:drawing>
          <wp:inline distT="0" distB="0" distL="0" distR="0" wp14:anchorId="47D927FD" wp14:editId="10700B45">
            <wp:extent cx="5760720" cy="3600000"/>
            <wp:effectExtent l="0" t="0" r="0" b="0"/>
            <wp:docPr id="8" name="Wykres 8" descr="Wykres 11. Odsetek rodzin, którym przyznano świadczenia pieniężne w liczbie rodzin, którym przyznano świadczenia ogółem w powiatach w latach 2022-2023 [%]">
              <a:extLst xmlns:a="http://schemas.openxmlformats.org/drawingml/2006/main">
                <a:ext uri="{FF2B5EF4-FFF2-40B4-BE49-F238E27FC236}">
                  <a16:creationId xmlns:a16="http://schemas.microsoft.com/office/drawing/2014/main" id="{A19A0A85-9E7D-490F-A38D-D9D6958913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A3E0AE8" w14:textId="05C47BF5" w:rsidR="00B70B79" w:rsidRPr="0060665F" w:rsidRDefault="00BE5E8A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MRiPS-03-R.</w:t>
      </w:r>
    </w:p>
    <w:p w14:paraId="389A4CFE" w14:textId="25DB5B83" w:rsidR="00ED3302" w:rsidRPr="0060665F" w:rsidRDefault="00D11E0D" w:rsidP="00D11E0D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Zgodnie z obowiązującą ustawą, do świadczeń pieniężnych zalicza się m.in.: zasiłek stały, zasiłek okresowy, zasiłek celowy oraz zasiłek celowy na pokrycie wydatków powstałych w wyniku zdarzenia losowego.</w:t>
      </w:r>
      <w:r w:rsidR="00961889" w:rsidRPr="0060665F">
        <w:rPr>
          <w:rFonts w:cs="Arial"/>
          <w:sz w:val="24"/>
          <w:szCs w:val="24"/>
        </w:rPr>
        <w:t xml:space="preserve"> </w:t>
      </w:r>
      <w:r w:rsidR="00ED3302" w:rsidRPr="0060665F">
        <w:rPr>
          <w:rFonts w:cs="Arial"/>
          <w:sz w:val="24"/>
          <w:szCs w:val="24"/>
        </w:rPr>
        <w:t>W roku oceny zasiłki stałe przyznano 13,8 tys. osób</w:t>
      </w:r>
      <w:r w:rsidR="00343E63" w:rsidRPr="0060665F">
        <w:rPr>
          <w:rFonts w:cs="Arial"/>
          <w:sz w:val="24"/>
          <w:szCs w:val="24"/>
        </w:rPr>
        <w:t xml:space="preserve"> – było to o 403 osoby (-2,8%) mniej niż w 2022 roku. </w:t>
      </w:r>
      <w:r w:rsidR="00850F02" w:rsidRPr="0060665F">
        <w:rPr>
          <w:rFonts w:cs="Arial"/>
          <w:sz w:val="24"/>
          <w:szCs w:val="24"/>
        </w:rPr>
        <w:t>88,4% zasiłków stałych przyznano osobom samotnie gospodarującym, a liczba świadczeniobiorców wyniosła 12,2 tys. (-247; -2,0% r/r).</w:t>
      </w:r>
    </w:p>
    <w:p w14:paraId="460338F9" w14:textId="515E9B72" w:rsidR="007A7A69" w:rsidRPr="0060665F" w:rsidRDefault="004448CB" w:rsidP="00D11E0D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Ogólna liczba osób pobierających zasiłki okresowe </w:t>
      </w:r>
      <w:r w:rsidR="00DC3E79" w:rsidRPr="0060665F">
        <w:rPr>
          <w:rFonts w:cs="Arial"/>
          <w:sz w:val="24"/>
          <w:szCs w:val="24"/>
        </w:rPr>
        <w:t xml:space="preserve">zmniejszyła się z </w:t>
      </w:r>
      <w:r w:rsidR="00937C63" w:rsidRPr="0060665F">
        <w:rPr>
          <w:rFonts w:cs="Arial"/>
          <w:sz w:val="24"/>
          <w:szCs w:val="24"/>
        </w:rPr>
        <w:t>8</w:t>
      </w:r>
      <w:r w:rsidR="00DC3E79" w:rsidRPr="0060665F">
        <w:rPr>
          <w:rFonts w:cs="Arial"/>
          <w:sz w:val="24"/>
          <w:szCs w:val="24"/>
        </w:rPr>
        <w:t xml:space="preserve">,5 tys. w 2022 r. do </w:t>
      </w:r>
      <w:r w:rsidR="00937C63" w:rsidRPr="0060665F">
        <w:rPr>
          <w:rFonts w:cs="Arial"/>
          <w:sz w:val="24"/>
          <w:szCs w:val="24"/>
        </w:rPr>
        <w:t>8,4</w:t>
      </w:r>
      <w:r w:rsidR="00DC3E79" w:rsidRPr="0060665F">
        <w:rPr>
          <w:rFonts w:cs="Arial"/>
          <w:sz w:val="24"/>
          <w:szCs w:val="24"/>
        </w:rPr>
        <w:t xml:space="preserve"> tys. w 2023 r (</w:t>
      </w:r>
      <w:r w:rsidR="00937C63" w:rsidRPr="0060665F">
        <w:rPr>
          <w:rFonts w:cs="Arial"/>
          <w:sz w:val="24"/>
          <w:szCs w:val="24"/>
        </w:rPr>
        <w:t>-97; -1,1%</w:t>
      </w:r>
      <w:r w:rsidR="00DC3E79" w:rsidRPr="0060665F">
        <w:rPr>
          <w:rFonts w:cs="Arial"/>
          <w:sz w:val="24"/>
          <w:szCs w:val="24"/>
        </w:rPr>
        <w:t>)</w:t>
      </w:r>
      <w:r w:rsidR="00937C63" w:rsidRPr="0060665F">
        <w:rPr>
          <w:rFonts w:cs="Arial"/>
          <w:sz w:val="24"/>
          <w:szCs w:val="24"/>
        </w:rPr>
        <w:t>.</w:t>
      </w:r>
      <w:r w:rsidR="002F3049" w:rsidRPr="0060665F">
        <w:rPr>
          <w:rFonts w:cs="Arial"/>
          <w:sz w:val="24"/>
          <w:szCs w:val="24"/>
        </w:rPr>
        <w:t xml:space="preserve"> Biorąc pod uwagę powody przyznania zasiłków okresowych, 4,4 tys. świadczeniobiorców otrzymało je z tytułu bezrobocia (-253; -5,4% r/r), 1,8 tys. z powodu długotrwałej choroby (+128; +7,6% r/r); 1,4 tys. w</w:t>
      </w:r>
      <w:r w:rsidR="003904AF" w:rsidRPr="0060665F">
        <w:rPr>
          <w:rFonts w:cs="Arial"/>
          <w:sz w:val="24"/>
          <w:szCs w:val="24"/>
        </w:rPr>
        <w:t> </w:t>
      </w:r>
      <w:r w:rsidR="002F3049" w:rsidRPr="0060665F">
        <w:rPr>
          <w:rFonts w:cs="Arial"/>
          <w:sz w:val="24"/>
          <w:szCs w:val="24"/>
        </w:rPr>
        <w:t xml:space="preserve">związku z niepełnosprawnością (-100; -6,7% r/r), </w:t>
      </w:r>
      <w:r w:rsidR="00DE0E2C" w:rsidRPr="0060665F">
        <w:rPr>
          <w:rFonts w:cs="Arial"/>
          <w:sz w:val="24"/>
          <w:szCs w:val="24"/>
        </w:rPr>
        <w:t>a 201, by nabyć lub utrzymać uprawnienia do innych świadczeń (</w:t>
      </w:r>
      <w:r w:rsidR="003904AF" w:rsidRPr="0060665F">
        <w:rPr>
          <w:rFonts w:cs="Arial"/>
          <w:sz w:val="24"/>
          <w:szCs w:val="24"/>
        </w:rPr>
        <w:t>+89; +79,5% r/r</w:t>
      </w:r>
      <w:r w:rsidR="00DE0E2C" w:rsidRPr="0060665F">
        <w:rPr>
          <w:rFonts w:cs="Arial"/>
          <w:sz w:val="24"/>
          <w:szCs w:val="24"/>
        </w:rPr>
        <w:t>).</w:t>
      </w:r>
    </w:p>
    <w:p w14:paraId="0E320A1C" w14:textId="20E3D753" w:rsidR="00D11E0D" w:rsidRPr="0060665F" w:rsidRDefault="00107E66" w:rsidP="00D11E0D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Zasiłkami celowymi objęto 24,4 tys. osób (-485; -1,9% r/r)</w:t>
      </w:r>
      <w:r w:rsidR="00FF7B75" w:rsidRPr="0060665F">
        <w:rPr>
          <w:rFonts w:cs="Arial"/>
          <w:sz w:val="24"/>
          <w:szCs w:val="24"/>
        </w:rPr>
        <w:t>, z czego 15,6% były to specjalne zasiłki celowe</w:t>
      </w:r>
      <w:r w:rsidR="002970D2" w:rsidRPr="0060665F">
        <w:rPr>
          <w:rFonts w:cs="Arial"/>
          <w:sz w:val="24"/>
          <w:szCs w:val="24"/>
        </w:rPr>
        <w:t xml:space="preserve">. Liczba tych ostatnich w rok oceny wyniosła 3,8 tys., tj. o 319 (7,7%) mniej niż w 2022 roku. W przypadku osób z zasiłkami celowymi na pokrycie </w:t>
      </w:r>
      <w:r w:rsidR="002970D2" w:rsidRPr="0060665F">
        <w:rPr>
          <w:rFonts w:cs="Arial"/>
          <w:sz w:val="24"/>
          <w:szCs w:val="24"/>
        </w:rPr>
        <w:lastRenderedPageBreak/>
        <w:t>wydatków powstałych w wyniku zdarzenia losowego odnotowano spadek o 28 świadczeniobiorców (-9,6%).</w:t>
      </w:r>
    </w:p>
    <w:p w14:paraId="3249D2C2" w14:textId="2E776B9A" w:rsidR="008E755D" w:rsidRPr="0060665F" w:rsidRDefault="008E755D" w:rsidP="008E755D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69" w:name="_Toc168476877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25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Świadczenia pieniężne (liczba świadczeniobiorców) w latach 2021-2023</w:t>
      </w:r>
      <w:bookmarkEnd w:id="69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5. Świadczenia pieniężne (liczba świadczeniobiorców) w latach 2021-2023"/>
        <w:tblDescription w:val="Tabela 25. Świadczenia pieniężne (liczba świadczeniobiorców) w latach 2021-2023"/>
      </w:tblPr>
      <w:tblGrid>
        <w:gridCol w:w="3964"/>
        <w:gridCol w:w="1006"/>
        <w:gridCol w:w="1006"/>
        <w:gridCol w:w="1006"/>
        <w:gridCol w:w="1006"/>
        <w:gridCol w:w="1007"/>
      </w:tblGrid>
      <w:tr w:rsidR="008E755D" w:rsidRPr="0060665F" w14:paraId="5E925364" w14:textId="77777777" w:rsidTr="00F04587">
        <w:trPr>
          <w:trHeight w:val="60"/>
          <w:tblHeader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F1C2B6C" w14:textId="77777777" w:rsidR="008E755D" w:rsidRPr="0060665F" w:rsidRDefault="008E755D" w:rsidP="008E7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6BABAA9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4979280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5DC1FAE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B80E41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807CEB8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8E755D" w:rsidRPr="0060665F" w14:paraId="75D4C8EB" w14:textId="77777777" w:rsidTr="00F04587">
        <w:trPr>
          <w:trHeight w:val="50"/>
        </w:trPr>
        <w:tc>
          <w:tcPr>
            <w:tcW w:w="8995" w:type="dxa"/>
            <w:gridSpan w:val="6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F14A398" w14:textId="243BE3E5" w:rsidR="008E755D" w:rsidRPr="0060665F" w:rsidRDefault="008E755D" w:rsidP="008E7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zasiłki stałe</w:t>
            </w:r>
          </w:p>
        </w:tc>
      </w:tr>
      <w:tr w:rsidR="008E755D" w:rsidRPr="0060665F" w14:paraId="71213CBD" w14:textId="77777777" w:rsidTr="00F04587">
        <w:trPr>
          <w:trHeight w:val="60"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F2CE33E" w14:textId="77777777" w:rsidR="008E755D" w:rsidRPr="0060665F" w:rsidRDefault="008E755D" w:rsidP="008E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816B5BC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14 880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A46E303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14 245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C7FAB5B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13 842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8DD7D8D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-403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4266C9B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-2,8%</w:t>
            </w:r>
          </w:p>
        </w:tc>
      </w:tr>
      <w:tr w:rsidR="008E755D" w:rsidRPr="0060665F" w14:paraId="69F1CA6B" w14:textId="77777777" w:rsidTr="00F04587">
        <w:trPr>
          <w:trHeight w:val="60"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32414F9" w14:textId="77777777" w:rsidR="008E755D" w:rsidRPr="0060665F" w:rsidRDefault="008E755D" w:rsidP="008E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tym: dla osoby samotnie gospodarującej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A45671B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12 817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39137B3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12 478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5128D0B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12 231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B9AF9E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-247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5932B52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-2,0%</w:t>
            </w:r>
          </w:p>
        </w:tc>
      </w:tr>
      <w:tr w:rsidR="008E755D" w:rsidRPr="0060665F" w14:paraId="5FF13A3C" w14:textId="77777777" w:rsidTr="00F04587">
        <w:trPr>
          <w:trHeight w:val="60"/>
        </w:trPr>
        <w:tc>
          <w:tcPr>
            <w:tcW w:w="8995" w:type="dxa"/>
            <w:gridSpan w:val="6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F5AF836" w14:textId="22A67321" w:rsidR="008E755D" w:rsidRPr="0060665F" w:rsidRDefault="008E755D" w:rsidP="008E7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zasiłki okresowe</w:t>
            </w:r>
          </w:p>
        </w:tc>
      </w:tr>
      <w:tr w:rsidR="008E755D" w:rsidRPr="0060665F" w14:paraId="69274C66" w14:textId="77777777" w:rsidTr="00F04587">
        <w:trPr>
          <w:trHeight w:val="60"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453EB22" w14:textId="77777777" w:rsidR="008E755D" w:rsidRPr="0060665F" w:rsidRDefault="008E755D" w:rsidP="008E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270614C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9 495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C519AAC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8 512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1A767D7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8 415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E477526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-97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6662F0A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-1,1%</w:t>
            </w:r>
          </w:p>
        </w:tc>
      </w:tr>
      <w:tr w:rsidR="008E755D" w:rsidRPr="0060665F" w14:paraId="43F04F3E" w14:textId="77777777" w:rsidTr="00F04587">
        <w:trPr>
          <w:trHeight w:val="60"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3AAE6FB" w14:textId="77777777" w:rsidR="008E755D" w:rsidRPr="0060665F" w:rsidRDefault="008E755D" w:rsidP="008E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tym: z powodu bezrobocia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E6C03AC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5 577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0D5CB2E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4 679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4E07A8D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4 426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2CA6112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-253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8FAADF4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-5,4%</w:t>
            </w:r>
          </w:p>
        </w:tc>
      </w:tr>
      <w:tr w:rsidR="008E755D" w:rsidRPr="0060665F" w14:paraId="1B23B75E" w14:textId="77777777" w:rsidTr="008D6171">
        <w:trPr>
          <w:trHeight w:val="312"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51CE30C" w14:textId="77777777" w:rsidR="008E755D" w:rsidRPr="0060665F" w:rsidRDefault="008E755D" w:rsidP="008E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długotrwałej choroby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03F4848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1 669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6C4D4FD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1 695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82BB7DE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1 823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0397DD8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89D71CF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7,6%</w:t>
            </w:r>
          </w:p>
        </w:tc>
      </w:tr>
      <w:tr w:rsidR="008E755D" w:rsidRPr="0060665F" w14:paraId="28B0A328" w14:textId="77777777" w:rsidTr="008D6171">
        <w:trPr>
          <w:trHeight w:val="312"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43E4839" w14:textId="77777777" w:rsidR="008E755D" w:rsidRPr="0060665F" w:rsidRDefault="008E755D" w:rsidP="008E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niepełnosprawności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4657997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1 585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3F66940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1 498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F309C74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1 398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6EF170A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-100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D5388B7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-6,7%</w:t>
            </w:r>
          </w:p>
        </w:tc>
      </w:tr>
      <w:tr w:rsidR="008E755D" w:rsidRPr="0060665F" w14:paraId="511A2297" w14:textId="77777777" w:rsidTr="00F04587">
        <w:trPr>
          <w:trHeight w:val="133"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B7004BC" w14:textId="77777777" w:rsidR="008E755D" w:rsidRPr="0060665F" w:rsidRDefault="008E755D" w:rsidP="008E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nabycia lub utrzymania uprawnień do innych świadczeń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372538D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3FC04FD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65843AA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289DDB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83CD73C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79,5%</w:t>
            </w:r>
          </w:p>
        </w:tc>
      </w:tr>
      <w:tr w:rsidR="008E755D" w:rsidRPr="0060665F" w14:paraId="7B84F33C" w14:textId="77777777" w:rsidTr="00F04587">
        <w:trPr>
          <w:trHeight w:val="60"/>
        </w:trPr>
        <w:tc>
          <w:tcPr>
            <w:tcW w:w="8995" w:type="dxa"/>
            <w:gridSpan w:val="6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2143012" w14:textId="73D44C71" w:rsidR="008E755D" w:rsidRPr="0060665F" w:rsidRDefault="008E755D" w:rsidP="008E7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zasiłki celowe</w:t>
            </w:r>
          </w:p>
        </w:tc>
      </w:tr>
      <w:tr w:rsidR="008E755D" w:rsidRPr="0060665F" w14:paraId="79C267BE" w14:textId="77777777" w:rsidTr="00F04587">
        <w:trPr>
          <w:trHeight w:val="60"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67436B0" w14:textId="77777777" w:rsidR="008E755D" w:rsidRPr="0060665F" w:rsidRDefault="008E755D" w:rsidP="008E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362DB60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28 806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286B8C2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24 879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56ABDE0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24 394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B02F439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-485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B5FEAE1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-1,9%</w:t>
            </w:r>
          </w:p>
        </w:tc>
      </w:tr>
      <w:tr w:rsidR="008E755D" w:rsidRPr="0060665F" w14:paraId="22050F84" w14:textId="77777777" w:rsidTr="008D6171">
        <w:trPr>
          <w:trHeight w:val="312"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212D218" w14:textId="77777777" w:rsidR="008E755D" w:rsidRPr="0060665F" w:rsidRDefault="008E755D" w:rsidP="008E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tym: specjalny zasiłek celowy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712B61E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5 675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3E156BE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4 119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6C9998E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3 800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F14B0F4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-319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7D56EB7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-7,7%</w:t>
            </w:r>
          </w:p>
        </w:tc>
      </w:tr>
      <w:tr w:rsidR="008E755D" w:rsidRPr="0060665F" w14:paraId="2B3C886A" w14:textId="77777777" w:rsidTr="008D6171">
        <w:trPr>
          <w:trHeight w:val="312"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730F4CC" w14:textId="77777777" w:rsidR="008E755D" w:rsidRPr="0060665F" w:rsidRDefault="008E755D" w:rsidP="008E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zasiłek celowy na pokrycie wydatków powstałych w wyniku zdarzenia losowego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C2C18A3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2BA1FF2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9687522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7627AAE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-28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809638A" w14:textId="77777777" w:rsidR="008E755D" w:rsidRPr="0060665F" w:rsidRDefault="008E755D" w:rsidP="008D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-9,6%</w:t>
            </w:r>
          </w:p>
        </w:tc>
      </w:tr>
    </w:tbl>
    <w:p w14:paraId="29F79F8D" w14:textId="17CFD22A" w:rsidR="00034A6D" w:rsidRDefault="008E755D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MRiPS-03-R.</w:t>
      </w:r>
    </w:p>
    <w:p w14:paraId="1DB56743" w14:textId="5E6BC35B" w:rsidR="00034A6D" w:rsidRPr="0060665F" w:rsidRDefault="00034A6D" w:rsidP="002B3BF7">
      <w:pPr>
        <w:pStyle w:val="Nagwek2"/>
        <w:numPr>
          <w:ilvl w:val="0"/>
          <w:numId w:val="51"/>
        </w:numPr>
        <w:spacing w:before="240" w:after="240"/>
        <w:rPr>
          <w:rFonts w:cs="Arial"/>
          <w:b/>
          <w:sz w:val="24"/>
          <w:szCs w:val="24"/>
        </w:rPr>
      </w:pPr>
      <w:bookmarkStart w:id="70" w:name="_Toc168476799"/>
      <w:r>
        <w:rPr>
          <w:rFonts w:cs="Arial"/>
          <w:b/>
          <w:sz w:val="24"/>
          <w:szCs w:val="24"/>
        </w:rPr>
        <w:t>Świadczenia niepieniężne</w:t>
      </w:r>
      <w:bookmarkEnd w:id="70"/>
    </w:p>
    <w:p w14:paraId="7B3EE39C" w14:textId="04C3A095" w:rsidR="001A4A37" w:rsidRPr="0060665F" w:rsidRDefault="004D0E27" w:rsidP="004D0E27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W odróżnieniu od świadczeń pieniężnych, </w:t>
      </w:r>
      <w:r w:rsidR="00EA44A5" w:rsidRPr="0060665F">
        <w:rPr>
          <w:rFonts w:cs="Arial"/>
          <w:sz w:val="24"/>
          <w:szCs w:val="24"/>
        </w:rPr>
        <w:t>uzyskanie świadczeń niepieniężnych nie wymaga spełniania warunku kryterium dochodowego. Wymaga jedynie występowania przesłanek uzasadniających przyznanie pomocy.</w:t>
      </w:r>
    </w:p>
    <w:p w14:paraId="62688FCC" w14:textId="5CBE569F" w:rsidR="004C04F4" w:rsidRPr="0060665F" w:rsidRDefault="00EA44A5" w:rsidP="00205620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Drugi rok z rzędu mamy do czynienia ze wzrostem liczby świadczeniobiorców korzystających z</w:t>
      </w:r>
      <w:r w:rsidR="0035189D">
        <w:rPr>
          <w:rFonts w:cs="Arial"/>
          <w:sz w:val="24"/>
          <w:szCs w:val="24"/>
        </w:rPr>
        <w:t xml:space="preserve">e świadczeń </w:t>
      </w:r>
      <w:r w:rsidRPr="0060665F">
        <w:rPr>
          <w:rFonts w:cs="Arial"/>
          <w:sz w:val="24"/>
          <w:szCs w:val="24"/>
        </w:rPr>
        <w:t>w formie niepieniężnej.</w:t>
      </w:r>
      <w:r w:rsidR="00E50DAA" w:rsidRPr="0060665F">
        <w:rPr>
          <w:rFonts w:cs="Arial"/>
          <w:sz w:val="24"/>
          <w:szCs w:val="24"/>
        </w:rPr>
        <w:t xml:space="preserve"> W 2023 roku odnotowano 3,5% wzrostu (1041 osób) liczby osób z decyzjami przyznającymi takie świadczenia – było ich 30,9 tys. </w:t>
      </w:r>
      <w:r w:rsidR="003C1C1A" w:rsidRPr="0060665F">
        <w:rPr>
          <w:rFonts w:cs="Arial"/>
          <w:sz w:val="24"/>
          <w:szCs w:val="24"/>
        </w:rPr>
        <w:t>Liczba rodzin wyniosła natomiast 21,6 tys. (+582; +2,8%)</w:t>
      </w:r>
      <w:r w:rsidR="00C254BE" w:rsidRPr="0060665F">
        <w:rPr>
          <w:rFonts w:cs="Arial"/>
          <w:sz w:val="24"/>
          <w:szCs w:val="24"/>
        </w:rPr>
        <w:t>, a w rodzinach tych łącznie było 55,5 tys. osób (wzrost o 2,3 tys.; 4,3%).</w:t>
      </w:r>
      <w:r w:rsidR="00E46981" w:rsidRPr="0060665F">
        <w:rPr>
          <w:rFonts w:cs="Arial"/>
          <w:sz w:val="24"/>
          <w:szCs w:val="24"/>
        </w:rPr>
        <w:t xml:space="preserve"> 79,4% przyrostu rodzin w</w:t>
      </w:r>
      <w:r w:rsidR="00CD1419">
        <w:rPr>
          <w:rFonts w:cs="Arial"/>
          <w:sz w:val="24"/>
          <w:szCs w:val="24"/>
        </w:rPr>
        <w:t> </w:t>
      </w:r>
      <w:r w:rsidR="00E46981" w:rsidRPr="0060665F">
        <w:rPr>
          <w:rFonts w:cs="Arial"/>
          <w:sz w:val="24"/>
          <w:szCs w:val="24"/>
        </w:rPr>
        <w:t>ujęciu rok do roku stanowiły te zamieszkujące wsie.</w:t>
      </w:r>
    </w:p>
    <w:p w14:paraId="2041EB7C" w14:textId="3EB4915C" w:rsidR="00973599" w:rsidRPr="0060665F" w:rsidRDefault="00973599" w:rsidP="00973599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71" w:name="_Toc168476878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26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Świadczenia niepieniężne (liczba świadczeniobiorców) w latach 2021-2023</w:t>
      </w:r>
      <w:bookmarkEnd w:id="7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6. Świadczenia niepieniężne (liczba świadczeniobiorców) w latach 2021-2023"/>
        <w:tblDescription w:val="Tabela 26. Świadczenia niepieniężne (liczba świadczeniobiorców) w latach 2021-2023"/>
      </w:tblPr>
      <w:tblGrid>
        <w:gridCol w:w="3291"/>
        <w:gridCol w:w="1055"/>
        <w:gridCol w:w="1053"/>
        <w:gridCol w:w="1053"/>
        <w:gridCol w:w="1765"/>
        <w:gridCol w:w="845"/>
      </w:tblGrid>
      <w:tr w:rsidR="00973599" w:rsidRPr="0060665F" w14:paraId="3BFE5450" w14:textId="77777777" w:rsidTr="008432AE">
        <w:trPr>
          <w:trHeight w:val="288"/>
          <w:tblHeader/>
        </w:trPr>
        <w:tc>
          <w:tcPr>
            <w:tcW w:w="1816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9DE6BD3" w14:textId="354640F2" w:rsidR="00973599" w:rsidRPr="0060665F" w:rsidRDefault="00973599" w:rsidP="00973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582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4DB4C8E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581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C14A155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581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E7DE0C5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97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E24A376" w14:textId="425711EC" w:rsidR="00973599" w:rsidRPr="0060665F" w:rsidRDefault="0035189D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466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E9F9AB1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%</w:t>
            </w:r>
          </w:p>
        </w:tc>
      </w:tr>
      <w:tr w:rsidR="00973599" w:rsidRPr="0060665F" w14:paraId="17EC9D22" w14:textId="77777777" w:rsidTr="008432AE">
        <w:trPr>
          <w:trHeight w:val="288"/>
        </w:trPr>
        <w:tc>
          <w:tcPr>
            <w:tcW w:w="181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6F55D00" w14:textId="77777777" w:rsidR="00973599" w:rsidRPr="0060665F" w:rsidRDefault="00973599" w:rsidP="0097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osób z decyzjami</w:t>
            </w:r>
          </w:p>
        </w:tc>
        <w:tc>
          <w:tcPr>
            <w:tcW w:w="58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DFD9DF8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29 022</w:t>
            </w:r>
          </w:p>
        </w:tc>
        <w:tc>
          <w:tcPr>
            <w:tcW w:w="581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5A20C2E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29 867</w:t>
            </w:r>
          </w:p>
        </w:tc>
        <w:tc>
          <w:tcPr>
            <w:tcW w:w="581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4BA3FCA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30 908</w:t>
            </w:r>
          </w:p>
        </w:tc>
        <w:tc>
          <w:tcPr>
            <w:tcW w:w="97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82E049E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1 041</w:t>
            </w:r>
          </w:p>
        </w:tc>
        <w:tc>
          <w:tcPr>
            <w:tcW w:w="46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874123D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3,5%</w:t>
            </w:r>
          </w:p>
        </w:tc>
      </w:tr>
      <w:tr w:rsidR="00973599" w:rsidRPr="0060665F" w14:paraId="78A891DF" w14:textId="77777777" w:rsidTr="008432AE">
        <w:trPr>
          <w:trHeight w:val="288"/>
        </w:trPr>
        <w:tc>
          <w:tcPr>
            <w:tcW w:w="181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B54D546" w14:textId="77777777" w:rsidR="00973599" w:rsidRPr="0060665F" w:rsidRDefault="00973599" w:rsidP="0097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rodzin ogółem</w:t>
            </w:r>
          </w:p>
        </w:tc>
        <w:tc>
          <w:tcPr>
            <w:tcW w:w="58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086D9EA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20 998</w:t>
            </w:r>
          </w:p>
        </w:tc>
        <w:tc>
          <w:tcPr>
            <w:tcW w:w="581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062A6AC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21 034</w:t>
            </w:r>
          </w:p>
        </w:tc>
        <w:tc>
          <w:tcPr>
            <w:tcW w:w="581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3A0E4F6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21 616</w:t>
            </w:r>
          </w:p>
        </w:tc>
        <w:tc>
          <w:tcPr>
            <w:tcW w:w="97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E7C67FD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582</w:t>
            </w:r>
          </w:p>
        </w:tc>
        <w:tc>
          <w:tcPr>
            <w:tcW w:w="46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5AE3EB6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2,8%</w:t>
            </w:r>
          </w:p>
        </w:tc>
      </w:tr>
      <w:tr w:rsidR="00973599" w:rsidRPr="0060665F" w14:paraId="0580BB4C" w14:textId="77777777" w:rsidTr="008432AE">
        <w:trPr>
          <w:trHeight w:val="288"/>
        </w:trPr>
        <w:tc>
          <w:tcPr>
            <w:tcW w:w="181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5F11C55" w14:textId="77777777" w:rsidR="00973599" w:rsidRPr="0060665F" w:rsidRDefault="00973599" w:rsidP="0097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rodzin na wsi</w:t>
            </w:r>
          </w:p>
        </w:tc>
        <w:tc>
          <w:tcPr>
            <w:tcW w:w="58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DD8E0B1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7 427</w:t>
            </w:r>
          </w:p>
        </w:tc>
        <w:tc>
          <w:tcPr>
            <w:tcW w:w="581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430AADC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7 426</w:t>
            </w:r>
          </w:p>
        </w:tc>
        <w:tc>
          <w:tcPr>
            <w:tcW w:w="581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A179B7B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7 888</w:t>
            </w:r>
          </w:p>
        </w:tc>
        <w:tc>
          <w:tcPr>
            <w:tcW w:w="97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6B48432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46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64022B8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6,2%</w:t>
            </w:r>
          </w:p>
        </w:tc>
      </w:tr>
      <w:tr w:rsidR="00973599" w:rsidRPr="0060665F" w14:paraId="5801CE73" w14:textId="77777777" w:rsidTr="008432AE">
        <w:trPr>
          <w:trHeight w:val="288"/>
        </w:trPr>
        <w:tc>
          <w:tcPr>
            <w:tcW w:w="181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69E0CE8" w14:textId="77777777" w:rsidR="00973599" w:rsidRPr="0060665F" w:rsidRDefault="00973599" w:rsidP="0097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liczba osób w rodzinach</w:t>
            </w:r>
          </w:p>
        </w:tc>
        <w:tc>
          <w:tcPr>
            <w:tcW w:w="58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61DFE5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52 549</w:t>
            </w:r>
          </w:p>
        </w:tc>
        <w:tc>
          <w:tcPr>
            <w:tcW w:w="581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DD73633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53 229</w:t>
            </w:r>
          </w:p>
        </w:tc>
        <w:tc>
          <w:tcPr>
            <w:tcW w:w="581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4470C7C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55 534</w:t>
            </w:r>
          </w:p>
        </w:tc>
        <w:tc>
          <w:tcPr>
            <w:tcW w:w="97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B6AF3E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2 305</w:t>
            </w:r>
          </w:p>
        </w:tc>
        <w:tc>
          <w:tcPr>
            <w:tcW w:w="46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F6D87DB" w14:textId="77777777" w:rsidR="00973599" w:rsidRPr="0060665F" w:rsidRDefault="00973599" w:rsidP="00843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4,3%</w:t>
            </w:r>
          </w:p>
        </w:tc>
      </w:tr>
    </w:tbl>
    <w:p w14:paraId="742D4E68" w14:textId="72CD44AB" w:rsidR="00973599" w:rsidRPr="0060665F" w:rsidRDefault="00973599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</w:t>
      </w:r>
      <w:r w:rsidR="00021BB1" w:rsidRPr="0060665F">
        <w:rPr>
          <w:rFonts w:cs="Arial"/>
          <w:sz w:val="24"/>
          <w:szCs w:val="24"/>
        </w:rPr>
        <w:t xml:space="preserve">sprawozdań </w:t>
      </w:r>
      <w:r w:rsidRPr="0060665F">
        <w:rPr>
          <w:rFonts w:cs="Arial"/>
          <w:sz w:val="24"/>
          <w:szCs w:val="24"/>
        </w:rPr>
        <w:t>MRiPS-03-R.</w:t>
      </w:r>
    </w:p>
    <w:p w14:paraId="22477FEE" w14:textId="2BA07A6B" w:rsidR="00973599" w:rsidRPr="0060665F" w:rsidRDefault="008A76F6" w:rsidP="008A76F6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Odsetek rodzin, którym przyznano świadczenia niepieniężne w ogólnej liczbie rodzin ze świadczeniami w województwie pomorskim w 2023 roku wyniósł 49,5%.</w:t>
      </w:r>
      <w:r w:rsidR="00193B16" w:rsidRPr="0060665F">
        <w:rPr>
          <w:rFonts w:cs="Arial"/>
          <w:sz w:val="24"/>
          <w:szCs w:val="24"/>
        </w:rPr>
        <w:t xml:space="preserve"> W</w:t>
      </w:r>
      <w:r w:rsidR="001D2299" w:rsidRPr="0060665F">
        <w:rPr>
          <w:rFonts w:cs="Arial"/>
          <w:sz w:val="24"/>
          <w:szCs w:val="24"/>
        </w:rPr>
        <w:t> </w:t>
      </w:r>
      <w:r w:rsidR="00193B16" w:rsidRPr="0060665F">
        <w:rPr>
          <w:rFonts w:cs="Arial"/>
          <w:sz w:val="24"/>
          <w:szCs w:val="24"/>
        </w:rPr>
        <w:t>stosunku do 2022 r. odnotowano wzrost o 1,3 p.p.</w:t>
      </w:r>
      <w:r w:rsidR="005A6213" w:rsidRPr="0060665F">
        <w:rPr>
          <w:rFonts w:cs="Arial"/>
          <w:sz w:val="24"/>
          <w:szCs w:val="24"/>
        </w:rPr>
        <w:t xml:space="preserve"> Najwyższy udział rodzin ze świadczeniami niepieniężnymi wystąpił w powiecie kartuskim (64,7%), zaś najniższy, tj. na poziomie </w:t>
      </w:r>
      <w:r w:rsidR="0060053B">
        <w:rPr>
          <w:rFonts w:cs="Arial"/>
          <w:sz w:val="24"/>
          <w:szCs w:val="24"/>
        </w:rPr>
        <w:t>38,6</w:t>
      </w:r>
      <w:r w:rsidR="005A6213" w:rsidRPr="0060665F">
        <w:rPr>
          <w:rFonts w:cs="Arial"/>
          <w:sz w:val="24"/>
          <w:szCs w:val="24"/>
        </w:rPr>
        <w:t xml:space="preserve">% w </w:t>
      </w:r>
      <w:r w:rsidR="0060053B">
        <w:rPr>
          <w:rFonts w:cs="Arial"/>
          <w:sz w:val="24"/>
          <w:szCs w:val="24"/>
        </w:rPr>
        <w:t>powiecie starogardzkim</w:t>
      </w:r>
      <w:r w:rsidR="005A6213" w:rsidRPr="0060665F">
        <w:rPr>
          <w:rFonts w:cs="Arial"/>
          <w:sz w:val="24"/>
          <w:szCs w:val="24"/>
        </w:rPr>
        <w:t>.</w:t>
      </w:r>
    </w:p>
    <w:p w14:paraId="5D430C03" w14:textId="4F611419" w:rsidR="00973599" w:rsidRPr="0060665F" w:rsidRDefault="005A6213" w:rsidP="00407005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Biorąc pod uwagę zmiany tego wskaźnika w ujęciu rok do roku, jego wzrost odnotowano w piętnastu powiatach województwa, a największy, na poziomie 5,2 p.p w powiecie kartuskim. Pięć powiatów odnotowało jego spadek, przy czym najwyższa tego typu zmiana dotyczyła Gdańska (1,5 p.p.).</w:t>
      </w:r>
    </w:p>
    <w:p w14:paraId="71D6B39B" w14:textId="4BE1D38B" w:rsidR="00B41268" w:rsidRPr="0060665F" w:rsidRDefault="00B41268" w:rsidP="00B41268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72" w:name="_Toc168476850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Wykres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Wykres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12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Odsetek rodzin, którym przyznano świadczenia niepieniężne w liczbie rodzin, którym przyznano świadczenia ogółem w powiatach w latach 2022-2023</w:t>
      </w:r>
      <w:r w:rsidR="00772321" w:rsidRPr="0060665F">
        <w:rPr>
          <w:rFonts w:ascii="Arial" w:hAnsi="Arial" w:cs="Arial"/>
          <w:i w:val="0"/>
          <w:color w:val="auto"/>
          <w:sz w:val="24"/>
          <w:szCs w:val="24"/>
        </w:rPr>
        <w:t xml:space="preserve"> [%]</w:t>
      </w:r>
      <w:bookmarkEnd w:id="72"/>
    </w:p>
    <w:p w14:paraId="179C4F50" w14:textId="5E6455B4" w:rsidR="00973599" w:rsidRPr="0060665F" w:rsidRDefault="00246895" w:rsidP="004C04F4">
      <w:pPr>
        <w:pStyle w:val="Podstawowy"/>
        <w:rPr>
          <w:rFonts w:cs="Arial"/>
          <w:sz w:val="24"/>
          <w:szCs w:val="24"/>
        </w:rPr>
      </w:pPr>
      <w:r w:rsidRPr="0060665F">
        <w:rPr>
          <w:rFonts w:cs="Arial"/>
          <w:noProof/>
          <w:sz w:val="24"/>
          <w:szCs w:val="24"/>
        </w:rPr>
        <w:drawing>
          <wp:inline distT="0" distB="0" distL="0" distR="0" wp14:anchorId="4A38D5F2" wp14:editId="79BD6425">
            <wp:extent cx="5760720" cy="3600000"/>
            <wp:effectExtent l="0" t="0" r="0" b="0"/>
            <wp:docPr id="9" name="Wykres 9" descr="Wykres 12. Odsetek rodzin, którym przyznano świadczenia niepieniężne w liczbie rodzin, którym przyznano świadczenia ogółem w powiatach w latach 2022-2023 [%]">
              <a:extLst xmlns:a="http://schemas.openxmlformats.org/drawingml/2006/main">
                <a:ext uri="{FF2B5EF4-FFF2-40B4-BE49-F238E27FC236}">
                  <a16:creationId xmlns:a16="http://schemas.microsoft.com/office/drawing/2014/main" id="{E7486124-1810-4047-88FC-BD8AA8297B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5C18889" w14:textId="38657F9F" w:rsidR="00B41268" w:rsidRPr="0060665F" w:rsidRDefault="00B41268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</w:t>
      </w:r>
      <w:r w:rsidR="00021BB1" w:rsidRPr="0060665F">
        <w:rPr>
          <w:rFonts w:cs="Arial"/>
          <w:sz w:val="24"/>
          <w:szCs w:val="24"/>
        </w:rPr>
        <w:t xml:space="preserve">sprawozdań </w:t>
      </w:r>
      <w:r w:rsidRPr="0060665F">
        <w:rPr>
          <w:rFonts w:cs="Arial"/>
          <w:sz w:val="24"/>
          <w:szCs w:val="24"/>
        </w:rPr>
        <w:t>MRiPS-03-R.</w:t>
      </w:r>
    </w:p>
    <w:p w14:paraId="38572F0B" w14:textId="585A2C6D" w:rsidR="00FD22E2" w:rsidRPr="0060665F" w:rsidRDefault="00DE5F0D" w:rsidP="00FD22E2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O</w:t>
      </w:r>
      <w:r w:rsidR="00FD22E2" w:rsidRPr="0060665F">
        <w:rPr>
          <w:rFonts w:cs="Arial"/>
          <w:sz w:val="24"/>
          <w:szCs w:val="24"/>
        </w:rPr>
        <w:t xml:space="preserve">gólna liczba świadczeniobiorców korzystających ze schronienia </w:t>
      </w:r>
      <w:r w:rsidR="001579C1" w:rsidRPr="0060665F">
        <w:rPr>
          <w:rFonts w:cs="Arial"/>
          <w:sz w:val="24"/>
          <w:szCs w:val="24"/>
        </w:rPr>
        <w:t>w 2023 r, wyniosła 2,9 tys. i było to o 284 (10,8%) więcej niż rok wcześniej. Biorąc pod uwagę typ miejsca udzielającego schronienia, 1,5 tys. osób udzielono go w schroniskach dla osób w kryzysie bezdomności (-82; -5,1%</w:t>
      </w:r>
      <w:r w:rsidR="00AF0716" w:rsidRPr="0060665F">
        <w:rPr>
          <w:rFonts w:cs="Arial"/>
          <w:sz w:val="24"/>
          <w:szCs w:val="24"/>
        </w:rPr>
        <w:t xml:space="preserve"> r/r</w:t>
      </w:r>
      <w:r w:rsidR="001579C1" w:rsidRPr="0060665F">
        <w:rPr>
          <w:rFonts w:cs="Arial"/>
          <w:sz w:val="24"/>
          <w:szCs w:val="24"/>
        </w:rPr>
        <w:t xml:space="preserve">), 592 w schroniskach z usługami </w:t>
      </w:r>
      <w:r w:rsidR="001579C1" w:rsidRPr="0060665F">
        <w:rPr>
          <w:rFonts w:cs="Arial"/>
          <w:sz w:val="24"/>
          <w:szCs w:val="24"/>
        </w:rPr>
        <w:lastRenderedPageBreak/>
        <w:t>opiekuńczymi (+61; +11,5%</w:t>
      </w:r>
      <w:r w:rsidR="00AF0716" w:rsidRPr="0060665F">
        <w:rPr>
          <w:rFonts w:cs="Arial"/>
          <w:sz w:val="24"/>
          <w:szCs w:val="24"/>
        </w:rPr>
        <w:t xml:space="preserve"> r/r</w:t>
      </w:r>
      <w:r w:rsidR="001579C1" w:rsidRPr="0060665F">
        <w:rPr>
          <w:rFonts w:cs="Arial"/>
          <w:sz w:val="24"/>
          <w:szCs w:val="24"/>
        </w:rPr>
        <w:t>),</w:t>
      </w:r>
      <w:r w:rsidR="00266FE7" w:rsidRPr="0060665F">
        <w:rPr>
          <w:rFonts w:cs="Arial"/>
          <w:sz w:val="24"/>
          <w:szCs w:val="24"/>
        </w:rPr>
        <w:t xml:space="preserve"> 606 w ogrzewalni (</w:t>
      </w:r>
      <w:r w:rsidR="00CA4FD6">
        <w:rPr>
          <w:rFonts w:cs="Arial"/>
          <w:sz w:val="24"/>
          <w:szCs w:val="24"/>
        </w:rPr>
        <w:t>+</w:t>
      </w:r>
      <w:r w:rsidR="00266FE7" w:rsidRPr="0060665F">
        <w:rPr>
          <w:rFonts w:cs="Arial"/>
          <w:sz w:val="24"/>
          <w:szCs w:val="24"/>
        </w:rPr>
        <w:t xml:space="preserve">120; </w:t>
      </w:r>
      <w:r w:rsidR="00CA4FD6">
        <w:rPr>
          <w:rFonts w:cs="Arial"/>
          <w:sz w:val="24"/>
          <w:szCs w:val="24"/>
        </w:rPr>
        <w:t>+</w:t>
      </w:r>
      <w:r w:rsidR="00266FE7" w:rsidRPr="0060665F">
        <w:rPr>
          <w:rFonts w:cs="Arial"/>
          <w:sz w:val="24"/>
          <w:szCs w:val="24"/>
        </w:rPr>
        <w:t>24,7%</w:t>
      </w:r>
      <w:r w:rsidR="00AF0716" w:rsidRPr="0060665F">
        <w:rPr>
          <w:rFonts w:cs="Arial"/>
          <w:sz w:val="24"/>
          <w:szCs w:val="24"/>
        </w:rPr>
        <w:t xml:space="preserve"> r/r</w:t>
      </w:r>
      <w:r w:rsidR="00266FE7" w:rsidRPr="0060665F">
        <w:rPr>
          <w:rFonts w:cs="Arial"/>
          <w:sz w:val="24"/>
          <w:szCs w:val="24"/>
        </w:rPr>
        <w:t>), a 448 w</w:t>
      </w:r>
      <w:r w:rsidR="009500F7" w:rsidRPr="0060665F">
        <w:rPr>
          <w:rFonts w:cs="Arial"/>
          <w:sz w:val="24"/>
          <w:szCs w:val="24"/>
        </w:rPr>
        <w:t> </w:t>
      </w:r>
      <w:r w:rsidR="00266FE7" w:rsidRPr="0060665F">
        <w:rPr>
          <w:rFonts w:cs="Arial"/>
          <w:sz w:val="24"/>
          <w:szCs w:val="24"/>
        </w:rPr>
        <w:t>noclegowni (+103; +29,9%</w:t>
      </w:r>
      <w:r w:rsidR="00AF0716" w:rsidRPr="0060665F">
        <w:rPr>
          <w:rFonts w:cs="Arial"/>
          <w:sz w:val="24"/>
          <w:szCs w:val="24"/>
        </w:rPr>
        <w:t xml:space="preserve"> r/r</w:t>
      </w:r>
      <w:r w:rsidR="00266FE7" w:rsidRPr="0060665F">
        <w:rPr>
          <w:rFonts w:cs="Arial"/>
          <w:sz w:val="24"/>
          <w:szCs w:val="24"/>
        </w:rPr>
        <w:t>).</w:t>
      </w:r>
    </w:p>
    <w:p w14:paraId="772C276D" w14:textId="78073A82" w:rsidR="00973599" w:rsidRPr="0060665F" w:rsidRDefault="009A5A48" w:rsidP="003B5840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Liczba osób ze świadczeniami w formie posiłku w roku oceny wyniosła 19,9 tys. (+927; 4,9% r/r), z czego 16,9 tys. dotyczyło dzieci</w:t>
      </w:r>
      <w:r w:rsidR="0055498C" w:rsidRPr="0060665F">
        <w:rPr>
          <w:rFonts w:cs="Arial"/>
          <w:sz w:val="24"/>
          <w:szCs w:val="24"/>
        </w:rPr>
        <w:t xml:space="preserve"> (+580; +3,6%)</w:t>
      </w:r>
      <w:r w:rsidRPr="0060665F">
        <w:rPr>
          <w:rFonts w:cs="Arial"/>
          <w:sz w:val="24"/>
          <w:szCs w:val="24"/>
        </w:rPr>
        <w:t>.</w:t>
      </w:r>
      <w:r w:rsidR="003B5840" w:rsidRPr="0060665F">
        <w:rPr>
          <w:rFonts w:cs="Arial"/>
          <w:sz w:val="24"/>
          <w:szCs w:val="24"/>
        </w:rPr>
        <w:t xml:space="preserve"> 62,6% rocznego przyrostu świadczeniobiorców w formie posiłku stanowiły dzieci.</w:t>
      </w:r>
    </w:p>
    <w:p w14:paraId="6E215A56" w14:textId="43214C25" w:rsidR="00973599" w:rsidRPr="0060665F" w:rsidRDefault="00973599" w:rsidP="00973599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73" w:name="_Toc168476879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27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Świadczenia niepieniężne (liczba świadczeniobiorców) w latach 2021-2023</w:t>
      </w:r>
      <w:bookmarkEnd w:id="73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7. Świadczenia niepieniężne (liczba świadczeniobiorców) w latach 2021-2023"/>
        <w:tblDescription w:val="Tabela 27. Świadczenia niepieniężne (liczba świadczeniobiorców) w latach 2021-2023"/>
      </w:tblPr>
      <w:tblGrid>
        <w:gridCol w:w="4106"/>
        <w:gridCol w:w="977"/>
        <w:gridCol w:w="978"/>
        <w:gridCol w:w="978"/>
        <w:gridCol w:w="978"/>
        <w:gridCol w:w="978"/>
      </w:tblGrid>
      <w:tr w:rsidR="00973599" w:rsidRPr="0060665F" w14:paraId="4CD3F15E" w14:textId="77777777" w:rsidTr="00053FF8">
        <w:trPr>
          <w:trHeight w:val="288"/>
          <w:tblHeader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7C53D3E" w14:textId="17804BC7" w:rsidR="00973599" w:rsidRPr="0060665F" w:rsidRDefault="00973599" w:rsidP="00973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4CB1DB6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F3F8CB5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405E16E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A62589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FAB3E4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973599" w:rsidRPr="0060665F" w14:paraId="72327E29" w14:textId="77777777" w:rsidTr="00053FF8">
        <w:trPr>
          <w:trHeight w:val="28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9DF7E2F" w14:textId="5116FB6A" w:rsidR="00973599" w:rsidRPr="0060665F" w:rsidRDefault="0035189D" w:rsidP="0097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schronienie </w:t>
            </w:r>
            <w:r w:rsidR="00053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ogółem</w:t>
            </w:r>
            <w:r w:rsidR="00053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w tym: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DF8C584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2 670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BBE16EC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2 638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6821786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2 922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7CD6DF0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EFF4624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10,8%</w:t>
            </w:r>
          </w:p>
        </w:tc>
      </w:tr>
      <w:tr w:rsidR="00973599" w:rsidRPr="0060665F" w14:paraId="0E8BE77C" w14:textId="77777777" w:rsidTr="00053FF8">
        <w:trPr>
          <w:trHeight w:val="28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61ED5BF" w14:textId="0A258E13" w:rsidR="00973599" w:rsidRPr="0060665F" w:rsidRDefault="00B51BF2" w:rsidP="0097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="00973599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schronisku dla osób bezdomnych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7FAB4C3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1 609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7F57568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1 613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EA5E516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1 531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D52295A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-82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409298E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-5,1%</w:t>
            </w:r>
          </w:p>
        </w:tc>
      </w:tr>
      <w:tr w:rsidR="00973599" w:rsidRPr="0060665F" w14:paraId="549E5E1B" w14:textId="77777777" w:rsidTr="00053FF8">
        <w:trPr>
          <w:trHeight w:val="28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83C2AAF" w14:textId="770B6D77" w:rsidR="00973599" w:rsidRPr="0060665F" w:rsidRDefault="00973599" w:rsidP="0097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schronisku dla osób bezdomnych</w:t>
            </w:r>
            <w:r w:rsidR="00B812A4"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usługami opiekuńczymi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73E3C9D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9A81FFD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531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1DFF54A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592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7D2038D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EDF3919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11,5%</w:t>
            </w:r>
          </w:p>
        </w:tc>
      </w:tr>
      <w:tr w:rsidR="00973599" w:rsidRPr="0060665F" w14:paraId="3A935D97" w14:textId="77777777" w:rsidTr="00053FF8">
        <w:trPr>
          <w:trHeight w:val="28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A8D0C8C" w14:textId="77777777" w:rsidR="00973599" w:rsidRPr="0060665F" w:rsidRDefault="00973599" w:rsidP="0097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ogrzewalni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0272F6C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A5336E6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56DE859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606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4779384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A633274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24,7%</w:t>
            </w:r>
          </w:p>
        </w:tc>
      </w:tr>
      <w:tr w:rsidR="00973599" w:rsidRPr="0060665F" w14:paraId="0196D0E9" w14:textId="77777777" w:rsidTr="00053FF8">
        <w:trPr>
          <w:trHeight w:val="28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27A2E57" w14:textId="77777777" w:rsidR="00973599" w:rsidRPr="0060665F" w:rsidRDefault="00973599" w:rsidP="0097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noclegowni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4509A31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3383ACC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F34544A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5926CDC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D66F376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29,9%</w:t>
            </w:r>
          </w:p>
        </w:tc>
      </w:tr>
      <w:tr w:rsidR="00973599" w:rsidRPr="0060665F" w14:paraId="45ADDC10" w14:textId="77777777" w:rsidTr="00053FF8">
        <w:trPr>
          <w:trHeight w:val="28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1D9225C" w14:textId="21E87D00" w:rsidR="00973599" w:rsidRPr="0060665F" w:rsidRDefault="0035189D" w:rsidP="0097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posiłek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07E13D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17 762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58C0E2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18 930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EEC667B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19 857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E24685B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927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5C44593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4,9%</w:t>
            </w:r>
          </w:p>
        </w:tc>
      </w:tr>
      <w:tr w:rsidR="00973599" w:rsidRPr="0060665F" w14:paraId="01D63D42" w14:textId="77777777" w:rsidTr="00F04587">
        <w:trPr>
          <w:trHeight w:val="60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9E02C7A" w14:textId="77777777" w:rsidR="00973599" w:rsidRPr="0060665F" w:rsidRDefault="00973599" w:rsidP="0097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 dzieci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81715EA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14 942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8B0AACB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16 273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C950019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16 853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B316419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0D9E295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3,6%</w:t>
            </w:r>
          </w:p>
        </w:tc>
      </w:tr>
      <w:tr w:rsidR="00973599" w:rsidRPr="0060665F" w14:paraId="59DA4B07" w14:textId="77777777" w:rsidTr="00053FF8">
        <w:trPr>
          <w:trHeight w:val="28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2F8B943" w14:textId="5AEA25EB" w:rsidR="00973599" w:rsidRPr="0060665F" w:rsidRDefault="0035189D" w:rsidP="0097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usługi opiekuńcze - ogółem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AE8003A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7 671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5DAD73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7 411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D402B2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7 464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D78526A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BFE67A1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0,7%</w:t>
            </w:r>
          </w:p>
        </w:tc>
      </w:tr>
      <w:tr w:rsidR="00973599" w:rsidRPr="0060665F" w14:paraId="51A43128" w14:textId="77777777" w:rsidTr="00053FF8">
        <w:trPr>
          <w:trHeight w:val="28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67D2695" w14:textId="77777777" w:rsidR="00973599" w:rsidRPr="0060665F" w:rsidRDefault="00973599" w:rsidP="0097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 specjalistyczne usługi opiekuńcze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A3DF035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534DF12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85E89C1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DD7B79C" w14:textId="28BE2F71" w:rsidR="00973599" w:rsidRPr="0060665F" w:rsidRDefault="009629CF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7ABB74F" w14:textId="13859FBD" w:rsidR="00973599" w:rsidRPr="0060665F" w:rsidRDefault="009629CF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973599" w:rsidRPr="0060665F" w14:paraId="15E17742" w14:textId="77777777" w:rsidTr="00053FF8">
        <w:trPr>
          <w:trHeight w:val="28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2FEB51B" w14:textId="7A3E8C02" w:rsidR="00973599" w:rsidRPr="0060665F" w:rsidRDefault="0035189D" w:rsidP="0097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sprawienie pogrzebu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76A407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27F6482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368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C3F7909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A1335BF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-22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E01CB50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-6,0%</w:t>
            </w:r>
          </w:p>
        </w:tc>
      </w:tr>
      <w:tr w:rsidR="00973599" w:rsidRPr="0060665F" w14:paraId="492893CF" w14:textId="77777777" w:rsidTr="00053FF8">
        <w:trPr>
          <w:trHeight w:val="28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5A8E57D" w14:textId="77777777" w:rsidR="00973599" w:rsidRPr="0060665F" w:rsidRDefault="00973599" w:rsidP="0097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 osobom bezdomnym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B789CF7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D2A7E2F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2378B5F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7EA7B21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9825CA2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5,9%</w:t>
            </w:r>
          </w:p>
        </w:tc>
      </w:tr>
      <w:tr w:rsidR="00973599" w:rsidRPr="0060665F" w14:paraId="468C5667" w14:textId="77777777" w:rsidTr="00053FF8">
        <w:trPr>
          <w:trHeight w:val="28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4BB47B0" w14:textId="02C55B3B" w:rsidR="00973599" w:rsidRPr="0060665F" w:rsidRDefault="0035189D" w:rsidP="0097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ubranie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FB9FC76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D170651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75A4E42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E790521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C6A3F3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-10,0%</w:t>
            </w:r>
          </w:p>
        </w:tc>
      </w:tr>
      <w:tr w:rsidR="00973599" w:rsidRPr="0060665F" w14:paraId="2E738C8C" w14:textId="77777777" w:rsidTr="00053FF8">
        <w:trPr>
          <w:trHeight w:val="28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0DB7EF1" w14:textId="15C36BBD" w:rsidR="00973599" w:rsidRPr="0060665F" w:rsidRDefault="0035189D" w:rsidP="0097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zasiłki celowe w formie biletu kredytowanego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FA1AF01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8C38FD6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171A962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07BE7A0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-8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C71A27D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-27,6%</w:t>
            </w:r>
          </w:p>
        </w:tc>
      </w:tr>
      <w:tr w:rsidR="00973599" w:rsidRPr="0060665F" w14:paraId="43D7AAE6" w14:textId="77777777" w:rsidTr="00053FF8">
        <w:trPr>
          <w:trHeight w:val="28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1E3A982" w14:textId="77777777" w:rsidR="00973599" w:rsidRPr="0060665F" w:rsidRDefault="00973599" w:rsidP="0097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odpłatność gminy za pobyt w domu pomocy społecznej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5EAA11E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3 017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533BAEB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3 094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C9673A2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3 382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2DED26A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93AE7B3" w14:textId="77777777" w:rsidR="00973599" w:rsidRPr="0060665F" w:rsidRDefault="00973599" w:rsidP="0005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9,3%</w:t>
            </w:r>
          </w:p>
        </w:tc>
      </w:tr>
    </w:tbl>
    <w:p w14:paraId="516C1E20" w14:textId="600B9BF4" w:rsidR="00973599" w:rsidRPr="0060665F" w:rsidRDefault="00973599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</w:t>
      </w:r>
      <w:r w:rsidR="00021BB1" w:rsidRPr="0060665F">
        <w:rPr>
          <w:rFonts w:cs="Arial"/>
          <w:sz w:val="24"/>
          <w:szCs w:val="24"/>
        </w:rPr>
        <w:t xml:space="preserve">sprawozdań </w:t>
      </w:r>
      <w:r w:rsidRPr="0060665F">
        <w:rPr>
          <w:rFonts w:cs="Arial"/>
          <w:sz w:val="24"/>
          <w:szCs w:val="24"/>
        </w:rPr>
        <w:t>MRiPS-03-R.</w:t>
      </w:r>
    </w:p>
    <w:p w14:paraId="1E0EA202" w14:textId="7FE97FD0" w:rsidR="00973599" w:rsidRPr="0060665F" w:rsidRDefault="00185F1C" w:rsidP="00076380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Liczba świadczeniobiorców korzystających z usług opiekuńczych osiągnęła wartość </w:t>
      </w:r>
      <w:r w:rsidR="00E16EC9" w:rsidRPr="0060665F">
        <w:rPr>
          <w:rFonts w:cs="Arial"/>
          <w:sz w:val="24"/>
          <w:szCs w:val="24"/>
        </w:rPr>
        <w:t>7,5 tys. i było to o 53 (0,7%) osoby więcej niż w 2022 roku. Zmianom nie uległa natomiast liczba osób ze świadczeniami w postaci specjalistycznych usług opiekuńczyc</w:t>
      </w:r>
      <w:r w:rsidR="00E631C8" w:rsidRPr="0060665F">
        <w:rPr>
          <w:rFonts w:cs="Arial"/>
          <w:sz w:val="24"/>
          <w:szCs w:val="24"/>
        </w:rPr>
        <w:t>h</w:t>
      </w:r>
      <w:r w:rsidR="00E16EC9" w:rsidRPr="0060665F">
        <w:rPr>
          <w:rFonts w:cs="Arial"/>
          <w:sz w:val="24"/>
          <w:szCs w:val="24"/>
        </w:rPr>
        <w:t>.</w:t>
      </w:r>
    </w:p>
    <w:p w14:paraId="15516B4B" w14:textId="77777777" w:rsidR="001228C4" w:rsidRDefault="00E631C8" w:rsidP="00173457">
      <w:pPr>
        <w:pStyle w:val="Podstawowy"/>
        <w:spacing w:line="360" w:lineRule="auto"/>
        <w:rPr>
          <w:rFonts w:cs="Arial"/>
          <w:sz w:val="24"/>
          <w:szCs w:val="24"/>
        </w:rPr>
        <w:sectPr w:rsidR="001228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665F">
        <w:rPr>
          <w:rFonts w:cs="Arial"/>
          <w:sz w:val="24"/>
          <w:szCs w:val="24"/>
        </w:rPr>
        <w:t xml:space="preserve">Zauważalny wzrost świadczeniobiorców odnotowano w pozycji odpłatności gminy za pobyt w domu pomocy społecznej </w:t>
      </w:r>
      <w:r w:rsidR="00EE0689" w:rsidRPr="0060665F">
        <w:rPr>
          <w:rFonts w:cs="Arial"/>
          <w:sz w:val="24"/>
          <w:szCs w:val="24"/>
        </w:rPr>
        <w:t>– takich osób przybyło 288 (9,3%)</w:t>
      </w:r>
      <w:r w:rsidR="00395710" w:rsidRPr="0060665F">
        <w:rPr>
          <w:rFonts w:cs="Arial"/>
          <w:sz w:val="24"/>
          <w:szCs w:val="24"/>
        </w:rPr>
        <w:t>. Świadczenie w formie sprawienia pogrzebu przyznano 346 razy (-22; -6,0% r/r), w tym 90 dotyczyło osób w kryzysie bezdomności (+5; +5,9% r/r).</w:t>
      </w:r>
      <w:r w:rsidR="00173457" w:rsidRPr="0060665F">
        <w:rPr>
          <w:rFonts w:cs="Arial"/>
          <w:sz w:val="24"/>
          <w:szCs w:val="24"/>
        </w:rPr>
        <w:t xml:space="preserve"> Świadczeniobiorców korzystających z ubrania było 18 (-2), zaś z biletu kredytowanego 21 (-8).</w:t>
      </w:r>
    </w:p>
    <w:p w14:paraId="21FFDEDE" w14:textId="2EC20E1F" w:rsidR="00E4719E" w:rsidRPr="0082625B" w:rsidRDefault="00D46C14" w:rsidP="00E4719E">
      <w:pPr>
        <w:pStyle w:val="Nagwek1"/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bookmarkStart w:id="74" w:name="_Toc168476800"/>
      <w:r w:rsidRPr="0060665F">
        <w:rPr>
          <w:rFonts w:cs="Arial"/>
          <w:b/>
          <w:sz w:val="24"/>
          <w:szCs w:val="24"/>
        </w:rPr>
        <w:lastRenderedPageBreak/>
        <w:t>USŁUGI POMOCY SPOŁECZNEJ</w:t>
      </w:r>
      <w:bookmarkEnd w:id="74"/>
    </w:p>
    <w:p w14:paraId="0BB90F21" w14:textId="173DA0D0" w:rsidR="00E4719E" w:rsidRPr="0060665F" w:rsidRDefault="00E4719E" w:rsidP="002B3BF7">
      <w:pPr>
        <w:pStyle w:val="Nagwek2"/>
        <w:numPr>
          <w:ilvl w:val="0"/>
          <w:numId w:val="52"/>
        </w:numPr>
        <w:spacing w:before="240" w:after="240"/>
        <w:rPr>
          <w:rFonts w:cs="Arial"/>
          <w:b/>
          <w:sz w:val="24"/>
          <w:szCs w:val="24"/>
        </w:rPr>
      </w:pPr>
      <w:bookmarkStart w:id="75" w:name="_Toc168476801"/>
      <w:r>
        <w:rPr>
          <w:rFonts w:cs="Arial"/>
          <w:b/>
          <w:sz w:val="24"/>
          <w:szCs w:val="24"/>
        </w:rPr>
        <w:t>Praca socjalna, zawieranie kontraktów socjalnych</w:t>
      </w:r>
      <w:bookmarkEnd w:id="75"/>
    </w:p>
    <w:p w14:paraId="4E63E51D" w14:textId="704C3860" w:rsidR="00D92054" w:rsidRPr="0060665F" w:rsidRDefault="00852B5C" w:rsidP="00EA74AB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Ustawowo pracę socjalną określa się jako działalność zawodową mającą na celu pomoc osobom i rodzinom w</w:t>
      </w:r>
      <w:r w:rsidR="00D460E8">
        <w:rPr>
          <w:rFonts w:cs="Arial"/>
          <w:sz w:val="24"/>
          <w:szCs w:val="24"/>
        </w:rPr>
        <w:t xml:space="preserve">e </w:t>
      </w:r>
      <w:r w:rsidR="00EC1FDD">
        <w:rPr>
          <w:rFonts w:cs="Arial"/>
          <w:sz w:val="24"/>
          <w:szCs w:val="24"/>
        </w:rPr>
        <w:t>w</w:t>
      </w:r>
      <w:r w:rsidRPr="0060665F">
        <w:rPr>
          <w:rFonts w:cs="Arial"/>
          <w:sz w:val="24"/>
          <w:szCs w:val="24"/>
        </w:rPr>
        <w:t>zmacnian</w:t>
      </w:r>
      <w:r w:rsidR="00EC1FDD">
        <w:rPr>
          <w:rFonts w:cs="Arial"/>
          <w:sz w:val="24"/>
          <w:szCs w:val="24"/>
        </w:rPr>
        <w:t>iu</w:t>
      </w:r>
      <w:r w:rsidRPr="0060665F">
        <w:rPr>
          <w:rFonts w:cs="Arial"/>
          <w:sz w:val="24"/>
          <w:szCs w:val="24"/>
        </w:rPr>
        <w:t xml:space="preserve"> lub odzyskiwaniu zdolności do</w:t>
      </w:r>
      <w:r w:rsidR="00502350" w:rsidRPr="0060665F">
        <w:rPr>
          <w:rFonts w:cs="Arial"/>
          <w:sz w:val="24"/>
          <w:szCs w:val="24"/>
        </w:rPr>
        <w:t> </w:t>
      </w:r>
      <w:r w:rsidRPr="0060665F">
        <w:rPr>
          <w:rFonts w:cs="Arial"/>
          <w:sz w:val="24"/>
          <w:szCs w:val="24"/>
        </w:rPr>
        <w:t>funkcjonowania w społeczeństwie poprzez pełnienie odpowiednich ról społecznych oraz tworzenie warunków sprzyjających temu celowi</w:t>
      </w:r>
      <w:r w:rsidRPr="0060665F">
        <w:rPr>
          <w:rStyle w:val="Odwoanieprzypisudolnego"/>
          <w:rFonts w:cs="Arial"/>
          <w:sz w:val="24"/>
          <w:szCs w:val="24"/>
        </w:rPr>
        <w:footnoteReference w:id="70"/>
      </w:r>
      <w:r w:rsidRPr="0060665F">
        <w:rPr>
          <w:rFonts w:cs="Arial"/>
          <w:sz w:val="24"/>
          <w:szCs w:val="24"/>
        </w:rPr>
        <w:t>.</w:t>
      </w:r>
      <w:r w:rsidR="00C22F59">
        <w:rPr>
          <w:rFonts w:cs="Arial"/>
          <w:sz w:val="24"/>
          <w:szCs w:val="24"/>
        </w:rPr>
        <w:t xml:space="preserve"> Świadczy się ją niezależnie od dochodu osoby</w:t>
      </w:r>
      <w:r w:rsidR="001C61AA">
        <w:rPr>
          <w:rFonts w:cs="Arial"/>
          <w:sz w:val="24"/>
          <w:szCs w:val="24"/>
        </w:rPr>
        <w:t xml:space="preserve"> lub</w:t>
      </w:r>
      <w:r w:rsidR="00C22F59">
        <w:rPr>
          <w:rFonts w:cs="Arial"/>
          <w:sz w:val="24"/>
          <w:szCs w:val="24"/>
        </w:rPr>
        <w:t xml:space="preserve"> rodziny</w:t>
      </w:r>
      <w:r w:rsidR="00EA74AB">
        <w:rPr>
          <w:rFonts w:cs="Arial"/>
          <w:sz w:val="24"/>
          <w:szCs w:val="24"/>
        </w:rPr>
        <w:t xml:space="preserve"> i nie wymaga wydania decyzji administracyjnej.</w:t>
      </w:r>
    </w:p>
    <w:p w14:paraId="4837787F" w14:textId="42E9F8A1" w:rsidR="00DD3D71" w:rsidRPr="0060665F" w:rsidRDefault="00C828B3" w:rsidP="00C828B3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rodzin objętych pracą socjalną w 2023 roku sięgnęła 35,6 tys., a więc była o 4,8% (1,6 tys.) rodzin wyższa niż rok wcześniej.</w:t>
      </w:r>
      <w:r w:rsidR="00A759F9">
        <w:rPr>
          <w:rFonts w:cs="Arial"/>
          <w:sz w:val="24"/>
          <w:szCs w:val="24"/>
        </w:rPr>
        <w:t xml:space="preserve"> Nieco wyższa była dynamika przyrostu liczby rodzin objętych wyłącznie pracą socjalną</w:t>
      </w:r>
      <w:r w:rsidR="00E32D3A">
        <w:rPr>
          <w:rFonts w:cs="Arial"/>
          <w:sz w:val="24"/>
          <w:szCs w:val="24"/>
        </w:rPr>
        <w:t xml:space="preserve"> – w tym przypadku w ujęciu rok do rok sięgnęła ona 6,0%. Rodzin objętych wyłącznie pracą socjalną w roku oceny było 11,5 tys.</w:t>
      </w:r>
    </w:p>
    <w:p w14:paraId="3B2928FB" w14:textId="497BED3E" w:rsidR="00CB0714" w:rsidRPr="0060665F" w:rsidRDefault="00CB0714" w:rsidP="00CB0714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76" w:name="_Toc168476851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Wykres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Wykres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13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Praca socjalna w latach 2021-2023</w:t>
      </w:r>
      <w:bookmarkEnd w:id="76"/>
    </w:p>
    <w:p w14:paraId="142245DF" w14:textId="3162F8FE" w:rsidR="00DD3D71" w:rsidRPr="0060665F" w:rsidRDefault="00DD3D71" w:rsidP="004C04F4">
      <w:pPr>
        <w:pStyle w:val="Podstawowy"/>
        <w:rPr>
          <w:rFonts w:cs="Arial"/>
          <w:sz w:val="24"/>
          <w:szCs w:val="24"/>
        </w:rPr>
      </w:pPr>
      <w:r w:rsidRPr="0060665F">
        <w:rPr>
          <w:rFonts w:cs="Arial"/>
          <w:noProof/>
          <w:sz w:val="24"/>
          <w:szCs w:val="24"/>
        </w:rPr>
        <w:drawing>
          <wp:inline distT="0" distB="0" distL="0" distR="0" wp14:anchorId="3CF6F4B3" wp14:editId="0D2D9E6F">
            <wp:extent cx="5719445" cy="2880000"/>
            <wp:effectExtent l="0" t="0" r="0" b="0"/>
            <wp:docPr id="6" name="Wykres 6" descr="Wykres 13. Praca socjalna w latach 2021-2023">
              <a:extLst xmlns:a="http://schemas.openxmlformats.org/drawingml/2006/main">
                <a:ext uri="{FF2B5EF4-FFF2-40B4-BE49-F238E27FC236}">
                  <a16:creationId xmlns:a16="http://schemas.microsoft.com/office/drawing/2014/main" id="{610A5DAA-54B2-4263-B331-CCEBE76604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2F34A09" w14:textId="77777777" w:rsidR="00CB0714" w:rsidRPr="0060665F" w:rsidRDefault="00CB0714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MRiPS-03-R.</w:t>
      </w:r>
    </w:p>
    <w:p w14:paraId="461E4A24" w14:textId="779CF3AA" w:rsidR="00F31282" w:rsidRDefault="00C951F4" w:rsidP="00D57C87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Specyficznym narzędziem wykorzystywanym w pracy socjalnej jest kontrakt socjalny. Narzędzie to jest pisemną umową zawartą pomiędzy osobą ubiegająca się o pomoc a pracownikiem socjalnym, w którym określone są uprawienia i zobowiązania każdej </w:t>
      </w:r>
      <w:r>
        <w:rPr>
          <w:rFonts w:cs="Arial"/>
          <w:sz w:val="24"/>
          <w:szCs w:val="24"/>
        </w:rPr>
        <w:lastRenderedPageBreak/>
        <w:t>strony, a także obustronne działania podejmowane w celu przezwyciężenia trudności życiowych oraz rozwiązania konkretnych problemów osoby</w:t>
      </w:r>
      <w:r>
        <w:rPr>
          <w:rStyle w:val="Odwoanieprzypisudolnego"/>
          <w:rFonts w:cs="Arial"/>
          <w:sz w:val="24"/>
          <w:szCs w:val="24"/>
        </w:rPr>
        <w:footnoteReference w:id="71"/>
      </w:r>
      <w:r>
        <w:rPr>
          <w:rFonts w:cs="Arial"/>
          <w:sz w:val="24"/>
          <w:szCs w:val="24"/>
        </w:rPr>
        <w:t>.</w:t>
      </w:r>
      <w:r w:rsidR="00F31282">
        <w:rPr>
          <w:rFonts w:cs="Arial"/>
          <w:sz w:val="24"/>
          <w:szCs w:val="24"/>
        </w:rPr>
        <w:t xml:space="preserve"> Zapisy zawarte w kontrakcie powinny uwzględniać indywidualne cechy osoby go zawierającej.</w:t>
      </w:r>
      <w:r w:rsidR="00FD28D7">
        <w:rPr>
          <w:rFonts w:cs="Arial"/>
          <w:sz w:val="24"/>
          <w:szCs w:val="24"/>
        </w:rPr>
        <w:t xml:space="preserve"> Zgodnie z Rozporządzeniem w sprawie wzoru kontraktu socjalnego</w:t>
      </w:r>
      <w:r w:rsidR="00FD28D7">
        <w:rPr>
          <w:rStyle w:val="Odwoanieprzypisudolnego"/>
          <w:rFonts w:cs="Arial"/>
          <w:sz w:val="24"/>
          <w:szCs w:val="24"/>
        </w:rPr>
        <w:footnoteReference w:id="72"/>
      </w:r>
      <w:r w:rsidR="00FD28D7">
        <w:rPr>
          <w:rFonts w:cs="Arial"/>
          <w:sz w:val="24"/>
          <w:szCs w:val="24"/>
        </w:rPr>
        <w:t xml:space="preserve"> </w:t>
      </w:r>
      <w:r w:rsidR="002675C0">
        <w:rPr>
          <w:rFonts w:cs="Arial"/>
          <w:sz w:val="24"/>
          <w:szCs w:val="24"/>
        </w:rPr>
        <w:t>wyróżnia się dwa rodzaje kontraktów socjalnych.</w:t>
      </w:r>
    </w:p>
    <w:p w14:paraId="7BF413CD" w14:textId="37E6AF27" w:rsidR="00DD3D71" w:rsidRPr="0060665F" w:rsidRDefault="002675C0" w:rsidP="00901B4D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Działaniom w zakresie rozwiązywania </w:t>
      </w:r>
      <w:r w:rsidR="00BB1661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rudnej sytuacji życiowej</w:t>
      </w:r>
      <w:r w:rsidR="003613AB">
        <w:rPr>
          <w:rFonts w:cs="Arial"/>
          <w:sz w:val="24"/>
          <w:szCs w:val="24"/>
        </w:rPr>
        <w:t xml:space="preserve"> dedykowana jest część A kontraktu socjalnego. W roku oceny takich kontraktów zawarto 1,8 tys., w ramach których pracą socjalną objęto 2,4 tys. osób.</w:t>
      </w:r>
      <w:r w:rsidR="00901B4D">
        <w:rPr>
          <w:rFonts w:cs="Arial"/>
          <w:sz w:val="24"/>
          <w:szCs w:val="24"/>
        </w:rPr>
        <w:t xml:space="preserve"> Liczba tych kontraktów zmniejszyła się o 2,5% (-48 kontraktów), a jednocześnie o 5,2% (+119 osób) wzrosła liczba objętych nimi osób.</w:t>
      </w:r>
    </w:p>
    <w:p w14:paraId="038CE787" w14:textId="231CA9F4" w:rsidR="00DD3D71" w:rsidRPr="0060665F" w:rsidRDefault="00DD3D71" w:rsidP="002C4276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77" w:name="_Toc168476880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28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Kontrakty socjalne w latach 2021-2023</w:t>
      </w:r>
      <w:bookmarkEnd w:id="7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8. Kontrakty socjalne w latach 2021-2023"/>
        <w:tblDescription w:val="Tabela 28. Kontrakty socjalne w latach 2021-2023"/>
      </w:tblPr>
      <w:tblGrid>
        <w:gridCol w:w="3049"/>
        <w:gridCol w:w="1204"/>
        <w:gridCol w:w="1203"/>
        <w:gridCol w:w="1203"/>
        <w:gridCol w:w="1203"/>
        <w:gridCol w:w="1200"/>
      </w:tblGrid>
      <w:tr w:rsidR="00DD3D71" w:rsidRPr="0060665F" w14:paraId="058EDB04" w14:textId="77777777" w:rsidTr="004B2A26">
        <w:trPr>
          <w:trHeight w:val="288"/>
        </w:trPr>
        <w:tc>
          <w:tcPr>
            <w:tcW w:w="1682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D97D4AB" w14:textId="4C87030C" w:rsidR="00DD3D71" w:rsidRPr="0060665F" w:rsidRDefault="00FF2FC0" w:rsidP="00DD3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4C69C02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25BC42D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581EF2E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4C182DE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EC6393E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DD3D71" w:rsidRPr="0060665F" w14:paraId="6A94916A" w14:textId="77777777" w:rsidTr="004B2A26">
        <w:trPr>
          <w:trHeight w:val="288"/>
        </w:trPr>
        <w:tc>
          <w:tcPr>
            <w:tcW w:w="168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474D39C" w14:textId="77777777" w:rsidR="00DD3D71" w:rsidRPr="0060665F" w:rsidRDefault="00DD3D71" w:rsidP="00DD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część A - liczba kontraktów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0E6F97D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2 458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7FE06E0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1 886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75AB0BE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1 838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D3B3C0A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-48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47B55B9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-2,5%</w:t>
            </w:r>
          </w:p>
        </w:tc>
      </w:tr>
      <w:tr w:rsidR="00DD3D71" w:rsidRPr="0060665F" w14:paraId="49EE303F" w14:textId="77777777" w:rsidTr="004B2A26">
        <w:trPr>
          <w:trHeight w:val="288"/>
        </w:trPr>
        <w:tc>
          <w:tcPr>
            <w:tcW w:w="168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09B8F55" w14:textId="77777777" w:rsidR="00DD3D71" w:rsidRPr="0060665F" w:rsidRDefault="00DD3D71" w:rsidP="00DD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część A - liczba osób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AD6AB6F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3 443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87BAF52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2 295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C01A924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2 414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6C2A770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9E59F8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5,2%</w:t>
            </w:r>
          </w:p>
        </w:tc>
      </w:tr>
      <w:tr w:rsidR="00DD3D71" w:rsidRPr="0060665F" w14:paraId="71C22ADB" w14:textId="77777777" w:rsidTr="004B2A26">
        <w:trPr>
          <w:trHeight w:val="288"/>
        </w:trPr>
        <w:tc>
          <w:tcPr>
            <w:tcW w:w="168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1BDC0B8" w14:textId="77777777" w:rsidR="00DD3D71" w:rsidRPr="0060665F" w:rsidRDefault="00DD3D71" w:rsidP="00DD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część B - liczba kontraktów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79738E5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F6E922A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FEA4187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8E0C403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-37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1CC9D7B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-15,9%</w:t>
            </w:r>
          </w:p>
        </w:tc>
      </w:tr>
      <w:tr w:rsidR="00DD3D71" w:rsidRPr="0060665F" w14:paraId="243D30E4" w14:textId="77777777" w:rsidTr="004B2A26">
        <w:trPr>
          <w:trHeight w:val="288"/>
        </w:trPr>
        <w:tc>
          <w:tcPr>
            <w:tcW w:w="168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0F31615" w14:textId="77777777" w:rsidR="00DD3D71" w:rsidRPr="0060665F" w:rsidRDefault="00DD3D71" w:rsidP="00DD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część B - liczba osób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8A30DA7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24F9A55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2E0807A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6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9AD9ABD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-38</w:t>
            </w:r>
          </w:p>
        </w:tc>
        <w:tc>
          <w:tcPr>
            <w:tcW w:w="6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4163D5F" w14:textId="77777777" w:rsidR="00DD3D71" w:rsidRPr="0060665F" w:rsidRDefault="00DD3D71" w:rsidP="004B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-16,3%</w:t>
            </w:r>
          </w:p>
        </w:tc>
      </w:tr>
    </w:tbl>
    <w:p w14:paraId="423600EE" w14:textId="6BEC5616" w:rsidR="00D92054" w:rsidRPr="0060665F" w:rsidRDefault="00DD3D71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MRiPS-03</w:t>
      </w:r>
      <w:r w:rsidR="00CB0714" w:rsidRPr="0060665F">
        <w:rPr>
          <w:rFonts w:cs="Arial"/>
          <w:sz w:val="24"/>
          <w:szCs w:val="24"/>
        </w:rPr>
        <w:t>-R</w:t>
      </w:r>
      <w:r w:rsidRPr="0060665F">
        <w:rPr>
          <w:rFonts w:cs="Arial"/>
          <w:sz w:val="24"/>
          <w:szCs w:val="24"/>
        </w:rPr>
        <w:t>.</w:t>
      </w:r>
    </w:p>
    <w:p w14:paraId="576A98BB" w14:textId="33DDFA74" w:rsidR="00E4719E" w:rsidRDefault="00E0666E" w:rsidP="0063082A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kolei ustaleń w celu wzmocnienia aktywności i samodzielności życiowej, zawodowej lub przeciwdziałaniu wykluczeniu społecznemu osób będących w</w:t>
      </w:r>
      <w:r w:rsidR="007A6E05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szczególnej sytuacji na rynku pracy</w:t>
      </w:r>
      <w:r w:rsidR="004A0FB0">
        <w:rPr>
          <w:rStyle w:val="Odwoanieprzypisudolnego"/>
          <w:rFonts w:cs="Arial"/>
          <w:sz w:val="24"/>
          <w:szCs w:val="24"/>
        </w:rPr>
        <w:footnoteReference w:id="73"/>
      </w:r>
      <w:r w:rsidR="00446DAC">
        <w:rPr>
          <w:rFonts w:cs="Arial"/>
          <w:sz w:val="24"/>
          <w:szCs w:val="24"/>
        </w:rPr>
        <w:t xml:space="preserve"> dokonuje się wykorzystując część B kontraktu socjalnego.</w:t>
      </w:r>
      <w:r w:rsidR="00865AF6">
        <w:rPr>
          <w:rFonts w:cs="Arial"/>
          <w:sz w:val="24"/>
          <w:szCs w:val="24"/>
        </w:rPr>
        <w:t xml:space="preserve"> W 2023 roku zawarto 195 </w:t>
      </w:r>
      <w:r w:rsidR="00841986">
        <w:rPr>
          <w:rFonts w:cs="Arial"/>
          <w:sz w:val="24"/>
          <w:szCs w:val="24"/>
        </w:rPr>
        <w:t xml:space="preserve">takich </w:t>
      </w:r>
      <w:r w:rsidR="00865AF6">
        <w:rPr>
          <w:rFonts w:cs="Arial"/>
          <w:sz w:val="24"/>
          <w:szCs w:val="24"/>
        </w:rPr>
        <w:t>kontraktów (-37; -15,9% r/r), obejmujący 195 osób (-38; -16,3% r/r).</w:t>
      </w:r>
    </w:p>
    <w:p w14:paraId="45E0E076" w14:textId="2352A057" w:rsidR="00E4719E" w:rsidRPr="0060665F" w:rsidRDefault="00E4719E" w:rsidP="002B3BF7">
      <w:pPr>
        <w:pStyle w:val="Nagwek2"/>
        <w:numPr>
          <w:ilvl w:val="0"/>
          <w:numId w:val="49"/>
        </w:numPr>
        <w:spacing w:before="240" w:after="240"/>
        <w:rPr>
          <w:rFonts w:cs="Arial"/>
          <w:b/>
          <w:sz w:val="24"/>
          <w:szCs w:val="24"/>
        </w:rPr>
      </w:pPr>
      <w:bookmarkStart w:id="78" w:name="_Toc168476802"/>
      <w:r>
        <w:rPr>
          <w:rFonts w:cs="Arial"/>
          <w:b/>
          <w:sz w:val="24"/>
          <w:szCs w:val="24"/>
        </w:rPr>
        <w:t>Usługi opiekuńcze w miejscu zamieszkania i specjalistyczne usługi opiekuńcze dla osób z zaburzeniami psychicznymi</w:t>
      </w:r>
      <w:bookmarkEnd w:id="78"/>
    </w:p>
    <w:p w14:paraId="692709C5" w14:textId="72ADAF6A" w:rsidR="00DC09FE" w:rsidRDefault="00590032" w:rsidP="00731981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Osoby samotne, które z powodu wieku, choroby lub innych przyczyn wymagają pomocy innych osób, a takowej są pozbawione</w:t>
      </w:r>
      <w:r w:rsidR="004E7FA8">
        <w:rPr>
          <w:rFonts w:cs="Arial"/>
          <w:sz w:val="24"/>
          <w:szCs w:val="24"/>
        </w:rPr>
        <w:t xml:space="preserve"> (w tym, w sytuacji</w:t>
      </w:r>
      <w:r w:rsidR="0017371C">
        <w:rPr>
          <w:rFonts w:cs="Arial"/>
          <w:sz w:val="24"/>
          <w:szCs w:val="24"/>
        </w:rPr>
        <w:t>,</w:t>
      </w:r>
      <w:r w:rsidR="004E7FA8">
        <w:rPr>
          <w:rFonts w:cs="Arial"/>
          <w:sz w:val="24"/>
          <w:szCs w:val="24"/>
        </w:rPr>
        <w:t xml:space="preserve"> kiedy rodzina, </w:t>
      </w:r>
      <w:r w:rsidR="004E7FA8">
        <w:rPr>
          <w:rFonts w:cs="Arial"/>
          <w:sz w:val="24"/>
          <w:szCs w:val="24"/>
        </w:rPr>
        <w:lastRenderedPageBreak/>
        <w:t>małżonek, wstępni lub zstępni nie są w stanie jej zapewnić)</w:t>
      </w:r>
      <w:r>
        <w:rPr>
          <w:rFonts w:cs="Arial"/>
          <w:sz w:val="24"/>
          <w:szCs w:val="24"/>
        </w:rPr>
        <w:t>, mogą skorzystać z usług opiekuńczych lub specjalistycznych usług opiekuńczych</w:t>
      </w:r>
      <w:r w:rsidR="00854BE0">
        <w:rPr>
          <w:rStyle w:val="Odwoanieprzypisudolnego"/>
          <w:rFonts w:cs="Arial"/>
          <w:sz w:val="24"/>
          <w:szCs w:val="24"/>
        </w:rPr>
        <w:footnoteReference w:id="74"/>
      </w:r>
      <w:r>
        <w:rPr>
          <w:rFonts w:cs="Arial"/>
          <w:sz w:val="24"/>
          <w:szCs w:val="24"/>
        </w:rPr>
        <w:t>.</w:t>
      </w:r>
    </w:p>
    <w:p w14:paraId="538C00A5" w14:textId="583F5983" w:rsidR="00DC09FE" w:rsidRDefault="00DC09FE" w:rsidP="00731981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Świadczenie usług opiekuńczych oraz specjalistycznych usług opiekuńczych jest zadaniem obowiązkowym i własnym gminy</w:t>
      </w:r>
      <w:r>
        <w:rPr>
          <w:rStyle w:val="Odwoanieprzypisudolnego"/>
          <w:rFonts w:cs="Arial"/>
          <w:sz w:val="24"/>
          <w:szCs w:val="24"/>
        </w:rPr>
        <w:footnoteReference w:id="75"/>
      </w:r>
      <w:r>
        <w:rPr>
          <w:rFonts w:cs="Arial"/>
          <w:sz w:val="24"/>
          <w:szCs w:val="24"/>
        </w:rPr>
        <w:t>.</w:t>
      </w:r>
      <w:r w:rsidR="0017046D">
        <w:rPr>
          <w:rFonts w:cs="Arial"/>
          <w:sz w:val="24"/>
          <w:szCs w:val="24"/>
        </w:rPr>
        <w:t xml:space="preserve"> Liczba gmin, które nie zapewniały usług</w:t>
      </w:r>
      <w:r w:rsidR="007D403D">
        <w:rPr>
          <w:rFonts w:cs="Arial"/>
          <w:sz w:val="24"/>
          <w:szCs w:val="24"/>
        </w:rPr>
        <w:t xml:space="preserve"> opiekuńczych</w:t>
      </w:r>
      <w:r w:rsidR="0017046D">
        <w:rPr>
          <w:rFonts w:cs="Arial"/>
          <w:sz w:val="24"/>
          <w:szCs w:val="24"/>
        </w:rPr>
        <w:t xml:space="preserve"> w 2023 roku wyniosła 7 – tyle samo, co w roku poprzedzającym ocenę.</w:t>
      </w:r>
    </w:p>
    <w:p w14:paraId="23304763" w14:textId="41C1FCBF" w:rsidR="00D92054" w:rsidRPr="003863EA" w:rsidRDefault="009621C0" w:rsidP="003863EA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Usługami opiekuńczymi, obejmującymi pomoc w zaspokajaniu codziennych potrzeb życiowych, opiekę higieniczną, pielęgnację zaleconą przez lekarza oraz zapewnienie kontaktu z otoczeniem</w:t>
      </w:r>
      <w:r w:rsidR="00F53CD1">
        <w:rPr>
          <w:rFonts w:cs="Arial"/>
          <w:sz w:val="24"/>
          <w:szCs w:val="24"/>
        </w:rPr>
        <w:t>, w roku oceny objęto 7,5 tys. osób – o 53 osoby (0,7%) więcej niż rok wcześniej. Z kolei liczba udzielonych świadczeń zwiększyła się o 1,3 tys. (0,1%), a ich kwota o 4,4 mln zł (9,1%).</w:t>
      </w:r>
    </w:p>
    <w:p w14:paraId="34C0CBDB" w14:textId="50C7D896" w:rsidR="00443EF0" w:rsidRPr="0060665F" w:rsidRDefault="00443EF0" w:rsidP="002C4276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79" w:name="_Toc168476881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29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Usługi opiekuńcze w miejscu zamieszkania w latach 2021-2023</w:t>
      </w:r>
      <w:bookmarkEnd w:id="7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9. Usługi opiekuńcze w miejscu zamieszkania w latach 2021-2023"/>
        <w:tblDescription w:val="Tabela 29. Usługi opiekuńcze w miejscu zamieszkania w latach 2021-2023"/>
      </w:tblPr>
      <w:tblGrid>
        <w:gridCol w:w="3140"/>
        <w:gridCol w:w="1342"/>
        <w:gridCol w:w="1342"/>
        <w:gridCol w:w="1342"/>
        <w:gridCol w:w="1208"/>
        <w:gridCol w:w="688"/>
      </w:tblGrid>
      <w:tr w:rsidR="00443EF0" w:rsidRPr="0060665F" w14:paraId="78B0BD04" w14:textId="77777777" w:rsidTr="00E0222D">
        <w:trPr>
          <w:trHeight w:val="288"/>
        </w:trPr>
        <w:tc>
          <w:tcPr>
            <w:tcW w:w="194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C06673B" w14:textId="77777777" w:rsidR="00443EF0" w:rsidRPr="0060665F" w:rsidRDefault="00443EF0" w:rsidP="0044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713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CB33FA4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685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39D3E23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685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2658A19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617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C6FC290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35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687F438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443EF0" w:rsidRPr="0060665F" w14:paraId="172CB838" w14:textId="77777777" w:rsidTr="00E0222D">
        <w:trPr>
          <w:trHeight w:val="288"/>
        </w:trPr>
        <w:tc>
          <w:tcPr>
            <w:tcW w:w="19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F5036E5" w14:textId="77777777" w:rsidR="00443EF0" w:rsidRPr="0060665F" w:rsidRDefault="00443EF0" w:rsidP="0044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71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356AD29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7 671</w:t>
            </w:r>
          </w:p>
        </w:tc>
        <w:tc>
          <w:tcPr>
            <w:tcW w:w="68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F3DB9B1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7 411</w:t>
            </w:r>
          </w:p>
        </w:tc>
        <w:tc>
          <w:tcPr>
            <w:tcW w:w="68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E096CD5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7 464</w:t>
            </w:r>
          </w:p>
        </w:tc>
        <w:tc>
          <w:tcPr>
            <w:tcW w:w="6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AA0DD53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5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857B0F7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0,7%</w:t>
            </w:r>
          </w:p>
        </w:tc>
      </w:tr>
      <w:tr w:rsidR="00443EF0" w:rsidRPr="0060665F" w14:paraId="2E99954D" w14:textId="77777777" w:rsidTr="00E0222D">
        <w:trPr>
          <w:trHeight w:val="288"/>
        </w:trPr>
        <w:tc>
          <w:tcPr>
            <w:tcW w:w="19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9A3F092" w14:textId="77777777" w:rsidR="00443EF0" w:rsidRPr="0060665F" w:rsidRDefault="00443EF0" w:rsidP="0044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świadczeń</w:t>
            </w:r>
          </w:p>
        </w:tc>
        <w:tc>
          <w:tcPr>
            <w:tcW w:w="71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150DBAC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2 468 768</w:t>
            </w:r>
          </w:p>
        </w:tc>
        <w:tc>
          <w:tcPr>
            <w:tcW w:w="68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60805A9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2 118 582</w:t>
            </w:r>
          </w:p>
        </w:tc>
        <w:tc>
          <w:tcPr>
            <w:tcW w:w="68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CCE1CBA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2 119 895</w:t>
            </w:r>
          </w:p>
        </w:tc>
        <w:tc>
          <w:tcPr>
            <w:tcW w:w="6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A3100D5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1 313</w:t>
            </w:r>
          </w:p>
        </w:tc>
        <w:tc>
          <w:tcPr>
            <w:tcW w:w="35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4F9CF7B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0,1%</w:t>
            </w:r>
          </w:p>
        </w:tc>
      </w:tr>
      <w:tr w:rsidR="00443EF0" w:rsidRPr="0060665F" w14:paraId="1ACAC71B" w14:textId="77777777" w:rsidTr="00E0222D">
        <w:trPr>
          <w:trHeight w:val="288"/>
        </w:trPr>
        <w:tc>
          <w:tcPr>
            <w:tcW w:w="19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50168F0" w14:textId="77777777" w:rsidR="00443EF0" w:rsidRPr="0060665F" w:rsidRDefault="00443EF0" w:rsidP="0044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 świadczeń</w:t>
            </w:r>
          </w:p>
        </w:tc>
        <w:tc>
          <w:tcPr>
            <w:tcW w:w="71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223A158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49 745 806</w:t>
            </w:r>
          </w:p>
        </w:tc>
        <w:tc>
          <w:tcPr>
            <w:tcW w:w="68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BF184DD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48 517 086</w:t>
            </w:r>
          </w:p>
        </w:tc>
        <w:tc>
          <w:tcPr>
            <w:tcW w:w="68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B82C83C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52 952 727</w:t>
            </w:r>
          </w:p>
        </w:tc>
        <w:tc>
          <w:tcPr>
            <w:tcW w:w="6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348773F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4 435 641</w:t>
            </w:r>
          </w:p>
        </w:tc>
        <w:tc>
          <w:tcPr>
            <w:tcW w:w="35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E137060" w14:textId="77777777" w:rsidR="00443EF0" w:rsidRPr="0060665F" w:rsidRDefault="00443EF0" w:rsidP="00E02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9,1%</w:t>
            </w:r>
          </w:p>
        </w:tc>
      </w:tr>
    </w:tbl>
    <w:p w14:paraId="10FA9B62" w14:textId="611A841E" w:rsidR="00DC09FE" w:rsidRDefault="00443EF0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MRiPS-03-R.</w:t>
      </w:r>
    </w:p>
    <w:p w14:paraId="48C83968" w14:textId="04D9E157" w:rsidR="009A506C" w:rsidRDefault="00531AC3" w:rsidP="00531AC3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Specjalistyczne usługi opiekuńcze charakteryzuje dostosowanie do szczególnych potrzeb osoby, wynikających z rodzaju schorzenia/niepełnosprawności i są świadczone przez osoby posiadające specjalistyczne przygotowanie.</w:t>
      </w:r>
      <w:r w:rsidR="00BA79E1">
        <w:rPr>
          <w:rFonts w:cs="Arial"/>
          <w:sz w:val="24"/>
          <w:szCs w:val="24"/>
        </w:rPr>
        <w:t xml:space="preserve"> Do tego typu usług kwalifikują się </w:t>
      </w:r>
      <w:r w:rsidR="00122FA7">
        <w:rPr>
          <w:rFonts w:cs="Arial"/>
          <w:sz w:val="24"/>
          <w:szCs w:val="24"/>
        </w:rPr>
        <w:t>działania z zakresu uczenia i rozwijania umiejętności niezbędnych do samodzielnego życia, pielęgnacja wspierająca proces leczenia, rehabilitacja fizyczna i usprawnianie zaburzonych funkcji organizmu, pomoc mieszkaniowa oraz zapewnienie dostępu do zajęć rehabilitacyjnych i rewalidacyjno-wychowawczych dzieciom i młodzieży z zaburzeniami psychicznymi</w:t>
      </w:r>
      <w:r w:rsidR="002A7AD4">
        <w:rPr>
          <w:rStyle w:val="Odwoanieprzypisudolnego"/>
          <w:rFonts w:cs="Arial"/>
          <w:sz w:val="24"/>
          <w:szCs w:val="24"/>
        </w:rPr>
        <w:footnoteReference w:id="76"/>
      </w:r>
      <w:r w:rsidR="00122FA7">
        <w:rPr>
          <w:rFonts w:cs="Arial"/>
          <w:sz w:val="24"/>
          <w:szCs w:val="24"/>
        </w:rPr>
        <w:t>.</w:t>
      </w:r>
    </w:p>
    <w:p w14:paraId="4BCF0A05" w14:textId="77777777" w:rsidR="006A7EDB" w:rsidRPr="0060665F" w:rsidRDefault="006A7EDB" w:rsidP="006A7EDB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2023 roku z 11,4 tys. usług (-3,1 tys.; -21,4% r/r) skorzystało 175 osób (bez zmian względem roku poprzedzającego ocenę), a ich łączna wartość wyniosła 639,9 tys. zł (-155,4 tys. zł; -19,5% r/r).</w:t>
      </w:r>
    </w:p>
    <w:p w14:paraId="2255C6C8" w14:textId="07A3A47E" w:rsidR="00E07230" w:rsidRPr="0060665F" w:rsidRDefault="00E07230" w:rsidP="003863EA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80" w:name="_Toc168476882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 xml:space="preserve">Tabela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30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Specjalistyczne usługi opiekuńcze w miejscu zamieszkania - zadania własne gmin</w:t>
      </w:r>
      <w:bookmarkEnd w:id="8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0. Specjalistyczne usługi opiekuńcze w miejscu zamieszkania - zadania własne gmin"/>
        <w:tblDescription w:val="Tabela 30. Specjalistyczne usługi opiekuńcze w miejscu zamieszkania - zadania własne gmin"/>
      </w:tblPr>
      <w:tblGrid>
        <w:gridCol w:w="3117"/>
        <w:gridCol w:w="1274"/>
        <w:gridCol w:w="1274"/>
        <w:gridCol w:w="1276"/>
        <w:gridCol w:w="1220"/>
        <w:gridCol w:w="901"/>
      </w:tblGrid>
      <w:tr w:rsidR="00443EF0" w:rsidRPr="0060665F" w14:paraId="1F86E0ED" w14:textId="77777777" w:rsidTr="002E7A5C">
        <w:trPr>
          <w:trHeight w:val="288"/>
        </w:trPr>
        <w:tc>
          <w:tcPr>
            <w:tcW w:w="1720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816870" w14:textId="77777777" w:rsidR="00443EF0" w:rsidRPr="0060665F" w:rsidRDefault="00443EF0" w:rsidP="0044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703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79060DD" w14:textId="77777777" w:rsidR="00443EF0" w:rsidRPr="0060665F" w:rsidRDefault="00443EF0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703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8E0BF66" w14:textId="77777777" w:rsidR="00443EF0" w:rsidRPr="0060665F" w:rsidRDefault="00443EF0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70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11B7FF9" w14:textId="77777777" w:rsidR="00443EF0" w:rsidRPr="0060665F" w:rsidRDefault="00443EF0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673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7095E14" w14:textId="77777777" w:rsidR="00443EF0" w:rsidRPr="0060665F" w:rsidRDefault="00443EF0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497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D6B1163" w14:textId="77777777" w:rsidR="00443EF0" w:rsidRPr="0060665F" w:rsidRDefault="00443EF0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443EF0" w:rsidRPr="0060665F" w14:paraId="13820314" w14:textId="77777777" w:rsidTr="002E7A5C">
        <w:trPr>
          <w:trHeight w:val="288"/>
        </w:trPr>
        <w:tc>
          <w:tcPr>
            <w:tcW w:w="17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46FB566" w14:textId="77777777" w:rsidR="00443EF0" w:rsidRPr="0060665F" w:rsidRDefault="00443EF0" w:rsidP="0044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70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C8EC09B" w14:textId="77777777" w:rsidR="00443EF0" w:rsidRPr="0060665F" w:rsidRDefault="00443EF0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70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B7FB6C7" w14:textId="77777777" w:rsidR="00443EF0" w:rsidRPr="0060665F" w:rsidRDefault="00443EF0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70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D93BA2C" w14:textId="77777777" w:rsidR="00443EF0" w:rsidRPr="0060665F" w:rsidRDefault="00443EF0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67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75A0793" w14:textId="4A3ECF14" w:rsidR="00443EF0" w:rsidRPr="0060665F" w:rsidRDefault="002E7A5C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4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3E140DC" w14:textId="6384A505" w:rsidR="00443EF0" w:rsidRPr="0060665F" w:rsidRDefault="002E7A5C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</w:t>
            </w:r>
          </w:p>
        </w:tc>
      </w:tr>
      <w:tr w:rsidR="00443EF0" w:rsidRPr="0060665F" w14:paraId="423741D8" w14:textId="77777777" w:rsidTr="002E7A5C">
        <w:trPr>
          <w:trHeight w:val="288"/>
        </w:trPr>
        <w:tc>
          <w:tcPr>
            <w:tcW w:w="17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DBCD0DB" w14:textId="77777777" w:rsidR="00443EF0" w:rsidRPr="0060665F" w:rsidRDefault="00443EF0" w:rsidP="0044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świadczeń</w:t>
            </w:r>
          </w:p>
        </w:tc>
        <w:tc>
          <w:tcPr>
            <w:tcW w:w="70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FA56369" w14:textId="77777777" w:rsidR="00443EF0" w:rsidRPr="0060665F" w:rsidRDefault="00443EF0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107 970</w:t>
            </w:r>
          </w:p>
        </w:tc>
        <w:tc>
          <w:tcPr>
            <w:tcW w:w="70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6E384BF" w14:textId="77777777" w:rsidR="00443EF0" w:rsidRPr="0060665F" w:rsidRDefault="00443EF0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14 471</w:t>
            </w:r>
          </w:p>
        </w:tc>
        <w:tc>
          <w:tcPr>
            <w:tcW w:w="70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1683F72" w14:textId="77777777" w:rsidR="00443EF0" w:rsidRPr="0060665F" w:rsidRDefault="00443EF0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11 380</w:t>
            </w:r>
          </w:p>
        </w:tc>
        <w:tc>
          <w:tcPr>
            <w:tcW w:w="67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756CAC4" w14:textId="77777777" w:rsidR="00443EF0" w:rsidRPr="0060665F" w:rsidRDefault="00443EF0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-3 091</w:t>
            </w:r>
          </w:p>
        </w:tc>
        <w:tc>
          <w:tcPr>
            <w:tcW w:w="4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7AD6638" w14:textId="77777777" w:rsidR="00443EF0" w:rsidRPr="0060665F" w:rsidRDefault="00443EF0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-21,4%</w:t>
            </w:r>
          </w:p>
        </w:tc>
      </w:tr>
      <w:tr w:rsidR="00443EF0" w:rsidRPr="0060665F" w14:paraId="07A1575B" w14:textId="77777777" w:rsidTr="002E7A5C">
        <w:trPr>
          <w:trHeight w:val="288"/>
        </w:trPr>
        <w:tc>
          <w:tcPr>
            <w:tcW w:w="17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CE5CA97" w14:textId="77777777" w:rsidR="00443EF0" w:rsidRPr="0060665F" w:rsidRDefault="00443EF0" w:rsidP="0044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 świadczeń</w:t>
            </w:r>
          </w:p>
        </w:tc>
        <w:tc>
          <w:tcPr>
            <w:tcW w:w="70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699FBDD" w14:textId="77777777" w:rsidR="00443EF0" w:rsidRPr="0060665F" w:rsidRDefault="00443EF0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1 176 199</w:t>
            </w:r>
          </w:p>
        </w:tc>
        <w:tc>
          <w:tcPr>
            <w:tcW w:w="70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C60348A" w14:textId="77777777" w:rsidR="00443EF0" w:rsidRPr="0060665F" w:rsidRDefault="00443EF0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795 369</w:t>
            </w:r>
          </w:p>
        </w:tc>
        <w:tc>
          <w:tcPr>
            <w:tcW w:w="70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1CC514C" w14:textId="77777777" w:rsidR="00443EF0" w:rsidRPr="0060665F" w:rsidRDefault="00443EF0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639 928</w:t>
            </w:r>
          </w:p>
        </w:tc>
        <w:tc>
          <w:tcPr>
            <w:tcW w:w="67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657AF2A" w14:textId="77777777" w:rsidR="00443EF0" w:rsidRPr="0060665F" w:rsidRDefault="00443EF0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-155 441</w:t>
            </w:r>
          </w:p>
        </w:tc>
        <w:tc>
          <w:tcPr>
            <w:tcW w:w="49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CE7E74E" w14:textId="77777777" w:rsidR="00443EF0" w:rsidRPr="0060665F" w:rsidRDefault="00443EF0" w:rsidP="002E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-19,5%</w:t>
            </w:r>
          </w:p>
        </w:tc>
      </w:tr>
    </w:tbl>
    <w:p w14:paraId="41918E3F" w14:textId="77777777" w:rsidR="00443EF0" w:rsidRPr="0060665F" w:rsidRDefault="00443EF0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MRiPS-03-R.</w:t>
      </w:r>
    </w:p>
    <w:p w14:paraId="5946C695" w14:textId="012A9148" w:rsidR="00870C58" w:rsidRPr="0060665F" w:rsidRDefault="00870C58" w:rsidP="00732A9A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Świadczenie specjalistycznych usług opiekuńczych w miejscu zamieszkania osobom z zaburzeniami psychicznymi jest zadaniem zleconym gminie. W roku oceny takimi świadczeniami objęto 1,5 tys. osób (o 55 więcej niż w 2022 r.; +3,7%). Liczba udzielony świadczeń wyniosła 472,5 tys. (-21,6 tys.; -4,4%</w:t>
      </w:r>
      <w:r w:rsidR="00394857">
        <w:rPr>
          <w:rFonts w:cs="Arial"/>
          <w:sz w:val="24"/>
          <w:szCs w:val="24"/>
        </w:rPr>
        <w:t xml:space="preserve"> r/r</w:t>
      </w:r>
      <w:r>
        <w:rPr>
          <w:rFonts w:cs="Arial"/>
          <w:sz w:val="24"/>
          <w:szCs w:val="24"/>
        </w:rPr>
        <w:t xml:space="preserve">) a ich łączna kwota 23,5 mln zł (+1,9 mln zł; </w:t>
      </w:r>
      <w:r w:rsidR="00394857">
        <w:rPr>
          <w:rFonts w:cs="Arial"/>
          <w:sz w:val="24"/>
          <w:szCs w:val="24"/>
        </w:rPr>
        <w:t>+9,0% r/r</w:t>
      </w:r>
      <w:r>
        <w:rPr>
          <w:rFonts w:cs="Arial"/>
          <w:sz w:val="24"/>
          <w:szCs w:val="24"/>
        </w:rPr>
        <w:t>).</w:t>
      </w:r>
    </w:p>
    <w:p w14:paraId="006B457F" w14:textId="3D6614C4" w:rsidR="00E07230" w:rsidRPr="0060665F" w:rsidRDefault="00E07230" w:rsidP="00732A9A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81" w:name="_Toc168476883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31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Specjalistyczne usługi opiekuńcze w miejscu zamieszkania dla osób z</w:t>
      </w:r>
      <w:r w:rsidR="00531AC3">
        <w:rPr>
          <w:rFonts w:ascii="Arial" w:hAnsi="Arial" w:cs="Arial"/>
          <w:i w:val="0"/>
          <w:color w:val="auto"/>
          <w:sz w:val="24"/>
          <w:szCs w:val="24"/>
        </w:rPr>
        <w:t> 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>zaburzeniami psychicznymi - zadania zlecone gmin</w:t>
      </w:r>
      <w:r w:rsidRPr="0060665F">
        <w:rPr>
          <w:rFonts w:ascii="Arial" w:hAnsi="Arial" w:cs="Arial"/>
          <w:i w:val="0"/>
          <w:noProof/>
          <w:color w:val="auto"/>
          <w:sz w:val="24"/>
          <w:szCs w:val="24"/>
        </w:rPr>
        <w:t>om</w:t>
      </w:r>
      <w:bookmarkEnd w:id="8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1. Specjalistyczne usługi opiekuńcze w miejscu zamieszkania dla osób z zaburzeniami psychicznymi - zadania zlecone gminom"/>
        <w:tblDescription w:val="Tabela 31. Specjalistyczne usługi opiekuńcze w miejscu zamieszkania dla osób z zaburzeniami psychicznymi - zadania zlecone gminom"/>
      </w:tblPr>
      <w:tblGrid>
        <w:gridCol w:w="3061"/>
        <w:gridCol w:w="1342"/>
        <w:gridCol w:w="1342"/>
        <w:gridCol w:w="1342"/>
        <w:gridCol w:w="1208"/>
        <w:gridCol w:w="767"/>
      </w:tblGrid>
      <w:tr w:rsidR="00443EF0" w:rsidRPr="0060665F" w14:paraId="689A0E34" w14:textId="77777777" w:rsidTr="00E87684">
        <w:trPr>
          <w:trHeight w:val="288"/>
        </w:trPr>
        <w:tc>
          <w:tcPr>
            <w:tcW w:w="192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0F49B28" w14:textId="77777777" w:rsidR="00443EF0" w:rsidRPr="0060665F" w:rsidRDefault="00443EF0" w:rsidP="0044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69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F13648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685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ABC3F74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685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2DAE9B4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617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34490CE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395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87416C4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443EF0" w:rsidRPr="0060665F" w14:paraId="01B3F339" w14:textId="77777777" w:rsidTr="00E87684">
        <w:trPr>
          <w:trHeight w:val="288"/>
        </w:trPr>
        <w:tc>
          <w:tcPr>
            <w:tcW w:w="19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91FD926" w14:textId="77777777" w:rsidR="00443EF0" w:rsidRPr="0060665F" w:rsidRDefault="00443EF0" w:rsidP="0044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6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5DA7519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1 507</w:t>
            </w:r>
          </w:p>
        </w:tc>
        <w:tc>
          <w:tcPr>
            <w:tcW w:w="68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8CB284F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1 480</w:t>
            </w:r>
          </w:p>
        </w:tc>
        <w:tc>
          <w:tcPr>
            <w:tcW w:w="68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4D62B93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1 535</w:t>
            </w:r>
          </w:p>
        </w:tc>
        <w:tc>
          <w:tcPr>
            <w:tcW w:w="6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7528E2F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9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5254425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3,7%</w:t>
            </w:r>
          </w:p>
        </w:tc>
      </w:tr>
      <w:tr w:rsidR="00443EF0" w:rsidRPr="0060665F" w14:paraId="3D4A99A8" w14:textId="77777777" w:rsidTr="00E87684">
        <w:trPr>
          <w:trHeight w:val="288"/>
        </w:trPr>
        <w:tc>
          <w:tcPr>
            <w:tcW w:w="19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F867286" w14:textId="77777777" w:rsidR="00443EF0" w:rsidRPr="0060665F" w:rsidRDefault="00443EF0" w:rsidP="0044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świadczeń</w:t>
            </w:r>
          </w:p>
        </w:tc>
        <w:tc>
          <w:tcPr>
            <w:tcW w:w="6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E46DF4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508 320</w:t>
            </w:r>
          </w:p>
        </w:tc>
        <w:tc>
          <w:tcPr>
            <w:tcW w:w="68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D5AEA01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494 116</w:t>
            </w:r>
          </w:p>
        </w:tc>
        <w:tc>
          <w:tcPr>
            <w:tcW w:w="68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3D00353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472 507</w:t>
            </w:r>
          </w:p>
        </w:tc>
        <w:tc>
          <w:tcPr>
            <w:tcW w:w="6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E1C749F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-21 609</w:t>
            </w:r>
          </w:p>
        </w:tc>
        <w:tc>
          <w:tcPr>
            <w:tcW w:w="39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4B2E00F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-4,4%</w:t>
            </w:r>
          </w:p>
        </w:tc>
      </w:tr>
      <w:tr w:rsidR="00443EF0" w:rsidRPr="0060665F" w14:paraId="0FDAECD5" w14:textId="77777777" w:rsidTr="00E87684">
        <w:trPr>
          <w:trHeight w:val="288"/>
        </w:trPr>
        <w:tc>
          <w:tcPr>
            <w:tcW w:w="192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1F5A5AF" w14:textId="77777777" w:rsidR="00443EF0" w:rsidRPr="0060665F" w:rsidRDefault="00443EF0" w:rsidP="00443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 świadczeń</w:t>
            </w:r>
          </w:p>
        </w:tc>
        <w:tc>
          <w:tcPr>
            <w:tcW w:w="69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7E21ABD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18 911 397</w:t>
            </w:r>
          </w:p>
        </w:tc>
        <w:tc>
          <w:tcPr>
            <w:tcW w:w="68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828C1B7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21 583 000</w:t>
            </w:r>
          </w:p>
        </w:tc>
        <w:tc>
          <w:tcPr>
            <w:tcW w:w="68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E9C6978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23 527 194</w:t>
            </w:r>
          </w:p>
        </w:tc>
        <w:tc>
          <w:tcPr>
            <w:tcW w:w="617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186C7DC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1 944 194</w:t>
            </w:r>
          </w:p>
        </w:tc>
        <w:tc>
          <w:tcPr>
            <w:tcW w:w="39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AADFD4A" w14:textId="77777777" w:rsidR="00443EF0" w:rsidRPr="0060665F" w:rsidRDefault="00443EF0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9,0%</w:t>
            </w:r>
          </w:p>
        </w:tc>
      </w:tr>
    </w:tbl>
    <w:p w14:paraId="47AF8C10" w14:textId="77777777" w:rsidR="00F321F6" w:rsidRDefault="00443EF0" w:rsidP="00150DCC">
      <w:pPr>
        <w:pStyle w:val="Podstawowy"/>
        <w:spacing w:before="120"/>
        <w:rPr>
          <w:rFonts w:cs="Arial"/>
          <w:sz w:val="24"/>
          <w:szCs w:val="24"/>
        </w:rPr>
        <w:sectPr w:rsidR="00F321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665F">
        <w:rPr>
          <w:rFonts w:cs="Arial"/>
          <w:sz w:val="24"/>
          <w:szCs w:val="24"/>
        </w:rPr>
        <w:t>Źródło: opracowanie własne na podstawie sprawozdań MRiPS-03-R.</w:t>
      </w:r>
    </w:p>
    <w:p w14:paraId="7696051C" w14:textId="5683F1A9" w:rsidR="0043654D" w:rsidRPr="0060665F" w:rsidRDefault="00D46C14" w:rsidP="00224793">
      <w:pPr>
        <w:pStyle w:val="Nagwek1"/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bookmarkStart w:id="82" w:name="_Toc168476803"/>
      <w:r w:rsidRPr="0060665F">
        <w:rPr>
          <w:rFonts w:cs="Arial"/>
          <w:b/>
          <w:sz w:val="24"/>
          <w:szCs w:val="24"/>
        </w:rPr>
        <w:lastRenderedPageBreak/>
        <w:t>WSPIERANIE RODZINY I SYSTEM PIECZY ZASTĘPCZEJ</w:t>
      </w:r>
      <w:bookmarkEnd w:id="82"/>
    </w:p>
    <w:p w14:paraId="5F11D2B6" w14:textId="0508EB36" w:rsidR="00787EC4" w:rsidRPr="0060665F" w:rsidRDefault="0031046E" w:rsidP="00787EC4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Rodzina, która przeżywa trudności w wypełnianiu funkcji opiekuńczo-wychowawczych m</w:t>
      </w:r>
      <w:r w:rsidR="00FE5158">
        <w:rPr>
          <w:rFonts w:cs="Arial"/>
          <w:sz w:val="24"/>
          <w:szCs w:val="24"/>
        </w:rPr>
        <w:t>oże zostać objęta wsparciem, którego celem jest przywrócenie jej zdolności do wypełniania tych funkcji</w:t>
      </w:r>
      <w:r w:rsidR="0032008C">
        <w:rPr>
          <w:rStyle w:val="Odwoanieprzypisudolnego"/>
          <w:rFonts w:cs="Arial"/>
          <w:sz w:val="24"/>
          <w:szCs w:val="24"/>
        </w:rPr>
        <w:footnoteReference w:id="77"/>
      </w:r>
      <w:r w:rsidR="00FE5158">
        <w:rPr>
          <w:rFonts w:cs="Arial"/>
          <w:sz w:val="24"/>
          <w:szCs w:val="24"/>
        </w:rPr>
        <w:t xml:space="preserve">. </w:t>
      </w:r>
      <w:r w:rsidR="0032008C">
        <w:rPr>
          <w:rFonts w:cs="Arial"/>
          <w:sz w:val="24"/>
          <w:szCs w:val="24"/>
        </w:rPr>
        <w:t xml:space="preserve">Za </w:t>
      </w:r>
      <w:r w:rsidR="007D713E">
        <w:rPr>
          <w:rFonts w:cs="Arial"/>
          <w:sz w:val="24"/>
          <w:szCs w:val="24"/>
        </w:rPr>
        <w:t xml:space="preserve">pracę z rodziną odpowiedzialna jest gmina, za organizację pieczy zastępczej powiat, natomiast samorząd województwa może prowadzić lub zlecić prowadzenie regionalnej placówki-opiekuńczo terapeutycznej </w:t>
      </w:r>
      <w:r w:rsidR="00444C8A">
        <w:rPr>
          <w:rFonts w:cs="Arial"/>
          <w:sz w:val="24"/>
          <w:szCs w:val="24"/>
        </w:rPr>
        <w:t xml:space="preserve">oraz </w:t>
      </w:r>
      <w:r w:rsidR="007D713E">
        <w:rPr>
          <w:rFonts w:cs="Arial"/>
          <w:sz w:val="24"/>
          <w:szCs w:val="24"/>
        </w:rPr>
        <w:t>interwencyjnego ośrodka preadopcyjnego</w:t>
      </w:r>
      <w:r w:rsidR="007D713E">
        <w:rPr>
          <w:rStyle w:val="Odwoanieprzypisudolnego"/>
          <w:rFonts w:cs="Arial"/>
          <w:sz w:val="24"/>
          <w:szCs w:val="24"/>
        </w:rPr>
        <w:footnoteReference w:id="78"/>
      </w:r>
      <w:r w:rsidR="007D713E">
        <w:rPr>
          <w:rFonts w:cs="Arial"/>
          <w:sz w:val="24"/>
          <w:szCs w:val="24"/>
        </w:rPr>
        <w:t>.</w:t>
      </w:r>
    </w:p>
    <w:p w14:paraId="1A278EDC" w14:textId="57090F72" w:rsidR="00B371BA" w:rsidRPr="0060665F" w:rsidRDefault="00B371BA" w:rsidP="002B3BF7">
      <w:pPr>
        <w:pStyle w:val="Nagwek2"/>
        <w:numPr>
          <w:ilvl w:val="0"/>
          <w:numId w:val="53"/>
        </w:numPr>
        <w:spacing w:before="240" w:after="240"/>
        <w:rPr>
          <w:rFonts w:cs="Arial"/>
          <w:b/>
          <w:sz w:val="24"/>
          <w:szCs w:val="24"/>
        </w:rPr>
      </w:pPr>
      <w:bookmarkStart w:id="83" w:name="_Toc168476804"/>
      <w:r>
        <w:rPr>
          <w:rFonts w:cs="Arial"/>
          <w:b/>
          <w:sz w:val="24"/>
          <w:szCs w:val="24"/>
        </w:rPr>
        <w:t>Wsparcie środowiskowe</w:t>
      </w:r>
      <w:bookmarkEnd w:id="83"/>
    </w:p>
    <w:p w14:paraId="0F49AB3A" w14:textId="7933DBA8" w:rsidR="00C078DC" w:rsidRDefault="001B1769" w:rsidP="00AD27E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Wsparcie środowiskowe w formie asystenta rodziny może zostać przyznane na podstawie przeprowadzonego wywiadu środowiskowego, w sytuacji, gdy rodzina przeżywa trudności w wypełnianiu funkcji opiekuńczo-wychowawczych</w:t>
      </w:r>
      <w:r w:rsidR="007209D9">
        <w:rPr>
          <w:rFonts w:cs="Arial"/>
          <w:sz w:val="24"/>
          <w:szCs w:val="24"/>
        </w:rPr>
        <w:t>, a</w:t>
      </w:r>
      <w:r w:rsidR="008874E1">
        <w:rPr>
          <w:rFonts w:cs="Arial"/>
          <w:sz w:val="24"/>
          <w:szCs w:val="24"/>
        </w:rPr>
        <w:t> </w:t>
      </w:r>
      <w:r w:rsidR="007209D9">
        <w:rPr>
          <w:rFonts w:cs="Arial"/>
          <w:sz w:val="24"/>
          <w:szCs w:val="24"/>
        </w:rPr>
        <w:t>pracownik socja</w:t>
      </w:r>
      <w:r w:rsidR="008874E1">
        <w:rPr>
          <w:rFonts w:cs="Arial"/>
          <w:sz w:val="24"/>
          <w:szCs w:val="24"/>
        </w:rPr>
        <w:t>lny na postawie dokonanej diagnozy dostrzega potrzebę wsparcia rodziny w takiej formie</w:t>
      </w:r>
      <w:r w:rsidR="008874E1">
        <w:rPr>
          <w:rStyle w:val="Odwoanieprzypisudolnego"/>
          <w:rFonts w:cs="Arial"/>
          <w:sz w:val="24"/>
          <w:szCs w:val="24"/>
        </w:rPr>
        <w:footnoteReference w:id="79"/>
      </w:r>
      <w:r>
        <w:rPr>
          <w:rFonts w:cs="Arial"/>
          <w:sz w:val="24"/>
          <w:szCs w:val="24"/>
        </w:rPr>
        <w:t>.</w:t>
      </w:r>
      <w:r w:rsidR="00C92785">
        <w:rPr>
          <w:rFonts w:cs="Arial"/>
          <w:sz w:val="24"/>
          <w:szCs w:val="24"/>
        </w:rPr>
        <w:t xml:space="preserve"> Podstawą pracy asystenta jest plan pracy, przygotowany we współpracy z rodziną i skonsultowany z pracownikiem socjalnym. W odróżnieniu od pracownika socjalnego, asystent rodziny skupia się na pogłębionej pracy z rodziną, która obejmuje m.in.: udzielanie pomocy w rozwiązywaniu problemów socjalnych, psychologicznych, wychowawczych z dziećmi, wsparci</w:t>
      </w:r>
      <w:r w:rsidR="007D5CFB">
        <w:rPr>
          <w:rFonts w:cs="Arial"/>
          <w:sz w:val="24"/>
          <w:szCs w:val="24"/>
        </w:rPr>
        <w:t>e</w:t>
      </w:r>
      <w:r w:rsidR="00C92785">
        <w:rPr>
          <w:rFonts w:cs="Arial"/>
          <w:sz w:val="24"/>
          <w:szCs w:val="24"/>
        </w:rPr>
        <w:t xml:space="preserve"> z zakresu aktywizacji zawodowej</w:t>
      </w:r>
      <w:r w:rsidR="007D5CFB">
        <w:rPr>
          <w:rFonts w:cs="Arial"/>
          <w:sz w:val="24"/>
          <w:szCs w:val="24"/>
        </w:rPr>
        <w:t>, działania interwencyjne</w:t>
      </w:r>
      <w:r w:rsidR="00C078DC">
        <w:rPr>
          <w:rFonts w:cs="Arial"/>
          <w:sz w:val="24"/>
          <w:szCs w:val="24"/>
        </w:rPr>
        <w:t>, a po zakończeniu pracy z tą rodziną – monitorowanie jej.</w:t>
      </w:r>
    </w:p>
    <w:p w14:paraId="23220632" w14:textId="6FC0209F" w:rsidR="00B371BA" w:rsidRPr="0060665F" w:rsidRDefault="00557F76" w:rsidP="00AD27E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asystentów rodziny zwiększyła się w 2023 roku</w:t>
      </w:r>
      <w:r w:rsidR="000A28FC">
        <w:rPr>
          <w:rFonts w:cs="Arial"/>
          <w:sz w:val="24"/>
          <w:szCs w:val="24"/>
        </w:rPr>
        <w:t xml:space="preserve"> o 14 (+6,2%) i wyniosła 239. </w:t>
      </w:r>
      <w:r w:rsidR="00AD27E5">
        <w:rPr>
          <w:rFonts w:cs="Arial"/>
          <w:sz w:val="24"/>
          <w:szCs w:val="24"/>
        </w:rPr>
        <w:t xml:space="preserve">Rodzin objętych asystenturą przybyło 428 (+15,9%), a ich liczba w roku oceny przekroczyła 3,1 tys. </w:t>
      </w:r>
    </w:p>
    <w:p w14:paraId="2ADD467C" w14:textId="408E38DB" w:rsidR="00DD4937" w:rsidRPr="0060665F" w:rsidRDefault="00DD4937" w:rsidP="00AD27E5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84" w:name="_Toc168476884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32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Asystentura rodzin i rodziny wspierające w latach 2021-2023</w:t>
      </w:r>
      <w:bookmarkEnd w:id="84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2. Asystentura rodzin i rodziny wspierające w latach 2021-2023"/>
        <w:tblDescription w:val="Tabela 32. Asystentura rodzin i rodziny wspierające w latach 2021-2023"/>
      </w:tblPr>
      <w:tblGrid>
        <w:gridCol w:w="2820"/>
        <w:gridCol w:w="1235"/>
        <w:gridCol w:w="1235"/>
        <w:gridCol w:w="1235"/>
        <w:gridCol w:w="1235"/>
        <w:gridCol w:w="1235"/>
      </w:tblGrid>
      <w:tr w:rsidR="00057288" w:rsidRPr="0060665F" w14:paraId="6D912E7F" w14:textId="77777777" w:rsidTr="00E87684">
        <w:trPr>
          <w:trHeight w:val="288"/>
        </w:trPr>
        <w:tc>
          <w:tcPr>
            <w:tcW w:w="282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4E6BE2F" w14:textId="3EC2C2C1" w:rsidR="00057288" w:rsidRPr="0060665F" w:rsidRDefault="008E54C7" w:rsidP="00057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31AD8ED" w14:textId="77777777" w:rsidR="00057288" w:rsidRPr="0060665F" w:rsidRDefault="00057288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0103B7" w14:textId="77777777" w:rsidR="00057288" w:rsidRPr="0060665F" w:rsidRDefault="00057288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9F87AFF" w14:textId="77777777" w:rsidR="00057288" w:rsidRPr="0060665F" w:rsidRDefault="00057288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C933140" w14:textId="77777777" w:rsidR="00057288" w:rsidRPr="0060665F" w:rsidRDefault="00057288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5D528F5" w14:textId="77777777" w:rsidR="00057288" w:rsidRPr="0060665F" w:rsidRDefault="00057288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057288" w:rsidRPr="0060665F" w14:paraId="2D3B302E" w14:textId="77777777" w:rsidTr="000C4A39">
        <w:trPr>
          <w:trHeight w:val="150"/>
        </w:trPr>
        <w:tc>
          <w:tcPr>
            <w:tcW w:w="2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75B1A2C3" w14:textId="77777777" w:rsidR="00057288" w:rsidRPr="0060665F" w:rsidRDefault="00057288" w:rsidP="00057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asystentów rodziny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ABE10F2" w14:textId="77777777" w:rsidR="00057288" w:rsidRPr="0060665F" w:rsidRDefault="00057288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89CE25E" w14:textId="77777777" w:rsidR="00057288" w:rsidRPr="0060665F" w:rsidRDefault="00057288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5A4EA72" w14:textId="77777777" w:rsidR="00057288" w:rsidRPr="0060665F" w:rsidRDefault="00057288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2C2D707" w14:textId="77777777" w:rsidR="00057288" w:rsidRPr="0060665F" w:rsidRDefault="00057288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7C0098D" w14:textId="77777777" w:rsidR="00057288" w:rsidRPr="0060665F" w:rsidRDefault="00057288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6,2%</w:t>
            </w:r>
          </w:p>
        </w:tc>
      </w:tr>
      <w:tr w:rsidR="00E50C54" w:rsidRPr="0060665F" w14:paraId="479BEAC3" w14:textId="77777777" w:rsidTr="00E87684">
        <w:trPr>
          <w:trHeight w:val="288"/>
        </w:trPr>
        <w:tc>
          <w:tcPr>
            <w:tcW w:w="2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2B412E7" w14:textId="77777777" w:rsidR="00E50C54" w:rsidRPr="0060665F" w:rsidRDefault="00E50C54" w:rsidP="00E5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rodziny objęte asystenturą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45F89D" w14:textId="27D1B8CA" w:rsidR="00E50C54" w:rsidRPr="0060665F" w:rsidRDefault="00E50C54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2 649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45F90ED" w14:textId="3F17CBAF" w:rsidR="00E50C54" w:rsidRPr="0060665F" w:rsidRDefault="00E50C54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2 699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147B188" w14:textId="53D667E1" w:rsidR="00E50C54" w:rsidRPr="0060665F" w:rsidRDefault="00E50C54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3 127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6729BA6" w14:textId="5B37A876" w:rsidR="00E50C54" w:rsidRPr="0060665F" w:rsidRDefault="00E50C54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5CA2936" w14:textId="0E23FF28" w:rsidR="00E50C54" w:rsidRPr="0060665F" w:rsidRDefault="00E50C54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15,9%</w:t>
            </w:r>
          </w:p>
        </w:tc>
      </w:tr>
      <w:tr w:rsidR="00057288" w:rsidRPr="0060665F" w14:paraId="3DFEEE2A" w14:textId="77777777" w:rsidTr="00E87684">
        <w:trPr>
          <w:trHeight w:val="564"/>
        </w:trPr>
        <w:tc>
          <w:tcPr>
            <w:tcW w:w="2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438A1521" w14:textId="33C22CD5" w:rsidR="00057288" w:rsidRPr="0060665F" w:rsidRDefault="00057288" w:rsidP="00057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rodziny korzystające z</w:t>
            </w:r>
            <w:r w:rsidR="00817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 wspierających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359681C" w14:textId="77777777" w:rsidR="00057288" w:rsidRPr="0060665F" w:rsidRDefault="00057288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7FBBAD6" w14:textId="77777777" w:rsidR="00057288" w:rsidRPr="0060665F" w:rsidRDefault="00057288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F3B7437" w14:textId="77777777" w:rsidR="00057288" w:rsidRPr="0060665F" w:rsidRDefault="00057288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6E63EF8" w14:textId="77777777" w:rsidR="00057288" w:rsidRPr="0060665F" w:rsidRDefault="00057288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-5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A0A7388" w14:textId="77777777" w:rsidR="00057288" w:rsidRPr="0060665F" w:rsidRDefault="00057288" w:rsidP="00E8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-20,8%</w:t>
            </w:r>
          </w:p>
        </w:tc>
      </w:tr>
    </w:tbl>
    <w:p w14:paraId="1E1C3B12" w14:textId="4D16210A" w:rsidR="003564B5" w:rsidRPr="0060665F" w:rsidRDefault="003564B5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lastRenderedPageBreak/>
        <w:t>Źródło: opracowanie własne na podstawie sprawozdań WRiSPZ-G.</w:t>
      </w:r>
    </w:p>
    <w:p w14:paraId="7030629D" w14:textId="3E9A1B09" w:rsidR="00245718" w:rsidRDefault="0081748B" w:rsidP="000611AC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Inną formą wsparcia rodzin przeżywających trudności w wypełnianiu </w:t>
      </w:r>
      <w:r w:rsidR="000611AC">
        <w:rPr>
          <w:rFonts w:cs="Arial"/>
          <w:sz w:val="24"/>
          <w:szCs w:val="24"/>
        </w:rPr>
        <w:t xml:space="preserve">funkcji opiekuńczo-wychowawczych </w:t>
      </w:r>
      <w:r w:rsidR="009B16FE">
        <w:rPr>
          <w:rFonts w:cs="Arial"/>
          <w:sz w:val="24"/>
          <w:szCs w:val="24"/>
        </w:rPr>
        <w:t>są rodziny wspierające, które przy współpracy asystenta rodziny mogą pomagać rodzinie w opiece i wychowaniu dziecka, prowadzeniu gospodarstwa domowego oraz kształtowaniu i wypełnianiu podstawowych ról społecznych. Funkcję taką powierza się osobom z bezpośredniego otoczenia dziecka</w:t>
      </w:r>
      <w:r w:rsidR="009B16FE">
        <w:rPr>
          <w:rStyle w:val="Odwoanieprzypisudolnego"/>
          <w:rFonts w:cs="Arial"/>
          <w:sz w:val="24"/>
          <w:szCs w:val="24"/>
        </w:rPr>
        <w:footnoteReference w:id="80"/>
      </w:r>
      <w:r w:rsidR="009B16FE">
        <w:rPr>
          <w:rFonts w:cs="Arial"/>
          <w:sz w:val="24"/>
          <w:szCs w:val="24"/>
        </w:rPr>
        <w:t>.</w:t>
      </w:r>
      <w:r w:rsidR="00C541BF">
        <w:rPr>
          <w:rFonts w:cs="Arial"/>
          <w:sz w:val="24"/>
          <w:szCs w:val="24"/>
        </w:rPr>
        <w:t xml:space="preserve"> W 2023 roku z pomocy rodzin wspierających skorzystało 19 rodzin – o 5 mniej (20,8%) niż rok wcześniej.</w:t>
      </w:r>
    </w:p>
    <w:p w14:paraId="4EC4BE07" w14:textId="6D43648F" w:rsidR="00245718" w:rsidRPr="0060665F" w:rsidRDefault="00880B22" w:rsidP="0023579A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Rodzinę można wesprzeć także w formie objęcia dzieckiem opieką i wychowaniem w</w:t>
      </w:r>
      <w:r w:rsidR="00D7398D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placówce wsparcia dziennego</w:t>
      </w:r>
      <w:r w:rsidR="004F606A">
        <w:rPr>
          <w:rStyle w:val="Odwoanieprzypisudolnego"/>
          <w:rFonts w:cs="Arial"/>
          <w:sz w:val="24"/>
          <w:szCs w:val="24"/>
        </w:rPr>
        <w:footnoteReference w:id="81"/>
      </w:r>
      <w:r>
        <w:rPr>
          <w:rFonts w:cs="Arial"/>
          <w:sz w:val="24"/>
          <w:szCs w:val="24"/>
        </w:rPr>
        <w:t>.</w:t>
      </w:r>
      <w:r w:rsidR="00081AEC">
        <w:rPr>
          <w:rFonts w:cs="Arial"/>
          <w:sz w:val="24"/>
          <w:szCs w:val="24"/>
        </w:rPr>
        <w:t xml:space="preserve"> Liczba takich placówek w roku 2023 wyniosła 111, tj. o 13 (13,3%) więcej niż w roku 2022.</w:t>
      </w:r>
      <w:r w:rsidR="0023579A">
        <w:rPr>
          <w:rFonts w:cs="Arial"/>
          <w:sz w:val="24"/>
          <w:szCs w:val="24"/>
        </w:rPr>
        <w:t xml:space="preserve"> Placówki te mogą być prowadzone w</w:t>
      </w:r>
      <w:r w:rsidR="00A45BB2">
        <w:rPr>
          <w:rFonts w:cs="Arial"/>
          <w:sz w:val="24"/>
          <w:szCs w:val="24"/>
        </w:rPr>
        <w:t> </w:t>
      </w:r>
      <w:r w:rsidR="0023579A">
        <w:rPr>
          <w:rFonts w:cs="Arial"/>
          <w:sz w:val="24"/>
          <w:szCs w:val="24"/>
        </w:rPr>
        <w:t>trzech formach: opiekuńczej, specjalistycznej, a także pracy podwórkowej prowadzonej przez wychowawcę.</w:t>
      </w:r>
      <w:r w:rsidR="001670B4">
        <w:rPr>
          <w:rFonts w:cs="Arial"/>
          <w:sz w:val="24"/>
          <w:szCs w:val="24"/>
        </w:rPr>
        <w:t xml:space="preserve"> W praktyce placówki wsparcia dziennego</w:t>
      </w:r>
      <w:r w:rsidR="00471A86">
        <w:rPr>
          <w:rFonts w:cs="Arial"/>
          <w:sz w:val="24"/>
          <w:szCs w:val="24"/>
        </w:rPr>
        <w:t xml:space="preserve"> łączą wymienione funkcje, realizując je w jednym miejscu.</w:t>
      </w:r>
    </w:p>
    <w:p w14:paraId="03D8D77C" w14:textId="0E04785A" w:rsidR="00DD4937" w:rsidRPr="0060665F" w:rsidRDefault="00DD4937" w:rsidP="007101C4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85" w:name="_Toc168476885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33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Placówki wsparcia dziennego w latach 2021-2023</w:t>
      </w:r>
      <w:bookmarkEnd w:id="85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3. Placówki wsparcia dziennego w latach 2021-2023"/>
        <w:tblDescription w:val="Tabela 33. Placówki wsparcia dziennego w latach 2021-2023"/>
      </w:tblPr>
      <w:tblGrid>
        <w:gridCol w:w="2860"/>
        <w:gridCol w:w="1227"/>
        <w:gridCol w:w="1227"/>
        <w:gridCol w:w="1227"/>
        <w:gridCol w:w="1227"/>
        <w:gridCol w:w="1227"/>
      </w:tblGrid>
      <w:tr w:rsidR="00DE4E49" w:rsidRPr="0060665F" w14:paraId="5E5CED34" w14:textId="77777777" w:rsidTr="0002420D">
        <w:trPr>
          <w:trHeight w:val="288"/>
          <w:tblHeader/>
        </w:trPr>
        <w:tc>
          <w:tcPr>
            <w:tcW w:w="286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74F0E3" w14:textId="223B4A69" w:rsidR="00DE4E49" w:rsidRPr="0060665F" w:rsidRDefault="008E54C7" w:rsidP="00DE4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B49F32E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F0306D4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229B8B2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59F8205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4BCF50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DE4E49" w:rsidRPr="0060665F" w14:paraId="73AC90CE" w14:textId="77777777" w:rsidTr="000C4A39">
        <w:trPr>
          <w:trHeight w:val="50"/>
        </w:trPr>
        <w:tc>
          <w:tcPr>
            <w:tcW w:w="2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E04C61F" w14:textId="77777777" w:rsidR="00DE4E49" w:rsidRPr="0060665F" w:rsidRDefault="00DE4E49" w:rsidP="00DE4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placówki ogółem, w tym: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8317220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BF3E773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7031EF7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DC7AAB2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FEC34A6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13,3%</w:t>
            </w:r>
          </w:p>
        </w:tc>
      </w:tr>
      <w:tr w:rsidR="00DE4E49" w:rsidRPr="0060665F" w14:paraId="6A805520" w14:textId="77777777" w:rsidTr="000C4A39">
        <w:trPr>
          <w:trHeight w:val="60"/>
        </w:trPr>
        <w:tc>
          <w:tcPr>
            <w:tcW w:w="2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E3C1A22" w14:textId="77777777" w:rsidR="00DE4E49" w:rsidRPr="0060665F" w:rsidRDefault="00DE4E49" w:rsidP="00DE4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opiekuńcze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2C36864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D88763B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72C8E39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35903EA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8F7EE5E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25,0%</w:t>
            </w:r>
          </w:p>
        </w:tc>
      </w:tr>
      <w:tr w:rsidR="00DE4E49" w:rsidRPr="0060665F" w14:paraId="40AAA276" w14:textId="77777777" w:rsidTr="000C4A39">
        <w:trPr>
          <w:trHeight w:val="60"/>
        </w:trPr>
        <w:tc>
          <w:tcPr>
            <w:tcW w:w="2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84EA9AE" w14:textId="77777777" w:rsidR="00DE4E49" w:rsidRPr="0060665F" w:rsidRDefault="00DE4E49" w:rsidP="00DE4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specjalistyczne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CD0581E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FD163EB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EF31339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E355E48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06EAB33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-12,0%</w:t>
            </w:r>
          </w:p>
        </w:tc>
      </w:tr>
      <w:tr w:rsidR="00DE4E49" w:rsidRPr="0060665F" w14:paraId="024CBE22" w14:textId="77777777" w:rsidTr="0002420D">
        <w:trPr>
          <w:trHeight w:val="864"/>
        </w:trPr>
        <w:tc>
          <w:tcPr>
            <w:tcW w:w="28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D276806" w14:textId="77777777" w:rsidR="00DE4E49" w:rsidRPr="0060665F" w:rsidRDefault="00DE4E49" w:rsidP="00DE4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pracy podwórkowej prowadzonej przez wychowawcę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BCEA23F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330C4C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E6BAF66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34DC90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AFE2134" w14:textId="77777777" w:rsidR="00DE4E49" w:rsidRPr="0060665F" w:rsidRDefault="00DE4E49" w:rsidP="0002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9,1%</w:t>
            </w:r>
          </w:p>
        </w:tc>
      </w:tr>
    </w:tbl>
    <w:p w14:paraId="07B9B3E3" w14:textId="1E9C76C6" w:rsidR="00245718" w:rsidRPr="0060665F" w:rsidRDefault="00245718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WRiSPZ-G oraz WRiSPZ-P.</w:t>
      </w:r>
    </w:p>
    <w:p w14:paraId="0E736260" w14:textId="3FFCCF53" w:rsidR="00245718" w:rsidRDefault="00CB496A" w:rsidP="00CB496A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Placówki wsparcia dziennego w formie opiekuńczej zapewniają dziecku opiekę i wychowanie, pomoc w nauce, a także organizację czasu wolnego, zabawę, zajęcia sportowe oraz rozwój zainteresowań.</w:t>
      </w:r>
      <w:r w:rsidR="00DB35A3">
        <w:rPr>
          <w:rFonts w:cs="Arial"/>
          <w:sz w:val="24"/>
          <w:szCs w:val="24"/>
        </w:rPr>
        <w:t xml:space="preserve"> Wsparcie w tym zakresie w 2023 roku zapewniało 70 placówek – o 14 (25,0%) więcej niż w 2022 roku.</w:t>
      </w:r>
    </w:p>
    <w:p w14:paraId="60AA69CF" w14:textId="55BDFC7E" w:rsidR="00E97F23" w:rsidRDefault="00E97F23" w:rsidP="00CB496A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Placówki wsparcia dziennego w formie specjalistycznej organizują zajęcia socjoterapeutyczne, terapeutyczne, korekcyjne, kompensacyjne, logopedyczne, </w:t>
      </w:r>
      <w:r>
        <w:rPr>
          <w:rFonts w:cs="Arial"/>
          <w:sz w:val="24"/>
          <w:szCs w:val="24"/>
        </w:rPr>
        <w:lastRenderedPageBreak/>
        <w:t>realizując odpowiednie programy terapeutyczne, korekcyjne i profilaktyczne.</w:t>
      </w:r>
      <w:r w:rsidR="00FE5A6A">
        <w:rPr>
          <w:rFonts w:cs="Arial"/>
          <w:sz w:val="24"/>
          <w:szCs w:val="24"/>
        </w:rPr>
        <w:t xml:space="preserve"> Od roku poprzedzającego ocenę ubyły 3 takie placówki (-12,0%), zatem było ich 22.</w:t>
      </w:r>
    </w:p>
    <w:p w14:paraId="748C4177" w14:textId="49B8B0D9" w:rsidR="00FE5A6A" w:rsidRPr="0060665F" w:rsidRDefault="00727195" w:rsidP="00CB496A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Placówki pracy podwórkowej prowadzonej przez wychowawcę pracują w oparciu o działania animacyjne i socjoterapeutyczne. W 2023 roku było o 3 (9,1%) więcej takich placówek</w:t>
      </w:r>
      <w:r w:rsidR="006A2BE1">
        <w:rPr>
          <w:rFonts w:cs="Arial"/>
          <w:sz w:val="24"/>
          <w:szCs w:val="24"/>
        </w:rPr>
        <w:t xml:space="preserve"> niż w 2022 roku.</w:t>
      </w:r>
    </w:p>
    <w:p w14:paraId="0709C469" w14:textId="7FA81055" w:rsidR="002F1C93" w:rsidRPr="0060665F" w:rsidRDefault="002F1C93" w:rsidP="002B3BF7">
      <w:pPr>
        <w:pStyle w:val="Nagwek2"/>
        <w:numPr>
          <w:ilvl w:val="0"/>
          <w:numId w:val="27"/>
        </w:numPr>
        <w:spacing w:before="240" w:after="240"/>
        <w:rPr>
          <w:rFonts w:cs="Arial"/>
          <w:b/>
          <w:sz w:val="24"/>
          <w:szCs w:val="24"/>
        </w:rPr>
      </w:pPr>
      <w:bookmarkStart w:id="86" w:name="_Toc168476805"/>
      <w:r>
        <w:rPr>
          <w:rFonts w:cs="Arial"/>
          <w:b/>
          <w:sz w:val="24"/>
          <w:szCs w:val="24"/>
        </w:rPr>
        <w:t>Piecza zastępcza</w:t>
      </w:r>
      <w:bookmarkEnd w:id="86"/>
    </w:p>
    <w:p w14:paraId="7AD5351A" w14:textId="063825BC" w:rsidR="00880684" w:rsidRDefault="006574C3" w:rsidP="00B559D1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Ustawa definiuje system pieczy zastępczej jako zespół osób, instytucji i działań mających na celu </w:t>
      </w:r>
      <w:r w:rsidR="00B559D1">
        <w:rPr>
          <w:rFonts w:cs="Arial"/>
          <w:sz w:val="24"/>
          <w:szCs w:val="24"/>
        </w:rPr>
        <w:t>zapewnienie czasowej opieki i wychowania dzieciom w przypadku niemożności sprawowania opieki i wychowania przez rodziców</w:t>
      </w:r>
      <w:r w:rsidR="00B54D72">
        <w:rPr>
          <w:rStyle w:val="Odwoanieprzypisudolnego"/>
          <w:rFonts w:cs="Arial"/>
          <w:sz w:val="24"/>
          <w:szCs w:val="24"/>
        </w:rPr>
        <w:footnoteReference w:id="82"/>
      </w:r>
      <w:r w:rsidR="00B559D1">
        <w:rPr>
          <w:rFonts w:cs="Arial"/>
          <w:sz w:val="24"/>
          <w:szCs w:val="24"/>
        </w:rPr>
        <w:t>.</w:t>
      </w:r>
    </w:p>
    <w:p w14:paraId="5889288A" w14:textId="64C9CEDE" w:rsidR="00880684" w:rsidRPr="0060665F" w:rsidRDefault="00B96734" w:rsidP="008B5DBA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Według stanu na 31 grudnia 2023 roku liczba dzieci umieszczonych w pieczy wyniosła 5,7 tys. i była o 337 (6,3%) większa niż w tożsamym okresie roku wcześniejszego. Utrzymuje się zatem zapoczątkowany w 2019 rosnący trend dzieci umieszonych w pieczy.</w:t>
      </w:r>
      <w:r w:rsidR="008B5DBA">
        <w:rPr>
          <w:rFonts w:cs="Arial"/>
          <w:sz w:val="24"/>
          <w:szCs w:val="24"/>
        </w:rPr>
        <w:t xml:space="preserve"> Wzrasta również dynamika przyrostu – w 2021 roku w stosunku do 2020 odnotowano 1,8% przyrostu, w 2022 względem 2021 o 2,3%, a w 2023 względem 2022 aż o 6,3%.</w:t>
      </w:r>
    </w:p>
    <w:p w14:paraId="0289928F" w14:textId="2867F609" w:rsidR="00DD4937" w:rsidRPr="0060665F" w:rsidRDefault="00DD4937" w:rsidP="00DD4937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87" w:name="_Toc168476886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34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Liczba dzieci w pieczy rodzinnej i instytucjonalnej w latach 2021-2023</w:t>
      </w:r>
      <w:bookmarkEnd w:id="87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4. Liczba dzieci w pieczy rodzinnej i instytucjonalnej w latach 2021-2023"/>
        <w:tblDescription w:val="Tabela 34. Liczba dzieci w pieczy rodzinnej i instytucjonalnej w latach 2021-2023"/>
      </w:tblPr>
      <w:tblGrid>
        <w:gridCol w:w="1838"/>
        <w:gridCol w:w="1431"/>
        <w:gridCol w:w="1431"/>
        <w:gridCol w:w="1432"/>
        <w:gridCol w:w="1431"/>
        <w:gridCol w:w="1432"/>
      </w:tblGrid>
      <w:tr w:rsidR="00A055C5" w:rsidRPr="0060665F" w14:paraId="4221E3CF" w14:textId="77777777" w:rsidTr="007822D6">
        <w:trPr>
          <w:trHeight w:val="288"/>
        </w:trPr>
        <w:tc>
          <w:tcPr>
            <w:tcW w:w="183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3E5AC2E" w14:textId="4C688053" w:rsidR="00A055C5" w:rsidRPr="0060665F" w:rsidRDefault="0035189D" w:rsidP="00A05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pieczy</w:t>
            </w:r>
          </w:p>
        </w:tc>
        <w:tc>
          <w:tcPr>
            <w:tcW w:w="143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D0B4257" w14:textId="77777777" w:rsidR="00A055C5" w:rsidRPr="0060665F" w:rsidRDefault="00A055C5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43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FCF773" w14:textId="77777777" w:rsidR="00A055C5" w:rsidRPr="0060665F" w:rsidRDefault="00A055C5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432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AADA335" w14:textId="77777777" w:rsidR="00A055C5" w:rsidRPr="0060665F" w:rsidRDefault="00A055C5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25B1D72" w14:textId="77777777" w:rsidR="00A055C5" w:rsidRPr="0060665F" w:rsidRDefault="00A055C5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432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C855530" w14:textId="77777777" w:rsidR="00A055C5" w:rsidRPr="0060665F" w:rsidRDefault="00A055C5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655C09" w:rsidRPr="0060665F" w14:paraId="1F3723EC" w14:textId="77777777" w:rsidTr="007822D6">
        <w:trPr>
          <w:trHeight w:val="288"/>
        </w:trPr>
        <w:tc>
          <w:tcPr>
            <w:tcW w:w="18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92D6015" w14:textId="77777777" w:rsidR="00655C09" w:rsidRPr="0060665F" w:rsidRDefault="00655C09" w:rsidP="00655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rodzinna</w:t>
            </w:r>
          </w:p>
        </w:tc>
        <w:tc>
          <w:tcPr>
            <w:tcW w:w="143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CCBBDF9" w14:textId="65738F86" w:rsidR="00655C09" w:rsidRPr="0060665F" w:rsidRDefault="00655C09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4 226</w:t>
            </w:r>
          </w:p>
        </w:tc>
        <w:tc>
          <w:tcPr>
            <w:tcW w:w="143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F43EA13" w14:textId="07260A0A" w:rsidR="00655C09" w:rsidRPr="0060665F" w:rsidRDefault="00655C09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4 297</w:t>
            </w:r>
          </w:p>
        </w:tc>
        <w:tc>
          <w:tcPr>
            <w:tcW w:w="14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B77B4F8" w14:textId="311CFB17" w:rsidR="00655C09" w:rsidRPr="0060665F" w:rsidRDefault="00655C09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4 605</w:t>
            </w:r>
          </w:p>
        </w:tc>
        <w:tc>
          <w:tcPr>
            <w:tcW w:w="143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A664E4F" w14:textId="77777777" w:rsidR="00655C09" w:rsidRPr="0060665F" w:rsidRDefault="00655C09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14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1D6F9BA" w14:textId="77777777" w:rsidR="00655C09" w:rsidRPr="0060665F" w:rsidRDefault="00655C09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7,2%</w:t>
            </w:r>
          </w:p>
        </w:tc>
      </w:tr>
      <w:tr w:rsidR="00A055C5" w:rsidRPr="0060665F" w14:paraId="57FD3BAD" w14:textId="77777777" w:rsidTr="007822D6">
        <w:trPr>
          <w:trHeight w:val="288"/>
        </w:trPr>
        <w:tc>
          <w:tcPr>
            <w:tcW w:w="18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169D5ED" w14:textId="77777777" w:rsidR="00A055C5" w:rsidRPr="0060665F" w:rsidRDefault="00A055C5" w:rsidP="00A0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instytucjonalna</w:t>
            </w:r>
          </w:p>
        </w:tc>
        <w:tc>
          <w:tcPr>
            <w:tcW w:w="143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440999F" w14:textId="77777777" w:rsidR="00A055C5" w:rsidRPr="0060665F" w:rsidRDefault="00A055C5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1 019</w:t>
            </w:r>
          </w:p>
        </w:tc>
        <w:tc>
          <w:tcPr>
            <w:tcW w:w="143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D524F43" w14:textId="77777777" w:rsidR="00A055C5" w:rsidRPr="0060665F" w:rsidRDefault="00A055C5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1 067</w:t>
            </w:r>
          </w:p>
        </w:tc>
        <w:tc>
          <w:tcPr>
            <w:tcW w:w="14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9B7A9C4" w14:textId="77777777" w:rsidR="00A055C5" w:rsidRPr="0060665F" w:rsidRDefault="00A055C5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1 096</w:t>
            </w:r>
          </w:p>
        </w:tc>
        <w:tc>
          <w:tcPr>
            <w:tcW w:w="143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5F87162" w14:textId="77777777" w:rsidR="00A055C5" w:rsidRPr="0060665F" w:rsidRDefault="00A055C5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722AAC0" w14:textId="77777777" w:rsidR="00A055C5" w:rsidRPr="0060665F" w:rsidRDefault="00A055C5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2,7%</w:t>
            </w:r>
          </w:p>
        </w:tc>
      </w:tr>
      <w:tr w:rsidR="00A055C5" w:rsidRPr="0060665F" w14:paraId="6215A8DC" w14:textId="77777777" w:rsidTr="007822D6">
        <w:trPr>
          <w:trHeight w:val="288"/>
        </w:trPr>
        <w:tc>
          <w:tcPr>
            <w:tcW w:w="18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8E730F8" w14:textId="77777777" w:rsidR="00A055C5" w:rsidRPr="0060665F" w:rsidRDefault="00A055C5" w:rsidP="00A05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3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84E5AC2" w14:textId="77777777" w:rsidR="00A055C5" w:rsidRPr="0060665F" w:rsidRDefault="00A055C5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5 245</w:t>
            </w:r>
          </w:p>
        </w:tc>
        <w:tc>
          <w:tcPr>
            <w:tcW w:w="143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0FC94F4" w14:textId="77777777" w:rsidR="00A055C5" w:rsidRPr="0060665F" w:rsidRDefault="00A055C5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5 364</w:t>
            </w:r>
          </w:p>
        </w:tc>
        <w:tc>
          <w:tcPr>
            <w:tcW w:w="14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4EB0B43" w14:textId="77777777" w:rsidR="00A055C5" w:rsidRPr="0060665F" w:rsidRDefault="00A055C5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5 701</w:t>
            </w:r>
          </w:p>
        </w:tc>
        <w:tc>
          <w:tcPr>
            <w:tcW w:w="143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81BF323" w14:textId="77777777" w:rsidR="00A055C5" w:rsidRPr="0060665F" w:rsidRDefault="00A055C5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14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34B7D60" w14:textId="77777777" w:rsidR="00A055C5" w:rsidRPr="0060665F" w:rsidRDefault="00A055C5" w:rsidP="00782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6,3%</w:t>
            </w:r>
          </w:p>
        </w:tc>
      </w:tr>
    </w:tbl>
    <w:p w14:paraId="2334C6ED" w14:textId="61E00CE5" w:rsidR="00880684" w:rsidRPr="0060665F" w:rsidRDefault="00880684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WRiSPZ-M oraz WRiSPZ-P.</w:t>
      </w:r>
    </w:p>
    <w:p w14:paraId="1895579F" w14:textId="1EF7F120" w:rsidR="00880684" w:rsidRDefault="003E5FDF" w:rsidP="003E5FDF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Zauważa się jednak mniejszą dynamikę przyrostu dzieci przebywających w pieczy instytucjonalnej niż w pieczy rodzinnej. W przypadku tej pierwszej, w stosunku rok do rok przybyło 29 dzieci (2,7%), a ich liczba osiągnęła 1,1 tys., natomiast jeśli chodzi o pieczę rodzinną wzrost wyniósł 308 dzieci (7,2%), osiągając poziom 4,6 tys.</w:t>
      </w:r>
    </w:p>
    <w:p w14:paraId="7335CB50" w14:textId="3EDEA806" w:rsidR="00E038CA" w:rsidRPr="0060665F" w:rsidRDefault="003E5FDF" w:rsidP="003E5FDF">
      <w:pPr>
        <w:pStyle w:val="Podstawowy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Struktura udziału dzieci umieszczonych w poszczególnych formach pieczy zastępczej w ich ogólnej liczbie powróciła do poziomów z 2021 roku. 80,</w:t>
      </w:r>
      <w:r w:rsidR="00013B4F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% wszystkich dzieci umieszczonych w pieczy zastępczej stanowiły te przebywające w jej rodzinnej formie.</w:t>
      </w:r>
    </w:p>
    <w:p w14:paraId="6FB6A784" w14:textId="1D9411E0" w:rsidR="00096B4D" w:rsidRPr="0060665F" w:rsidRDefault="00096B4D" w:rsidP="003E5FDF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88" w:name="_Toc168476852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 xml:space="preserve">Wykres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Wykres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14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Udział dzieci umieszczonych w pieczy rodzinnej i instytucjonalnej w</w:t>
      </w:r>
      <w:r w:rsidR="001B1769">
        <w:rPr>
          <w:rFonts w:ascii="Arial" w:hAnsi="Arial" w:cs="Arial"/>
          <w:i w:val="0"/>
          <w:color w:val="auto"/>
          <w:sz w:val="24"/>
          <w:szCs w:val="24"/>
        </w:rPr>
        <w:t> 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>ogólnej liczbie dzieci umieszczonych w pieczy w 2023 roku</w:t>
      </w:r>
      <w:bookmarkEnd w:id="88"/>
    </w:p>
    <w:p w14:paraId="1F522196" w14:textId="40595846" w:rsidR="00E038CA" w:rsidRPr="0060665F" w:rsidRDefault="00F56F05" w:rsidP="004C04F4">
      <w:pPr>
        <w:pStyle w:val="Podstawowy"/>
        <w:rPr>
          <w:rFonts w:cs="Arial"/>
          <w:sz w:val="24"/>
          <w:szCs w:val="24"/>
        </w:rPr>
      </w:pPr>
      <w:r w:rsidRPr="0060665F">
        <w:rPr>
          <w:rFonts w:cs="Arial"/>
          <w:noProof/>
          <w:sz w:val="24"/>
          <w:szCs w:val="24"/>
        </w:rPr>
        <w:drawing>
          <wp:inline distT="0" distB="0" distL="0" distR="0" wp14:anchorId="3E9C4860" wp14:editId="69BC0F62">
            <wp:extent cx="5719445" cy="2880000"/>
            <wp:effectExtent l="0" t="0" r="0" b="0"/>
            <wp:docPr id="5" name="Wykres 5" descr="Wykres 14. Udział dzieci umieszczonych w pieczy rodzinnej i instytucjonalnej w ogólnej liczbie dzieci umieszczonych w pieczy w 2023 roku">
              <a:extLst xmlns:a="http://schemas.openxmlformats.org/drawingml/2006/main">
                <a:ext uri="{FF2B5EF4-FFF2-40B4-BE49-F238E27FC236}">
                  <a16:creationId xmlns:a16="http://schemas.microsoft.com/office/drawing/2014/main" id="{0EE19E41-6AB9-48E4-A584-55B74CCCE3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3D7C60F" w14:textId="77777777" w:rsidR="00E038CA" w:rsidRPr="0060665F" w:rsidRDefault="00E038CA" w:rsidP="004C04F4">
      <w:pPr>
        <w:pStyle w:val="Podstawowy"/>
        <w:rPr>
          <w:rFonts w:cs="Arial"/>
          <w:sz w:val="24"/>
          <w:szCs w:val="24"/>
        </w:rPr>
      </w:pPr>
    </w:p>
    <w:p w14:paraId="0BB378E9" w14:textId="0EAE0D2E" w:rsidR="00E038CA" w:rsidRPr="0060665F" w:rsidRDefault="00E038CA" w:rsidP="004C04F4">
      <w:pPr>
        <w:pStyle w:val="Podstawowy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WRiSPZ-</w:t>
      </w:r>
      <w:r w:rsidR="000B0100">
        <w:rPr>
          <w:rFonts w:cs="Arial"/>
          <w:sz w:val="24"/>
          <w:szCs w:val="24"/>
        </w:rPr>
        <w:t>P</w:t>
      </w:r>
      <w:r w:rsidRPr="0060665F">
        <w:rPr>
          <w:rFonts w:cs="Arial"/>
          <w:sz w:val="24"/>
          <w:szCs w:val="24"/>
        </w:rPr>
        <w:t xml:space="preserve"> oraz WRiSPZ</w:t>
      </w:r>
      <w:r w:rsidR="00AB203B">
        <w:rPr>
          <w:rFonts w:cs="Arial"/>
          <w:sz w:val="24"/>
          <w:szCs w:val="24"/>
        </w:rPr>
        <w:t>-M</w:t>
      </w:r>
      <w:r w:rsidRPr="0060665F">
        <w:rPr>
          <w:rFonts w:cs="Arial"/>
          <w:sz w:val="24"/>
          <w:szCs w:val="24"/>
        </w:rPr>
        <w:t>.</w:t>
      </w:r>
    </w:p>
    <w:p w14:paraId="04598E45" w14:textId="21AA038F" w:rsidR="00B20C5D" w:rsidRDefault="00934BD7" w:rsidP="00954C8B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Największą grupę dzieci umieszczonych w pieczy zastępczej stanowią te, które przebywają w niej powyżej 3 lat </w:t>
      </w:r>
      <w:r w:rsidR="002A494E">
        <w:rPr>
          <w:rFonts w:cs="Arial"/>
          <w:sz w:val="24"/>
          <w:szCs w:val="24"/>
        </w:rPr>
        <w:t>(53,4</w:t>
      </w:r>
      <w:r>
        <w:rPr>
          <w:rFonts w:cs="Arial"/>
          <w:sz w:val="24"/>
          <w:szCs w:val="24"/>
        </w:rPr>
        <w:t>%)</w:t>
      </w:r>
      <w:r w:rsidR="00954C8B">
        <w:rPr>
          <w:rFonts w:cs="Arial"/>
          <w:sz w:val="24"/>
          <w:szCs w:val="24"/>
        </w:rPr>
        <w:t xml:space="preserve">, jednak roczny przyrost </w:t>
      </w:r>
      <w:r w:rsidR="007822D6">
        <w:rPr>
          <w:rFonts w:cs="Arial"/>
          <w:sz w:val="24"/>
          <w:szCs w:val="24"/>
        </w:rPr>
        <w:t xml:space="preserve">w tej grupie dzieci </w:t>
      </w:r>
      <w:r w:rsidR="00954C8B">
        <w:rPr>
          <w:rFonts w:cs="Arial"/>
          <w:sz w:val="24"/>
          <w:szCs w:val="24"/>
        </w:rPr>
        <w:t>jest stosunkowo najmniejszy, bo sięgający 2,0%. Warto jednak wspomnieć, że</w:t>
      </w:r>
      <w:r w:rsidR="002A494E">
        <w:rPr>
          <w:rFonts w:cs="Arial"/>
          <w:sz w:val="24"/>
          <w:szCs w:val="24"/>
        </w:rPr>
        <w:t> </w:t>
      </w:r>
      <w:r w:rsidR="00954C8B">
        <w:rPr>
          <w:rFonts w:cs="Arial"/>
          <w:sz w:val="24"/>
          <w:szCs w:val="24"/>
        </w:rPr>
        <w:t>w</w:t>
      </w:r>
      <w:r w:rsidR="002A494E">
        <w:rPr>
          <w:rFonts w:cs="Arial"/>
          <w:sz w:val="24"/>
          <w:szCs w:val="24"/>
        </w:rPr>
        <w:t> </w:t>
      </w:r>
      <w:r w:rsidR="00954C8B">
        <w:rPr>
          <w:rFonts w:cs="Arial"/>
          <w:sz w:val="24"/>
          <w:szCs w:val="24"/>
        </w:rPr>
        <w:t>przypadku tej grupy dzieci w roku 2022 w stosunku do 2021 odnotowano spadek na poziomie 1,7%.</w:t>
      </w:r>
    </w:p>
    <w:p w14:paraId="0E0BD00F" w14:textId="69674004" w:rsidR="00954C8B" w:rsidRPr="0060665F" w:rsidRDefault="001A76F9" w:rsidP="00954C8B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Najmniejszą grupę stanowią natomiast dzieci przebywające w pieczy do roku (1,2 tys.), jednak dynamika zachodzących w niej zmian jest najwyższa w porównaniu z pozostałymi grupami. Choć w 2023 roku ich liczba zwiększyła się o 149, tj. 13,9%, to jest to zmiana niższego rzędu niż w okresie poprzedniej oceny zasobów pomocy społecznej, kiedy to wyniosła 15,0%.</w:t>
      </w:r>
    </w:p>
    <w:p w14:paraId="1234321D" w14:textId="611F97B1" w:rsidR="00096B4D" w:rsidRPr="0060665F" w:rsidRDefault="00096B4D" w:rsidP="00EC7ACF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89" w:name="_Toc168476887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35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Czas przebywania dzieci w pieczy zastępczej w latach 2021-2023</w:t>
      </w:r>
      <w:bookmarkEnd w:id="89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5. Czas przebywania dzieci w pieczy zastępczej w latach 2021-2023"/>
        <w:tblDescription w:val="Tabela 35. Czas przebywania dzieci w pieczy zastępczej w latach 2021-2023"/>
      </w:tblPr>
      <w:tblGrid>
        <w:gridCol w:w="1696"/>
        <w:gridCol w:w="1459"/>
        <w:gridCol w:w="1460"/>
        <w:gridCol w:w="1460"/>
        <w:gridCol w:w="1460"/>
        <w:gridCol w:w="1460"/>
      </w:tblGrid>
      <w:tr w:rsidR="00230F82" w:rsidRPr="0060665F" w14:paraId="0CB6DB47" w14:textId="77777777" w:rsidTr="00DF06BD">
        <w:trPr>
          <w:trHeight w:val="288"/>
        </w:trPr>
        <w:tc>
          <w:tcPr>
            <w:tcW w:w="169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FDBC0C8" w14:textId="1F28B281" w:rsidR="00230F82" w:rsidRPr="0060665F" w:rsidRDefault="0035189D" w:rsidP="00230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okres przebywania</w:t>
            </w:r>
          </w:p>
        </w:tc>
        <w:tc>
          <w:tcPr>
            <w:tcW w:w="145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C7F9604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46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5AAFDBA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46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BD4C686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46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CD0E98E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46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59CD57D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230F82" w:rsidRPr="0060665F" w14:paraId="2CE4F457" w14:textId="77777777" w:rsidTr="00DF06BD">
        <w:trPr>
          <w:trHeight w:val="288"/>
        </w:trPr>
        <w:tc>
          <w:tcPr>
            <w:tcW w:w="16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E06F57A" w14:textId="77777777" w:rsidR="00230F82" w:rsidRPr="0060665F" w:rsidRDefault="00230F82" w:rsidP="00230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roku</w:t>
            </w:r>
          </w:p>
        </w:tc>
        <w:tc>
          <w:tcPr>
            <w:tcW w:w="14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C043C7C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931</w:t>
            </w:r>
          </w:p>
        </w:tc>
        <w:tc>
          <w:tcPr>
            <w:tcW w:w="14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99141DA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1 071</w:t>
            </w:r>
          </w:p>
        </w:tc>
        <w:tc>
          <w:tcPr>
            <w:tcW w:w="14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4983C1C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1 220</w:t>
            </w:r>
          </w:p>
        </w:tc>
        <w:tc>
          <w:tcPr>
            <w:tcW w:w="14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F46D7EF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4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BD6DCE3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13,9%</w:t>
            </w:r>
          </w:p>
        </w:tc>
      </w:tr>
      <w:tr w:rsidR="00230F82" w:rsidRPr="0060665F" w14:paraId="457CC9AA" w14:textId="77777777" w:rsidTr="00DF06BD">
        <w:trPr>
          <w:trHeight w:val="288"/>
        </w:trPr>
        <w:tc>
          <w:tcPr>
            <w:tcW w:w="16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67E7B74" w14:textId="77777777" w:rsidR="00230F82" w:rsidRPr="0060665F" w:rsidRDefault="00230F82" w:rsidP="00230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1-3 lat</w:t>
            </w:r>
          </w:p>
        </w:tc>
        <w:tc>
          <w:tcPr>
            <w:tcW w:w="14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D5306C8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1 275</w:t>
            </w:r>
          </w:p>
        </w:tc>
        <w:tc>
          <w:tcPr>
            <w:tcW w:w="14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537E0E1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1 306</w:t>
            </w:r>
          </w:p>
        </w:tc>
        <w:tc>
          <w:tcPr>
            <w:tcW w:w="14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BBAD063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1 434</w:t>
            </w:r>
          </w:p>
        </w:tc>
        <w:tc>
          <w:tcPr>
            <w:tcW w:w="14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D925BA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4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D894083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9,8%</w:t>
            </w:r>
          </w:p>
        </w:tc>
      </w:tr>
      <w:tr w:rsidR="00230F82" w:rsidRPr="0060665F" w14:paraId="10BC76D9" w14:textId="77777777" w:rsidTr="00DF06BD">
        <w:trPr>
          <w:trHeight w:val="288"/>
        </w:trPr>
        <w:tc>
          <w:tcPr>
            <w:tcW w:w="16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F516422" w14:textId="77777777" w:rsidR="00230F82" w:rsidRPr="0060665F" w:rsidRDefault="00230F82" w:rsidP="00230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powyżej 3 lat</w:t>
            </w:r>
          </w:p>
        </w:tc>
        <w:tc>
          <w:tcPr>
            <w:tcW w:w="14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07B6356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3 039</w:t>
            </w:r>
          </w:p>
        </w:tc>
        <w:tc>
          <w:tcPr>
            <w:tcW w:w="14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89EC52B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2 987</w:t>
            </w:r>
          </w:p>
        </w:tc>
        <w:tc>
          <w:tcPr>
            <w:tcW w:w="14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DFEBDD0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3 047</w:t>
            </w:r>
          </w:p>
        </w:tc>
        <w:tc>
          <w:tcPr>
            <w:tcW w:w="14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0C4C16E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73D9650" w14:textId="77777777" w:rsidR="00230F82" w:rsidRPr="0060665F" w:rsidRDefault="00230F82" w:rsidP="00DF0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2,0%</w:t>
            </w:r>
          </w:p>
        </w:tc>
      </w:tr>
    </w:tbl>
    <w:p w14:paraId="6F3D05C1" w14:textId="2EB51FA3" w:rsidR="00B20C5D" w:rsidRPr="0060665F" w:rsidRDefault="00B20C5D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WRiSPZ-M oraz WRiSPZ-P.</w:t>
      </w:r>
    </w:p>
    <w:p w14:paraId="72BB2AAE" w14:textId="73752942" w:rsidR="00EC7ACF" w:rsidRDefault="00EC7ACF" w:rsidP="0006536B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Najczęstszymi powodami </w:t>
      </w:r>
      <w:r w:rsidR="003B1F0B">
        <w:rPr>
          <w:rFonts w:cs="Arial"/>
          <w:sz w:val="24"/>
          <w:szCs w:val="24"/>
        </w:rPr>
        <w:t xml:space="preserve">umieszczenia dziecka w pieczy zastępczej są: </w:t>
      </w:r>
      <w:r w:rsidR="001E13DB">
        <w:rPr>
          <w:rFonts w:cs="Arial"/>
          <w:sz w:val="24"/>
          <w:szCs w:val="24"/>
        </w:rPr>
        <w:t>bezradność w sprawach opiekuńczo-wychowawczych (42,3%), uzależnienie rodziców od</w:t>
      </w:r>
      <w:r w:rsidR="003E6C5A">
        <w:rPr>
          <w:rFonts w:cs="Arial"/>
          <w:sz w:val="24"/>
          <w:szCs w:val="24"/>
        </w:rPr>
        <w:t> </w:t>
      </w:r>
      <w:r w:rsidR="001E13DB">
        <w:rPr>
          <w:rFonts w:cs="Arial"/>
          <w:sz w:val="24"/>
          <w:szCs w:val="24"/>
        </w:rPr>
        <w:t>alkoholu (25,6%), a także inne powody (9,3%).</w:t>
      </w:r>
    </w:p>
    <w:p w14:paraId="1B285649" w14:textId="6C7027A2" w:rsidR="00C6284F" w:rsidRDefault="00C6284F" w:rsidP="00C6284F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roku oceny liczba osób opuszczających pieczę wyniosła 1400 – było to o 22 osób (-1,5%) mniej niż w 2022 roku. Najliczniejszą grupą stanowiły osoby opuszczające pieczę rodzinną do 18 roku życia – takich osób było 749, tj. o 89 (+13,5%) więcej niż w 2022 roku. W przypadku osób opuszczających ten rodzaj pieczy powyżej 18 roku życia, odnotowano spadek o 38 osób (-12,5%).</w:t>
      </w:r>
    </w:p>
    <w:p w14:paraId="7582F1BA" w14:textId="77777777" w:rsidR="00C6284F" w:rsidRPr="0060665F" w:rsidRDefault="00C6284F" w:rsidP="00C6284F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Podobne zmiany w ujęciu rok do roku wystąpiły w przypadku pieczy instytucjonalnej. Przed ukończeniem 18 roku życia opuściło ją 35,4% mniej osób, natomiast powyżej 18 roku życia o 22,9% więcej.</w:t>
      </w:r>
    </w:p>
    <w:p w14:paraId="3B806A27" w14:textId="4A262826" w:rsidR="00C6284F" w:rsidRPr="0060665F" w:rsidRDefault="00C6284F" w:rsidP="00C6284F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90" w:name="_Toc168476888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36</w:t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Liczba dzieci opuszczających pieczę rodzinną i instytucjonalną w latach 2021-2023</w:t>
      </w:r>
      <w:bookmarkEnd w:id="90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6. Liczba dzieci opuszczających pieczę rodzinną i instytucjonalną w latach 2021-2023"/>
        <w:tblDescription w:val="Tabela 36. Liczba dzieci opuszczających pieczę rodzinną i instytucjonalną w latach 2021-2023"/>
      </w:tblPr>
      <w:tblGrid>
        <w:gridCol w:w="3680"/>
        <w:gridCol w:w="1063"/>
        <w:gridCol w:w="1063"/>
        <w:gridCol w:w="1063"/>
        <w:gridCol w:w="1063"/>
        <w:gridCol w:w="1063"/>
      </w:tblGrid>
      <w:tr w:rsidR="00C6284F" w:rsidRPr="0060665F" w14:paraId="32E58F57" w14:textId="77777777" w:rsidTr="00C6284F">
        <w:trPr>
          <w:trHeight w:val="288"/>
          <w:tblHeader/>
        </w:trPr>
        <w:tc>
          <w:tcPr>
            <w:tcW w:w="368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8751E21" w14:textId="77777777" w:rsidR="00C6284F" w:rsidRPr="0060665F" w:rsidRDefault="00C6284F" w:rsidP="00FF6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011A829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06D145F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3B3546F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1BAEA96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AC6422D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C6284F" w:rsidRPr="0060665F" w14:paraId="77703A6E" w14:textId="77777777" w:rsidTr="00C6284F">
        <w:trPr>
          <w:trHeight w:val="288"/>
        </w:trPr>
        <w:tc>
          <w:tcPr>
            <w:tcW w:w="36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BB8D206" w14:textId="77777777" w:rsidR="00C6284F" w:rsidRPr="0060665F" w:rsidRDefault="00C6284F" w:rsidP="00FF6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rodzinną - do 18 roku życia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C5E0CB7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586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F1AAED4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DB20003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749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0B75CD0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5707CCA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13,5%</w:t>
            </w:r>
          </w:p>
        </w:tc>
      </w:tr>
      <w:tr w:rsidR="00C6284F" w:rsidRPr="0060665F" w14:paraId="44F832B0" w14:textId="77777777" w:rsidTr="00C6284F">
        <w:trPr>
          <w:trHeight w:val="288"/>
        </w:trPr>
        <w:tc>
          <w:tcPr>
            <w:tcW w:w="36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77E8147" w14:textId="77777777" w:rsidR="00C6284F" w:rsidRPr="0060665F" w:rsidRDefault="00C6284F" w:rsidP="00FF6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rodzinną - powyżej 18 roku życia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B324940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30E888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655596F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354E1B9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-38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A644D5A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-12,5%</w:t>
            </w:r>
          </w:p>
        </w:tc>
      </w:tr>
      <w:tr w:rsidR="00C6284F" w:rsidRPr="0060665F" w14:paraId="74FB7AAD" w14:textId="77777777" w:rsidTr="00C6284F">
        <w:trPr>
          <w:trHeight w:val="288"/>
        </w:trPr>
        <w:tc>
          <w:tcPr>
            <w:tcW w:w="36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0BD5E3C" w14:textId="77777777" w:rsidR="00C6284F" w:rsidRPr="0060665F" w:rsidRDefault="00C6284F" w:rsidP="00FF6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instytucjonalną - do 18 roku życia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BD4E488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1503337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CC98318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9B71FD1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-108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14C3E36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-35,4%</w:t>
            </w:r>
          </w:p>
        </w:tc>
      </w:tr>
      <w:tr w:rsidR="00C6284F" w:rsidRPr="0060665F" w14:paraId="6E9A1AD7" w14:textId="77777777" w:rsidTr="00C6284F">
        <w:trPr>
          <w:trHeight w:val="288"/>
        </w:trPr>
        <w:tc>
          <w:tcPr>
            <w:tcW w:w="36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9E2F9D" w14:textId="77777777" w:rsidR="00C6284F" w:rsidRPr="0060665F" w:rsidRDefault="00C6284F" w:rsidP="00FF6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instytucjonalną - powyżej 18 roku życia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595821C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AD518E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B1E5ED8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7296F64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A330F5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22,9%</w:t>
            </w:r>
          </w:p>
        </w:tc>
      </w:tr>
      <w:tr w:rsidR="00C6284F" w:rsidRPr="0060665F" w14:paraId="61EA788C" w14:textId="77777777" w:rsidTr="00C6284F">
        <w:trPr>
          <w:trHeight w:val="288"/>
        </w:trPr>
        <w:tc>
          <w:tcPr>
            <w:tcW w:w="36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904A36B" w14:textId="77777777" w:rsidR="00C6284F" w:rsidRPr="0060665F" w:rsidRDefault="00C6284F" w:rsidP="00FF6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1FDF658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1 233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6E069D4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1 422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A48DE62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1 400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8880C85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-22</w:t>
            </w:r>
          </w:p>
        </w:tc>
        <w:tc>
          <w:tcPr>
            <w:tcW w:w="1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6554FFE" w14:textId="77777777" w:rsidR="00C6284F" w:rsidRPr="0060665F" w:rsidRDefault="00C6284F" w:rsidP="00C62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-1,5%</w:t>
            </w:r>
          </w:p>
        </w:tc>
      </w:tr>
    </w:tbl>
    <w:p w14:paraId="70BCC461" w14:textId="25AD5C2D" w:rsidR="00971AC6" w:rsidRPr="0060665F" w:rsidRDefault="00C6284F" w:rsidP="00C6284F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WRiSPZ-P.</w:t>
      </w:r>
    </w:p>
    <w:p w14:paraId="0646AF4C" w14:textId="77777777" w:rsidR="006538C9" w:rsidRPr="0060665F" w:rsidRDefault="006538C9" w:rsidP="002B3BF7">
      <w:pPr>
        <w:pStyle w:val="Nagwek2"/>
        <w:numPr>
          <w:ilvl w:val="0"/>
          <w:numId w:val="28"/>
        </w:numPr>
        <w:spacing w:before="240" w:after="240"/>
        <w:rPr>
          <w:rFonts w:cs="Arial"/>
          <w:b/>
          <w:sz w:val="24"/>
          <w:szCs w:val="24"/>
        </w:rPr>
      </w:pPr>
      <w:bookmarkStart w:id="91" w:name="_Toc168476806"/>
      <w:r>
        <w:rPr>
          <w:rFonts w:cs="Arial"/>
          <w:b/>
          <w:sz w:val="24"/>
          <w:szCs w:val="24"/>
        </w:rPr>
        <w:t>Rodziny zastępcze i rodzinne domy dziecka</w:t>
      </w:r>
      <w:bookmarkEnd w:id="91"/>
    </w:p>
    <w:p w14:paraId="585AA53D" w14:textId="3AD3836F" w:rsidR="00880684" w:rsidRDefault="000F2731" w:rsidP="000F2731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Organizowaną przez powiat pieczę zastępczą sprawuje się w sytuacji, kiedy rodzice nie mogą zapewnić dziecku opieki i wychowania</w:t>
      </w:r>
      <w:r w:rsidR="00A30684">
        <w:rPr>
          <w:rStyle w:val="Odwoanieprzypisudolnego"/>
          <w:rFonts w:cs="Arial"/>
          <w:sz w:val="24"/>
          <w:szCs w:val="24"/>
        </w:rPr>
        <w:footnoteReference w:id="83"/>
      </w:r>
      <w:r>
        <w:rPr>
          <w:rFonts w:cs="Arial"/>
          <w:sz w:val="24"/>
          <w:szCs w:val="24"/>
        </w:rPr>
        <w:t>.</w:t>
      </w:r>
      <w:r w:rsidR="00264401">
        <w:rPr>
          <w:rFonts w:cs="Arial"/>
          <w:sz w:val="24"/>
          <w:szCs w:val="24"/>
        </w:rPr>
        <w:t xml:space="preserve"> W pierwszej kolejności podejmuje się zatem działania z rodziną, by umożliwić powrót dziecka, a jeśli nie jest to możliwe – działania zmierzające do przysposobienia dziecka</w:t>
      </w:r>
      <w:r w:rsidR="006F7038">
        <w:rPr>
          <w:rFonts w:cs="Arial"/>
          <w:sz w:val="24"/>
          <w:szCs w:val="24"/>
        </w:rPr>
        <w:t>. Jeśli zaś i te możliwości zostały wyczerpane, dziecku zapewnia się opiekę i wychowanie w środowisku zastępczym.</w:t>
      </w:r>
    </w:p>
    <w:p w14:paraId="5F661E8D" w14:textId="08069AA7" w:rsidR="002876B8" w:rsidRDefault="002876B8" w:rsidP="000F2731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Wśród dzieci umieszczonych w rodzinnej pieczy zastępczej, najliczniejszą grupę stanowią te, któ</w:t>
      </w:r>
      <w:r w:rsidR="00301B77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e przebywają w rodzinach spokrewnionych</w:t>
      </w:r>
      <w:r w:rsidR="00301B77">
        <w:rPr>
          <w:rFonts w:cs="Arial"/>
          <w:sz w:val="24"/>
          <w:szCs w:val="24"/>
        </w:rPr>
        <w:t>. W roku oceny było ich 1,9 tys., tj. o 2,8% (51) więcej niż w 2022 roku.</w:t>
      </w:r>
    </w:p>
    <w:p w14:paraId="0067BA29" w14:textId="0A2F3497" w:rsidR="002121E5" w:rsidRDefault="002121E5" w:rsidP="000F2731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 ujęciu rok do roku, największe zmiany dotyczyły dzieci przebywających w rodzinnych domach dziecka</w:t>
      </w:r>
      <w:r w:rsidR="00BF21F3">
        <w:rPr>
          <w:rFonts w:cs="Arial"/>
          <w:sz w:val="24"/>
          <w:szCs w:val="24"/>
        </w:rPr>
        <w:t xml:space="preserve"> – przybyło ich 14,8% (133 osoby). Ich liczba wyniosła 1029, a wspomniany wzrost spowodował, że grupa ta stała się drugą w kolejności pod względem największej liczby dzieci.</w:t>
      </w:r>
    </w:p>
    <w:p w14:paraId="77CA798F" w14:textId="6E74BCDF" w:rsidR="009964CF" w:rsidRPr="0060665F" w:rsidRDefault="00BF21F3" w:rsidP="008C70DD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Wzrost odnotowano także w liczbie dzieci przebywających w rodzinach niezawodowych (+6,4%),</w:t>
      </w:r>
      <w:r w:rsidR="00265A50">
        <w:rPr>
          <w:rFonts w:cs="Arial"/>
          <w:sz w:val="24"/>
          <w:szCs w:val="24"/>
        </w:rPr>
        <w:t xml:space="preserve"> zawodowych (+10,1%)</w:t>
      </w:r>
      <w:r w:rsidR="008C70DD">
        <w:rPr>
          <w:rFonts w:cs="Arial"/>
          <w:sz w:val="24"/>
          <w:szCs w:val="24"/>
        </w:rPr>
        <w:t>, w tym zawodowych pełniących funkcję pogotowia rodzinnego (+8,5%). Bez zmian pozostała liczba dzieci przebywających w rodzinach zawodowych pełniących funkcję specjalistyczną.</w:t>
      </w:r>
    </w:p>
    <w:p w14:paraId="14ABAC8A" w14:textId="6EA96D8F" w:rsidR="00DD4937" w:rsidRPr="0060665F" w:rsidRDefault="00DD4937" w:rsidP="00A45C97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92" w:name="_Toc168476889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37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Liczba dzieci w rodzinnej pieczy zastępczej w latach 2021-2023</w:t>
      </w:r>
      <w:bookmarkEnd w:id="92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7. Liczba dzieci w rodzinnej pieczy zastępczej w latach 2021-2023"/>
        <w:tblDescription w:val="Tabela 37. Liczba dzieci w rodzinnej pieczy zastępczej w latach 2021-2023"/>
      </w:tblPr>
      <w:tblGrid>
        <w:gridCol w:w="4673"/>
        <w:gridCol w:w="864"/>
        <w:gridCol w:w="864"/>
        <w:gridCol w:w="865"/>
        <w:gridCol w:w="864"/>
        <w:gridCol w:w="865"/>
      </w:tblGrid>
      <w:tr w:rsidR="002A7C12" w:rsidRPr="0060665F" w14:paraId="7C90D506" w14:textId="77777777" w:rsidTr="007B6C3A">
        <w:trPr>
          <w:trHeight w:val="288"/>
          <w:tblHeader/>
        </w:trPr>
        <w:tc>
          <w:tcPr>
            <w:tcW w:w="4673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65297D5" w14:textId="42C97D81" w:rsidR="002A7C12" w:rsidRPr="0060665F" w:rsidRDefault="00563FD1" w:rsidP="002A7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99790DB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69D1087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86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28FE541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55AE320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86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AC82DC6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8008DE" w:rsidRPr="0060665F" w14:paraId="181B6E91" w14:textId="77777777" w:rsidTr="007B6C3A">
        <w:trPr>
          <w:trHeight w:val="288"/>
        </w:trPr>
        <w:tc>
          <w:tcPr>
            <w:tcW w:w="46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B494E0D" w14:textId="77777777" w:rsidR="002A7C12" w:rsidRPr="0060665F" w:rsidRDefault="002A7C12" w:rsidP="002A7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ogółem, z tego: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64420C4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4 226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EA9C317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4 297</w:t>
            </w:r>
          </w:p>
        </w:tc>
        <w:tc>
          <w:tcPr>
            <w:tcW w:w="8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1AE128F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4 605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E0AE38C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8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2C84568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7,2%</w:t>
            </w:r>
          </w:p>
        </w:tc>
      </w:tr>
      <w:tr w:rsidR="002A7C12" w:rsidRPr="0060665F" w14:paraId="6DA3E0D9" w14:textId="77777777" w:rsidTr="007B6C3A">
        <w:trPr>
          <w:trHeight w:val="288"/>
        </w:trPr>
        <w:tc>
          <w:tcPr>
            <w:tcW w:w="46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F6D6499" w14:textId="77777777" w:rsidR="002A7C12" w:rsidRPr="0060665F" w:rsidRDefault="002A7C12" w:rsidP="002A7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rodzinach spokrewnionych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B93D10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1 875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76875D7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1 824</w:t>
            </w:r>
          </w:p>
        </w:tc>
        <w:tc>
          <w:tcPr>
            <w:tcW w:w="8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D7D8993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1 875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13CFC1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8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715E2A1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2,8%</w:t>
            </w:r>
          </w:p>
        </w:tc>
      </w:tr>
      <w:tr w:rsidR="008008DE" w:rsidRPr="0060665F" w14:paraId="7C0C11BB" w14:textId="77777777" w:rsidTr="007B6C3A">
        <w:trPr>
          <w:trHeight w:val="288"/>
        </w:trPr>
        <w:tc>
          <w:tcPr>
            <w:tcW w:w="46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2F5E509" w14:textId="77777777" w:rsidR="002A7C12" w:rsidRPr="0060665F" w:rsidRDefault="002A7C12" w:rsidP="002A7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rodzinach niezawodowych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E605C04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929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1B6E5D1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944</w:t>
            </w:r>
          </w:p>
        </w:tc>
        <w:tc>
          <w:tcPr>
            <w:tcW w:w="8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09B26D1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1 004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B2CF9FE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77F5C7D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6,4%</w:t>
            </w:r>
          </w:p>
        </w:tc>
      </w:tr>
      <w:tr w:rsidR="002A7C12" w:rsidRPr="0060665F" w14:paraId="35EE3C08" w14:textId="77777777" w:rsidTr="007B6C3A">
        <w:trPr>
          <w:trHeight w:val="288"/>
        </w:trPr>
        <w:tc>
          <w:tcPr>
            <w:tcW w:w="46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6112978" w14:textId="77777777" w:rsidR="002A7C12" w:rsidRPr="0060665F" w:rsidRDefault="002A7C12" w:rsidP="002A7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rodzinach zawodowych ogółem, z tego: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B70C839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0BDEE47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633</w:t>
            </w:r>
          </w:p>
        </w:tc>
        <w:tc>
          <w:tcPr>
            <w:tcW w:w="8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16ADCC8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697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BA4A6F8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8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6A653EC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10,1%</w:t>
            </w:r>
          </w:p>
        </w:tc>
      </w:tr>
      <w:tr w:rsidR="008008DE" w:rsidRPr="0060665F" w14:paraId="7EF2E6E9" w14:textId="77777777" w:rsidTr="007B6C3A">
        <w:trPr>
          <w:trHeight w:val="288"/>
        </w:trPr>
        <w:tc>
          <w:tcPr>
            <w:tcW w:w="46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F81DAB2" w14:textId="77777777" w:rsidR="002A7C12" w:rsidRPr="0060665F" w:rsidRDefault="002A7C12" w:rsidP="002A7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rodzinach zawodowych pełniących funkcję pogotowia rodzinnego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3AFA5B3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4747F00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8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438D49B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340FB3A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EF2AD66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8,5%</w:t>
            </w:r>
          </w:p>
        </w:tc>
      </w:tr>
      <w:tr w:rsidR="002A7C12" w:rsidRPr="0060665F" w14:paraId="56C1E589" w14:textId="77777777" w:rsidTr="007B6C3A">
        <w:trPr>
          <w:trHeight w:val="288"/>
        </w:trPr>
        <w:tc>
          <w:tcPr>
            <w:tcW w:w="46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7917613" w14:textId="77777777" w:rsidR="002A7C12" w:rsidRPr="0060665F" w:rsidRDefault="002A7C12" w:rsidP="002A7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rodzinach zawodowych pełniących funkcję specjalistyczną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26B9371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404160A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8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BCE5C1F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6B0C69D" w14:textId="2D441CEA" w:rsidR="002A7C12" w:rsidRPr="0060665F" w:rsidRDefault="007B6C3A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8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6C03519" w14:textId="7979DF25" w:rsidR="002A7C12" w:rsidRPr="0060665F" w:rsidRDefault="007B6C3A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8008DE" w:rsidRPr="0060665F" w14:paraId="7E9494D8" w14:textId="77777777" w:rsidTr="007B6C3A">
        <w:trPr>
          <w:trHeight w:val="288"/>
        </w:trPr>
        <w:tc>
          <w:tcPr>
            <w:tcW w:w="46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78F905C" w14:textId="77777777" w:rsidR="002A7C12" w:rsidRPr="0060665F" w:rsidRDefault="002A7C12" w:rsidP="002A7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rodzinnych domach dziecka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9A2003A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6EF6CA4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896</w:t>
            </w:r>
          </w:p>
        </w:tc>
        <w:tc>
          <w:tcPr>
            <w:tcW w:w="8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A279290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1 029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B2E86FC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8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2FD683B" w14:textId="77777777" w:rsidR="002A7C12" w:rsidRPr="0060665F" w:rsidRDefault="002A7C12" w:rsidP="007B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14,8%</w:t>
            </w:r>
          </w:p>
        </w:tc>
      </w:tr>
    </w:tbl>
    <w:p w14:paraId="02765C63" w14:textId="63E5B315" w:rsidR="009964CF" w:rsidRPr="0060665F" w:rsidRDefault="009964CF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WRiSPZ-P.</w:t>
      </w:r>
    </w:p>
    <w:p w14:paraId="7D54D87C" w14:textId="3F25C470" w:rsidR="009964CF" w:rsidRPr="0060665F" w:rsidRDefault="00417A86" w:rsidP="004C4BC1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rodzin zastępczych w roku oceny wyniosła 2,4 tys. i wzrosła o 56 (2,4%) w stosunku do roku poprzedzającego ocenę.</w:t>
      </w:r>
      <w:r w:rsidR="004C4BC1">
        <w:rPr>
          <w:rFonts w:cs="Arial"/>
          <w:sz w:val="24"/>
          <w:szCs w:val="24"/>
        </w:rPr>
        <w:t xml:space="preserve"> Biorąc pod uwagę formy pieczy, to liczba rodzin spokrewnionych wyniosła 1,4 tys. (+1,9%), niezawodowych 677 (+2,1%), zawodowych ogółem 200 (+3,1%), w tym 26 pełniących funkcję pogotowia rodzinnego (-3,7%) i 41 pełniących funkcję specjalistyczną (+28,1%), natomiast rodzinnych domów dziecka było </w:t>
      </w:r>
      <w:r w:rsidR="009A4FBE">
        <w:rPr>
          <w:rFonts w:cs="Arial"/>
          <w:sz w:val="24"/>
          <w:szCs w:val="24"/>
        </w:rPr>
        <w:t>128 (+8,5%).</w:t>
      </w:r>
    </w:p>
    <w:p w14:paraId="4418F6C5" w14:textId="48E1C4B1" w:rsidR="00DD4937" w:rsidRPr="0060665F" w:rsidRDefault="00DD4937" w:rsidP="00C23771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93" w:name="_Toc168476890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38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Rodzinna piecza zastępcza w latach 2021-2023</w:t>
      </w:r>
      <w:bookmarkEnd w:id="93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8. Rodzinna piecza zastępcza w latach 2021-2023"/>
        <w:tblDescription w:val="Tabela 38. Rodzinna piecza zastępcza w latach 2021-2023"/>
      </w:tblPr>
      <w:tblGrid>
        <w:gridCol w:w="4531"/>
        <w:gridCol w:w="892"/>
        <w:gridCol w:w="893"/>
        <w:gridCol w:w="893"/>
        <w:gridCol w:w="893"/>
        <w:gridCol w:w="893"/>
      </w:tblGrid>
      <w:tr w:rsidR="002E449C" w:rsidRPr="0060665F" w14:paraId="11D29B8A" w14:textId="77777777" w:rsidTr="00903180">
        <w:trPr>
          <w:trHeight w:val="288"/>
        </w:trPr>
        <w:tc>
          <w:tcPr>
            <w:tcW w:w="453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13C31E5" w14:textId="29F517C2" w:rsidR="002E449C" w:rsidRPr="0060665F" w:rsidRDefault="00563FD1" w:rsidP="002E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892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D52D317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D78FC55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575470F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F33DFCB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41D4451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2E449C" w:rsidRPr="0060665F" w14:paraId="532AD048" w14:textId="77777777" w:rsidTr="00903180">
        <w:trPr>
          <w:trHeight w:val="288"/>
        </w:trPr>
        <w:tc>
          <w:tcPr>
            <w:tcW w:w="453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7A5B4E1" w14:textId="77777777" w:rsidR="002E449C" w:rsidRPr="0060665F" w:rsidRDefault="002E449C" w:rsidP="002E4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ogółem, z tego:</w:t>
            </w:r>
          </w:p>
        </w:tc>
        <w:tc>
          <w:tcPr>
            <w:tcW w:w="8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B18FAFA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2 411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860F720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2 372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AF56A35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2 428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3F83617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43FEB17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2,4%</w:t>
            </w:r>
          </w:p>
        </w:tc>
      </w:tr>
      <w:tr w:rsidR="002E449C" w:rsidRPr="0060665F" w14:paraId="0BBD83C2" w14:textId="77777777" w:rsidTr="00903180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854EF9" w14:textId="77777777" w:rsidR="002E449C" w:rsidRPr="0060665F" w:rsidRDefault="002E449C" w:rsidP="002E4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rodziny spokrewnione</w:t>
            </w:r>
          </w:p>
        </w:tc>
        <w:tc>
          <w:tcPr>
            <w:tcW w:w="8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13360C1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1 438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B138BB9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1 397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7E44094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1 423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A8E37B8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CFC7266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1,9%</w:t>
            </w:r>
          </w:p>
        </w:tc>
      </w:tr>
      <w:tr w:rsidR="002E449C" w:rsidRPr="0060665F" w14:paraId="08AAB489" w14:textId="77777777" w:rsidTr="00903180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0744EA5" w14:textId="77777777" w:rsidR="002E449C" w:rsidRPr="0060665F" w:rsidRDefault="002E449C" w:rsidP="002E4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rodziny niezawodowe</w:t>
            </w:r>
          </w:p>
        </w:tc>
        <w:tc>
          <w:tcPr>
            <w:tcW w:w="8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8F9C704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658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154AB55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83DE123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8F2EAAF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A2215C9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2,1%</w:t>
            </w:r>
          </w:p>
        </w:tc>
      </w:tr>
      <w:tr w:rsidR="002E449C" w:rsidRPr="0060665F" w14:paraId="3C4AE93C" w14:textId="77777777" w:rsidTr="00903180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7DCB0A2" w14:textId="77777777" w:rsidR="002E449C" w:rsidRPr="0060665F" w:rsidRDefault="002E449C" w:rsidP="002E4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rodziny zawodowe ogółem, z tego:</w:t>
            </w:r>
          </w:p>
        </w:tc>
        <w:tc>
          <w:tcPr>
            <w:tcW w:w="8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870E78F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E700EF8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BFB3EDF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0A7D7BD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0C489F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3,1%</w:t>
            </w:r>
          </w:p>
        </w:tc>
      </w:tr>
      <w:tr w:rsidR="002E449C" w:rsidRPr="0060665F" w14:paraId="2D0932E5" w14:textId="77777777" w:rsidTr="00903180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0E264BC" w14:textId="77777777" w:rsidR="002E449C" w:rsidRPr="0060665F" w:rsidRDefault="002E449C" w:rsidP="002E4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rodziny zawodowe pełniące funkcję pogotowia rodzinnego</w:t>
            </w:r>
          </w:p>
        </w:tc>
        <w:tc>
          <w:tcPr>
            <w:tcW w:w="8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83F5425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08BCCBC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E3A121A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4D54611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4EDACC2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-3,7%</w:t>
            </w:r>
          </w:p>
        </w:tc>
      </w:tr>
      <w:tr w:rsidR="002E449C" w:rsidRPr="0060665F" w14:paraId="090A8416" w14:textId="77777777" w:rsidTr="00903180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4F2394E" w14:textId="055F280E" w:rsidR="002E449C" w:rsidRPr="0060665F" w:rsidRDefault="002E449C" w:rsidP="002E4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rodziny zawodowe pełniące funkcję specjalistyczną</w:t>
            </w:r>
          </w:p>
        </w:tc>
        <w:tc>
          <w:tcPr>
            <w:tcW w:w="8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8D556D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8132C9D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2A339D0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AED8B92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61043EC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28,1%</w:t>
            </w:r>
          </w:p>
        </w:tc>
      </w:tr>
      <w:tr w:rsidR="002E449C" w:rsidRPr="0060665F" w14:paraId="285B829A" w14:textId="77777777" w:rsidTr="00903180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37A012D" w14:textId="77777777" w:rsidR="002E449C" w:rsidRPr="0060665F" w:rsidRDefault="002E449C" w:rsidP="002E4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rodzinne domy dziecka</w:t>
            </w:r>
          </w:p>
        </w:tc>
        <w:tc>
          <w:tcPr>
            <w:tcW w:w="8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A8C1C9A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C320028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53CF1ED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E19BA16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C049F2F" w14:textId="77777777" w:rsidR="002E449C" w:rsidRPr="0060665F" w:rsidRDefault="002E449C" w:rsidP="0090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8,5%</w:t>
            </w:r>
          </w:p>
        </w:tc>
      </w:tr>
    </w:tbl>
    <w:p w14:paraId="65639C08" w14:textId="77777777" w:rsidR="006D0C27" w:rsidRPr="0060665F" w:rsidRDefault="006D0C27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lastRenderedPageBreak/>
        <w:t>Źródło: opracowanie własne na podstawie sprawozdań WRiSPZ-P.</w:t>
      </w:r>
    </w:p>
    <w:p w14:paraId="326F812E" w14:textId="47F39962" w:rsidR="009218B8" w:rsidRDefault="00FA0E47" w:rsidP="00FA0E47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Pełnienie funkcji rodziny zastępczej zawodowej, niezawodowej oraz rodzinnego domu dziecka warunkowane jest ukończeniem szkolenia organizowanego przez organizatora rodzinnej pieczy zastępczej lub prowadzonego przez ośrodek adopcyjny</w:t>
      </w:r>
      <w:r>
        <w:rPr>
          <w:rStyle w:val="Odwoanieprzypisudolnego"/>
          <w:rFonts w:cs="Arial"/>
          <w:sz w:val="24"/>
          <w:szCs w:val="24"/>
        </w:rPr>
        <w:footnoteReference w:id="84"/>
      </w:r>
      <w:r>
        <w:rPr>
          <w:rFonts w:cs="Arial"/>
          <w:sz w:val="24"/>
          <w:szCs w:val="24"/>
        </w:rPr>
        <w:t>.</w:t>
      </w:r>
    </w:p>
    <w:p w14:paraId="675026FB" w14:textId="0AA96FBC" w:rsidR="000437E3" w:rsidRPr="0060665F" w:rsidRDefault="000437E3" w:rsidP="00FA0E47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2023 roku przeszkolono 156 osób</w:t>
      </w:r>
      <w:r w:rsidR="009B50CF">
        <w:rPr>
          <w:rFonts w:cs="Arial"/>
          <w:sz w:val="24"/>
          <w:szCs w:val="24"/>
        </w:rPr>
        <w:t xml:space="preserve"> w zakresie przygotowania do pełnienia funkcji spokrewnionej rodziny zastępczej</w:t>
      </w:r>
      <w:r>
        <w:rPr>
          <w:rFonts w:cs="Arial"/>
          <w:sz w:val="24"/>
          <w:szCs w:val="24"/>
        </w:rPr>
        <w:t xml:space="preserve"> (+20,0% r/r), 225 osób na rodziny zastępcze niezawodowe (+17,8% r/r) oraz 59 osób na</w:t>
      </w:r>
      <w:r w:rsidR="004B300F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rodziny zastępcze zawodowe (+5,4%).</w:t>
      </w:r>
    </w:p>
    <w:p w14:paraId="2ADAABD0" w14:textId="230E7142" w:rsidR="00096B4D" w:rsidRPr="0060665F" w:rsidRDefault="00096B4D" w:rsidP="00C23771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94" w:name="_Toc168476891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39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Liczba osób przeszkolonych na kandydatów na rodziny zastępcze i</w:t>
      </w:r>
      <w:r w:rsidR="00C23771">
        <w:rPr>
          <w:rFonts w:ascii="Arial" w:hAnsi="Arial" w:cs="Arial"/>
          <w:i w:val="0"/>
          <w:color w:val="auto"/>
          <w:sz w:val="24"/>
          <w:szCs w:val="24"/>
        </w:rPr>
        <w:t> 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>prowadzących rodzinne domy dziecka w latach 2021-2023</w:t>
      </w:r>
      <w:bookmarkEnd w:id="94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9. Liczba osób przeszkolonych na kandydatów na rodziny zastępcze i prowadzących rodzinne domy dziecka w latach 2021-2023"/>
        <w:tblDescription w:val="Tabela 39. Liczba osób przeszkolonych na kandydatów na rodziny zastępcze i prowadzących rodzinne domy dziecka w latach 2021-2023"/>
      </w:tblPr>
      <w:tblGrid>
        <w:gridCol w:w="3748"/>
        <w:gridCol w:w="1049"/>
        <w:gridCol w:w="1049"/>
        <w:gridCol w:w="1050"/>
        <w:gridCol w:w="1049"/>
        <w:gridCol w:w="1050"/>
      </w:tblGrid>
      <w:tr w:rsidR="0025088F" w:rsidRPr="0060665F" w14:paraId="6F6B57C6" w14:textId="77777777" w:rsidTr="00081FF3">
        <w:trPr>
          <w:trHeight w:val="288"/>
          <w:tblHeader/>
        </w:trPr>
        <w:tc>
          <w:tcPr>
            <w:tcW w:w="374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5179BB2" w14:textId="1562CEEF" w:rsidR="0025088F" w:rsidRPr="0060665F" w:rsidRDefault="0035189D" w:rsidP="0025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rodziny</w:t>
            </w:r>
          </w:p>
        </w:tc>
        <w:tc>
          <w:tcPr>
            <w:tcW w:w="104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5BCBD86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04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4BFB0EB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05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8F30F4C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04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F9EADFB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05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58521B7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25088F" w:rsidRPr="0060665F" w14:paraId="3D396374" w14:textId="77777777" w:rsidTr="00081FF3">
        <w:trPr>
          <w:trHeight w:val="288"/>
        </w:trPr>
        <w:tc>
          <w:tcPr>
            <w:tcW w:w="37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4132F29" w14:textId="13B7E3D9" w:rsidR="0025088F" w:rsidRPr="0060665F" w:rsidRDefault="0025088F" w:rsidP="00250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rodziny zastępcze spokrewnione</w:t>
            </w:r>
          </w:p>
        </w:tc>
        <w:tc>
          <w:tcPr>
            <w:tcW w:w="10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F04DE7B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0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8D8036E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0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208586C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10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534E953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0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9E7D093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20,0%</w:t>
            </w:r>
          </w:p>
        </w:tc>
      </w:tr>
      <w:tr w:rsidR="0025088F" w:rsidRPr="0060665F" w14:paraId="33544FA4" w14:textId="77777777" w:rsidTr="00081FF3">
        <w:trPr>
          <w:trHeight w:val="288"/>
        </w:trPr>
        <w:tc>
          <w:tcPr>
            <w:tcW w:w="37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DA940FD" w14:textId="77777777" w:rsidR="0025088F" w:rsidRPr="0060665F" w:rsidRDefault="0025088F" w:rsidP="00250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rodziny zastępcze niezawodowe</w:t>
            </w:r>
          </w:p>
        </w:tc>
        <w:tc>
          <w:tcPr>
            <w:tcW w:w="10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12F20AC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10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8053C80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10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BEEE86C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0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7573C9E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0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8BD5AE2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17,8%</w:t>
            </w:r>
          </w:p>
        </w:tc>
      </w:tr>
      <w:tr w:rsidR="0025088F" w:rsidRPr="0060665F" w14:paraId="0201219B" w14:textId="77777777" w:rsidTr="00081FF3">
        <w:trPr>
          <w:trHeight w:val="288"/>
        </w:trPr>
        <w:tc>
          <w:tcPr>
            <w:tcW w:w="37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480219E" w14:textId="77777777" w:rsidR="0025088F" w:rsidRPr="0060665F" w:rsidRDefault="0025088F" w:rsidP="00250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rodziny zastępcze zawodowe</w:t>
            </w:r>
          </w:p>
        </w:tc>
        <w:tc>
          <w:tcPr>
            <w:tcW w:w="10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296787A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0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1989E22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0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6F778F0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0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EE75FF6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D5932DE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5,4%</w:t>
            </w:r>
          </w:p>
        </w:tc>
      </w:tr>
      <w:tr w:rsidR="0025088F" w:rsidRPr="0060665F" w14:paraId="11601A55" w14:textId="77777777" w:rsidTr="00081FF3">
        <w:trPr>
          <w:trHeight w:val="288"/>
        </w:trPr>
        <w:tc>
          <w:tcPr>
            <w:tcW w:w="37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072D835" w14:textId="77777777" w:rsidR="0025088F" w:rsidRPr="0060665F" w:rsidRDefault="0025088F" w:rsidP="00250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prowadzących rodzinne domy dziecka</w:t>
            </w:r>
          </w:p>
        </w:tc>
        <w:tc>
          <w:tcPr>
            <w:tcW w:w="10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0DD12C4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C25CBCD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086611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A4077EA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-8</w:t>
            </w:r>
          </w:p>
        </w:tc>
        <w:tc>
          <w:tcPr>
            <w:tcW w:w="10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6450867" w14:textId="77777777" w:rsidR="0025088F" w:rsidRPr="0060665F" w:rsidRDefault="0025088F" w:rsidP="000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-57,1%</w:t>
            </w:r>
          </w:p>
        </w:tc>
      </w:tr>
    </w:tbl>
    <w:p w14:paraId="54285254" w14:textId="77777777" w:rsidR="009218B8" w:rsidRPr="0060665F" w:rsidRDefault="009218B8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WRiSPZ-P.</w:t>
      </w:r>
    </w:p>
    <w:p w14:paraId="43AE3E40" w14:textId="45CC9A6F" w:rsidR="009218B8" w:rsidRDefault="004B300F" w:rsidP="004B300F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roku oceny przeszkolono o 8 osób mniej (-57,1%) na prowadzących rodzinne domy dziecka.</w:t>
      </w:r>
    </w:p>
    <w:p w14:paraId="63E308F5" w14:textId="62C7C14F" w:rsidR="00224793" w:rsidRPr="0060665F" w:rsidRDefault="00224793" w:rsidP="002B3BF7">
      <w:pPr>
        <w:pStyle w:val="Nagwek2"/>
        <w:numPr>
          <w:ilvl w:val="0"/>
          <w:numId w:val="29"/>
        </w:numPr>
        <w:spacing w:before="240" w:after="240"/>
        <w:rPr>
          <w:rFonts w:cs="Arial"/>
          <w:b/>
          <w:sz w:val="24"/>
          <w:szCs w:val="24"/>
        </w:rPr>
      </w:pPr>
      <w:bookmarkStart w:id="95" w:name="_Toc168476807"/>
      <w:r>
        <w:rPr>
          <w:rFonts w:cs="Arial"/>
          <w:b/>
          <w:sz w:val="24"/>
          <w:szCs w:val="24"/>
        </w:rPr>
        <w:t>Placówki opiekuńczo-wychowawcze</w:t>
      </w:r>
      <w:bookmarkEnd w:id="95"/>
    </w:p>
    <w:p w14:paraId="1ABF18B5" w14:textId="1E29703A" w:rsidR="00E77882" w:rsidRDefault="008C7929" w:rsidP="008C7929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Placówki opiekuńczo-wychowawcze są jednostkami organizacyjnymi wspierania rodziny i systemu pieczy zastępczej</w:t>
      </w:r>
      <w:r w:rsidR="004600E8">
        <w:rPr>
          <w:rStyle w:val="Odwoanieprzypisudolnego"/>
          <w:rFonts w:cs="Arial"/>
          <w:sz w:val="24"/>
          <w:szCs w:val="24"/>
        </w:rPr>
        <w:footnoteReference w:id="85"/>
      </w:r>
      <w:r>
        <w:rPr>
          <w:rFonts w:cs="Arial"/>
          <w:sz w:val="24"/>
          <w:szCs w:val="24"/>
        </w:rPr>
        <w:t>.</w:t>
      </w:r>
      <w:r w:rsidR="00215728">
        <w:rPr>
          <w:rFonts w:cs="Arial"/>
          <w:sz w:val="24"/>
          <w:szCs w:val="24"/>
        </w:rPr>
        <w:t xml:space="preserve">Do </w:t>
      </w:r>
      <w:r w:rsidR="005746F1">
        <w:rPr>
          <w:rFonts w:cs="Arial"/>
          <w:sz w:val="24"/>
          <w:szCs w:val="24"/>
        </w:rPr>
        <w:t>instytucjonalnej</w:t>
      </w:r>
      <w:r w:rsidR="00215728">
        <w:rPr>
          <w:rFonts w:cs="Arial"/>
          <w:sz w:val="24"/>
          <w:szCs w:val="24"/>
        </w:rPr>
        <w:t xml:space="preserve"> </w:t>
      </w:r>
      <w:r w:rsidR="005746F1">
        <w:rPr>
          <w:rFonts w:cs="Arial"/>
          <w:sz w:val="24"/>
          <w:szCs w:val="24"/>
        </w:rPr>
        <w:t>pieczy zastępczej zalicza się placówki opiekuńczo-wychowawcze, regionalne placówki opiekuńczo-terapeutyczne oraz interwencyjne ośrodki preadopcyjne</w:t>
      </w:r>
      <w:r w:rsidR="005746F1">
        <w:rPr>
          <w:rStyle w:val="Odwoanieprzypisudolnego"/>
          <w:rFonts w:cs="Arial"/>
          <w:sz w:val="24"/>
          <w:szCs w:val="24"/>
        </w:rPr>
        <w:footnoteReference w:id="86"/>
      </w:r>
      <w:r w:rsidR="005746F1">
        <w:rPr>
          <w:rFonts w:cs="Arial"/>
          <w:sz w:val="24"/>
          <w:szCs w:val="24"/>
        </w:rPr>
        <w:t xml:space="preserve">. </w:t>
      </w:r>
    </w:p>
    <w:p w14:paraId="35587136" w14:textId="75A49BF3" w:rsidR="00563FD1" w:rsidRDefault="00563FD1" w:rsidP="00563FD1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Ogólna liczba placówek opiekuńczo-wychowawczych w roku oceny zmniejszyła się o 1, osiągając wartość 80. Ubytek na poziomie -1 odnotowano w przypadku placówek typu socjalizacyjnego (-1,4%) oraz rodzinnego (-14,3%). O 2 (+12,5%) wzrosła natomiast liczba placówek typu interwencyjnego.</w:t>
      </w:r>
    </w:p>
    <w:p w14:paraId="52AB86D8" w14:textId="7907A52C" w:rsidR="009218B8" w:rsidRPr="0060665F" w:rsidRDefault="00E77882" w:rsidP="00563FD1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Bez zmian pozostała liczba prowadzonych na terenie województwa placówek opiekuńczo-wychowawczych typu specjalistyczno-terapeutycznego (2) oraz regionalnych placówek opiekuńczo-terapeutycznych (1).</w:t>
      </w:r>
    </w:p>
    <w:p w14:paraId="79910D54" w14:textId="5FC79A71" w:rsidR="00096B4D" w:rsidRPr="0060665F" w:rsidRDefault="00096B4D" w:rsidP="00C23771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96" w:name="_Toc168476892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40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Liczba placówek opiekuńczo-wychowawczych w latach 2021-2023</w:t>
      </w:r>
      <w:bookmarkEnd w:id="96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0. Liczba placówek opiekuńczo-wychowawczych w latach 2021-2023"/>
        <w:tblDescription w:val="Tabela 40. Liczba placówek opiekuńczo-wychowawczych w latach 2021-2023"/>
      </w:tblPr>
      <w:tblGrid>
        <w:gridCol w:w="3460"/>
        <w:gridCol w:w="1107"/>
        <w:gridCol w:w="1107"/>
        <w:gridCol w:w="1107"/>
        <w:gridCol w:w="1107"/>
        <w:gridCol w:w="1107"/>
      </w:tblGrid>
      <w:tr w:rsidR="002C02C3" w:rsidRPr="0060665F" w14:paraId="0030F427" w14:textId="77777777" w:rsidTr="00995EEB">
        <w:trPr>
          <w:trHeight w:val="288"/>
          <w:tblHeader/>
        </w:trPr>
        <w:tc>
          <w:tcPr>
            <w:tcW w:w="346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8EEECA7" w14:textId="0558FFFA" w:rsidR="002C02C3" w:rsidRPr="0060665F" w:rsidRDefault="0035189D" w:rsidP="002C0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placówki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0F99877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5ABFE2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E8012D8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25FEF31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567F50F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2C02C3" w:rsidRPr="0060665F" w14:paraId="3E8AE077" w14:textId="77777777" w:rsidTr="00995EEB">
        <w:trPr>
          <w:trHeight w:val="288"/>
        </w:trPr>
        <w:tc>
          <w:tcPr>
            <w:tcW w:w="34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71133C61" w14:textId="77777777" w:rsidR="002C02C3" w:rsidRPr="0060665F" w:rsidRDefault="002C02C3" w:rsidP="002C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ogółem, w tym według typu: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A0048A2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7EF2639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C9A3B77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3E80725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766D1C8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-1,2%</w:t>
            </w:r>
          </w:p>
        </w:tc>
      </w:tr>
      <w:tr w:rsidR="002C02C3" w:rsidRPr="0060665F" w14:paraId="6E31CFE2" w14:textId="77777777" w:rsidTr="00995EEB">
        <w:trPr>
          <w:trHeight w:val="288"/>
        </w:trPr>
        <w:tc>
          <w:tcPr>
            <w:tcW w:w="34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70D203FA" w14:textId="77777777" w:rsidR="002C02C3" w:rsidRPr="0060665F" w:rsidRDefault="002C02C3" w:rsidP="002C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socjalizacyjnego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3EF8A5A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79B7456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1CAF8B0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2B32B90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E9B12ED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-1,4%</w:t>
            </w:r>
          </w:p>
        </w:tc>
      </w:tr>
      <w:tr w:rsidR="002C02C3" w:rsidRPr="0060665F" w14:paraId="5C59B2AF" w14:textId="77777777" w:rsidTr="00995EEB">
        <w:trPr>
          <w:trHeight w:val="288"/>
        </w:trPr>
        <w:tc>
          <w:tcPr>
            <w:tcW w:w="34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0800FD60" w14:textId="77777777" w:rsidR="002C02C3" w:rsidRPr="0060665F" w:rsidRDefault="002C02C3" w:rsidP="002C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interwencyjnego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905117C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27C9212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FFC9614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816596D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C719478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12,5%</w:t>
            </w:r>
          </w:p>
        </w:tc>
      </w:tr>
      <w:tr w:rsidR="002C02C3" w:rsidRPr="0060665F" w14:paraId="6F075655" w14:textId="77777777" w:rsidTr="00995EEB">
        <w:trPr>
          <w:trHeight w:val="288"/>
        </w:trPr>
        <w:tc>
          <w:tcPr>
            <w:tcW w:w="34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7828BD69" w14:textId="77777777" w:rsidR="002C02C3" w:rsidRPr="0060665F" w:rsidRDefault="002C02C3" w:rsidP="002C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specjalistyczno-terapeutycznego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DF75D2E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5BE8741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9577E6A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C996C05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4D1C88B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2C02C3" w:rsidRPr="0060665F" w14:paraId="2941BC2A" w14:textId="77777777" w:rsidTr="00995EEB">
        <w:trPr>
          <w:trHeight w:val="288"/>
        </w:trPr>
        <w:tc>
          <w:tcPr>
            <w:tcW w:w="34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0787F2EB" w14:textId="77777777" w:rsidR="002C02C3" w:rsidRPr="0060665F" w:rsidRDefault="002C02C3" w:rsidP="002C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rodzinnego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57ED48D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DACDB05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B5B38B1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59AAB1B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9A2E540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-14,3%</w:t>
            </w:r>
          </w:p>
        </w:tc>
      </w:tr>
      <w:tr w:rsidR="002C02C3" w:rsidRPr="0060665F" w14:paraId="4126A388" w14:textId="77777777" w:rsidTr="00995EEB">
        <w:trPr>
          <w:trHeight w:val="564"/>
        </w:trPr>
        <w:tc>
          <w:tcPr>
            <w:tcW w:w="34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9DC7105" w14:textId="77777777" w:rsidR="002C02C3" w:rsidRPr="0060665F" w:rsidRDefault="002C02C3" w:rsidP="002C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regionalna placówka opiekuńczo-terapeutyczna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8E8BDE1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C9649D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025A8E3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FCCDBBE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11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16C23E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</w:tbl>
    <w:p w14:paraId="16F26CD2" w14:textId="1993CCD2" w:rsidR="009218B8" w:rsidRPr="0060665F" w:rsidRDefault="009218B8" w:rsidP="00150DC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sprawozdań </w:t>
      </w:r>
      <w:r w:rsidR="002C02C3" w:rsidRPr="0060665F">
        <w:rPr>
          <w:rFonts w:cs="Arial"/>
          <w:sz w:val="24"/>
          <w:szCs w:val="24"/>
        </w:rPr>
        <w:t xml:space="preserve">WRiSPZ-P oraz </w:t>
      </w:r>
      <w:r w:rsidRPr="0060665F">
        <w:rPr>
          <w:rFonts w:cs="Arial"/>
          <w:sz w:val="24"/>
          <w:szCs w:val="24"/>
        </w:rPr>
        <w:t>WRiSPZ-M.</w:t>
      </w:r>
    </w:p>
    <w:p w14:paraId="2EC2C455" w14:textId="0FFCB5DE" w:rsidR="000D2803" w:rsidRDefault="00D958C5" w:rsidP="00D958C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Nieznacznie zmiany wystąpiły w przypadku liczby miejsc pozostających w dyspozycji tychże placówek. Liczba miejsc we wszystkich placówkach w 2023 roku wyniosła 1,1 tys. i zmniejszyła się o 5 (-0,5%).</w:t>
      </w:r>
    </w:p>
    <w:p w14:paraId="117A7798" w14:textId="7A076DBF" w:rsidR="00D958C5" w:rsidRPr="0060665F" w:rsidRDefault="00D958C5" w:rsidP="00D958C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Biorąc pod uwagę liczbę miejsc</w:t>
      </w:r>
      <w:r w:rsidR="00CF5772">
        <w:rPr>
          <w:rFonts w:cs="Arial"/>
          <w:sz w:val="24"/>
          <w:szCs w:val="24"/>
        </w:rPr>
        <w:t xml:space="preserve"> w poszczególnych typach placówek, w przypadku socjalizacyjnych oraz rodzinnych wystąpiły spadki odpowiednio o 3 (-0,3%) oraz 8 (-14,3%). </w:t>
      </w:r>
      <w:r w:rsidR="00BC2D3D">
        <w:rPr>
          <w:rFonts w:cs="Arial"/>
          <w:sz w:val="24"/>
          <w:szCs w:val="24"/>
        </w:rPr>
        <w:t>W placówkach typu interwencyjnego przybyło 6 miejsc (+7,4%).</w:t>
      </w:r>
    </w:p>
    <w:p w14:paraId="7A414A14" w14:textId="5A5BA985" w:rsidR="000D2803" w:rsidRPr="0060665F" w:rsidRDefault="00D958C5" w:rsidP="00D958C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Tak, jak w przypadku liczby placówek typu specjalistyczno-terapeutycznego oraz regionalnych placówek opiekuńczo-terapeutycznych, tak i w liczbie dostępnych w nich miejsc nie nastąpiły żadne zmiany.</w:t>
      </w:r>
    </w:p>
    <w:p w14:paraId="043ED685" w14:textId="31E1BB4C" w:rsidR="00096B4D" w:rsidRPr="0060665F" w:rsidRDefault="00096B4D" w:rsidP="00C23771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97" w:name="_Toc168476893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41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>. Liczba miejsc w placówkach opiekuńczo-wychowawczych w latach 2021-2023</w:t>
      </w:r>
      <w:bookmarkEnd w:id="97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1. Liczba miejsc w placówkach opiekuńczo-wychowawczych w latach 2021-2023"/>
        <w:tblDescription w:val="Tabela 41. Liczba miejsc w placówkach opiekuńczo-wychowawczych w latach 2021-2023"/>
      </w:tblPr>
      <w:tblGrid>
        <w:gridCol w:w="3964"/>
        <w:gridCol w:w="1006"/>
        <w:gridCol w:w="1006"/>
        <w:gridCol w:w="1006"/>
        <w:gridCol w:w="1006"/>
        <w:gridCol w:w="1007"/>
      </w:tblGrid>
      <w:tr w:rsidR="002C02C3" w:rsidRPr="0060665F" w14:paraId="3CB5D271" w14:textId="77777777" w:rsidTr="00995EEB">
        <w:trPr>
          <w:trHeight w:val="288"/>
          <w:tblHeader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C8F5E1" w14:textId="62987B12" w:rsidR="002C02C3" w:rsidRPr="0060665F" w:rsidRDefault="0035189D" w:rsidP="002C0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placówki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48D8BD6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53A5514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9DEACEC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E9C863F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5D6CE51" w14:textId="77777777" w:rsidR="002C02C3" w:rsidRPr="0060665F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354D39" w:rsidRPr="009F5168" w14:paraId="40AC6008" w14:textId="77777777" w:rsidTr="00995EEB">
        <w:trPr>
          <w:trHeight w:val="288"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6570ACD" w14:textId="77777777" w:rsidR="002C02C3" w:rsidRPr="009F5168" w:rsidRDefault="002C02C3" w:rsidP="002C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ogółem, w tym według typu: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4461477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1 056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F8C09B3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1 061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A5CE43A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1 056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8AC7ADB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-5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BF21213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-0,5%</w:t>
            </w:r>
          </w:p>
        </w:tc>
      </w:tr>
      <w:tr w:rsidR="002C02C3" w:rsidRPr="009F5168" w14:paraId="2BD07216" w14:textId="77777777" w:rsidTr="00995EEB">
        <w:trPr>
          <w:trHeight w:val="288"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FECF9EF" w14:textId="77777777" w:rsidR="002C02C3" w:rsidRPr="009F5168" w:rsidRDefault="002C02C3" w:rsidP="002C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socjalizacyjnego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13D164C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F8D3E99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905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8A73705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1F68094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AF655C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-0,3%</w:t>
            </w:r>
          </w:p>
        </w:tc>
      </w:tr>
      <w:tr w:rsidR="00354D39" w:rsidRPr="009F5168" w14:paraId="720D9952" w14:textId="77777777" w:rsidTr="00995EEB">
        <w:trPr>
          <w:trHeight w:val="288"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6B5838A" w14:textId="77777777" w:rsidR="002C02C3" w:rsidRPr="009F5168" w:rsidRDefault="002C02C3" w:rsidP="002C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interwencyjnego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C844543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961E631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BC8D13F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21049DD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5EE4D06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7,4%</w:t>
            </w:r>
          </w:p>
        </w:tc>
      </w:tr>
      <w:tr w:rsidR="002C02C3" w:rsidRPr="009F5168" w14:paraId="08C10EBC" w14:textId="77777777" w:rsidTr="00995EEB">
        <w:trPr>
          <w:trHeight w:val="288"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EBFDD32" w14:textId="77777777" w:rsidR="002C02C3" w:rsidRPr="009F5168" w:rsidRDefault="002C02C3" w:rsidP="002C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specjalistyczno-terapeutycznego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1958B1F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1071ACD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89BEBBC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0AF6D27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4FB538D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354D39" w:rsidRPr="009F5168" w14:paraId="241F79EE" w14:textId="77777777" w:rsidTr="00995EEB">
        <w:trPr>
          <w:trHeight w:val="288"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15EF2D9" w14:textId="77777777" w:rsidR="002C02C3" w:rsidRPr="009F5168" w:rsidRDefault="002C02C3" w:rsidP="002C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rodzinnego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29763A5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4D691AC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69F606F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B4339D8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-8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D0F0429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-14,3%</w:t>
            </w:r>
          </w:p>
        </w:tc>
      </w:tr>
      <w:tr w:rsidR="002C02C3" w:rsidRPr="009F5168" w14:paraId="24CD7373" w14:textId="77777777" w:rsidTr="00995EEB">
        <w:trPr>
          <w:trHeight w:val="288"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6955B8D" w14:textId="77777777" w:rsidR="002C02C3" w:rsidRPr="009F5168" w:rsidRDefault="002C02C3" w:rsidP="002C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regionalna placówka opiekuńczo-terapeutyczna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AE623FE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9FF6CBD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6FB619C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4DC5412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3920B6F" w14:textId="77777777" w:rsidR="002C02C3" w:rsidRPr="009F5168" w:rsidRDefault="002C02C3" w:rsidP="00995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5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</w:tbl>
    <w:p w14:paraId="344FF59B" w14:textId="77777777" w:rsidR="002C02C3" w:rsidRPr="0060665F" w:rsidRDefault="002C02C3" w:rsidP="00995EEB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WRiSPZ-P oraz WRiSPZ-M.</w:t>
      </w:r>
    </w:p>
    <w:p w14:paraId="750B27AC" w14:textId="5600C6EC" w:rsidR="002C02C3" w:rsidRPr="0060665F" w:rsidRDefault="00A860FB" w:rsidP="00E94146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dzieci przebywających w placówkach w 2023 roku wyniosła 1,1 tys.; tj. o 29 więcej niż w roku poprzedzającym ocenę.</w:t>
      </w:r>
    </w:p>
    <w:p w14:paraId="53CA0AC8" w14:textId="192D74D2" w:rsidR="00096B4D" w:rsidRPr="0060665F" w:rsidRDefault="00096B4D" w:rsidP="00A51827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98" w:name="_Toc168476894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 xml:space="preserve">Tabela 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42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Liczba dzieci w placówkach opiekuńczo-wychowawczych w latach 2021-2023</w:t>
      </w:r>
      <w:bookmarkEnd w:id="98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2. Liczba dzieci w placówkach opiekuńczo-wychowawczych w latach 2021-2023"/>
        <w:tblDescription w:val="Tabela 42. Liczba dzieci w placówkach opiekuńczo-wychowawczych w latach 2021-2023"/>
      </w:tblPr>
      <w:tblGrid>
        <w:gridCol w:w="4248"/>
        <w:gridCol w:w="949"/>
        <w:gridCol w:w="949"/>
        <w:gridCol w:w="950"/>
        <w:gridCol w:w="949"/>
        <w:gridCol w:w="950"/>
      </w:tblGrid>
      <w:tr w:rsidR="009A6D23" w:rsidRPr="0060665F" w14:paraId="2DEED953" w14:textId="77777777" w:rsidTr="00FF6692">
        <w:trPr>
          <w:trHeight w:val="288"/>
          <w:tblHeader/>
        </w:trPr>
        <w:tc>
          <w:tcPr>
            <w:tcW w:w="424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03999D9" w14:textId="48B1116A" w:rsidR="009A6D23" w:rsidRPr="00563FD1" w:rsidRDefault="0035189D" w:rsidP="009A6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placówki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CCFD794" w14:textId="77777777" w:rsidR="009A6D23" w:rsidRPr="0060665F" w:rsidRDefault="009A6D23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C8DEFA8" w14:textId="77777777" w:rsidR="009A6D23" w:rsidRPr="0060665F" w:rsidRDefault="009A6D23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C2FBDED" w14:textId="77777777" w:rsidR="009A6D23" w:rsidRPr="0060665F" w:rsidRDefault="009A6D23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E95E1ED" w14:textId="77777777" w:rsidR="009A6D23" w:rsidRPr="0060665F" w:rsidRDefault="009A6D23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708F6BE" w14:textId="77777777" w:rsidR="009A6D23" w:rsidRPr="0060665F" w:rsidRDefault="009A6D23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580BB9" w:rsidRPr="0060665F" w14:paraId="52D3AE70" w14:textId="77777777" w:rsidTr="00FF6692">
        <w:trPr>
          <w:trHeight w:val="288"/>
        </w:trPr>
        <w:tc>
          <w:tcPr>
            <w:tcW w:w="42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F141A32" w14:textId="77777777" w:rsidR="00580BB9" w:rsidRPr="0060665F" w:rsidRDefault="00580BB9" w:rsidP="00580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ogółem, w tym według typu: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13DD03A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974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B69EF4D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1 022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A0E3995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1 051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EC401EA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08A405C" w14:textId="19C69768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2,8%</w:t>
            </w:r>
          </w:p>
        </w:tc>
      </w:tr>
      <w:tr w:rsidR="00580BB9" w:rsidRPr="0060665F" w14:paraId="73EC048A" w14:textId="77777777" w:rsidTr="00FF6692">
        <w:trPr>
          <w:trHeight w:val="288"/>
        </w:trPr>
        <w:tc>
          <w:tcPr>
            <w:tcW w:w="42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DD7CE31" w14:textId="77777777" w:rsidR="00580BB9" w:rsidRPr="0060665F" w:rsidRDefault="00580BB9" w:rsidP="00580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socjalizacyjnego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B0DE206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841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EA4F12C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880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8C4FB86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7F23C04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2F53480" w14:textId="2A642C1B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2,3%</w:t>
            </w:r>
          </w:p>
        </w:tc>
      </w:tr>
      <w:tr w:rsidR="00580BB9" w:rsidRPr="0060665F" w14:paraId="302D4481" w14:textId="77777777" w:rsidTr="00FF6692">
        <w:trPr>
          <w:trHeight w:val="288"/>
        </w:trPr>
        <w:tc>
          <w:tcPr>
            <w:tcW w:w="42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0770D81" w14:textId="77777777" w:rsidR="00580BB9" w:rsidRPr="0060665F" w:rsidRDefault="00580BB9" w:rsidP="00580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interwencyjnego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24DF2F1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6DE2A9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99D68CD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6CA609C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CE8F5E0" w14:textId="03976CE9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18,6%</w:t>
            </w:r>
          </w:p>
        </w:tc>
      </w:tr>
      <w:tr w:rsidR="00580BB9" w:rsidRPr="0060665F" w14:paraId="561B05BF" w14:textId="77777777" w:rsidTr="00FF6692">
        <w:trPr>
          <w:trHeight w:val="288"/>
        </w:trPr>
        <w:tc>
          <w:tcPr>
            <w:tcW w:w="42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3A9D032" w14:textId="77777777" w:rsidR="00580BB9" w:rsidRPr="0060665F" w:rsidRDefault="00580BB9" w:rsidP="00580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specjalistyczno-terapeutycznego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4A4E502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4F24536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D55E708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38D0382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3CC77C2" w14:textId="3EFE5716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18,8%</w:t>
            </w:r>
          </w:p>
        </w:tc>
      </w:tr>
      <w:tr w:rsidR="00580BB9" w:rsidRPr="0060665F" w14:paraId="115DC881" w14:textId="77777777" w:rsidTr="00FF6692">
        <w:trPr>
          <w:trHeight w:val="288"/>
        </w:trPr>
        <w:tc>
          <w:tcPr>
            <w:tcW w:w="42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5B85A09" w14:textId="77777777" w:rsidR="00580BB9" w:rsidRPr="0060665F" w:rsidRDefault="00580BB9" w:rsidP="00580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rodzinnego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C62E974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9A2ED58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A781984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C77C0E9" w14:textId="77777777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-7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93069F6" w14:textId="7B66F22F" w:rsidR="00580BB9" w:rsidRPr="0060665F" w:rsidRDefault="00580BB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hAnsi="Arial" w:cs="Arial"/>
                <w:color w:val="000000"/>
                <w:sz w:val="24"/>
                <w:szCs w:val="24"/>
              </w:rPr>
              <w:t>-12,5%</w:t>
            </w:r>
          </w:p>
        </w:tc>
      </w:tr>
      <w:tr w:rsidR="009A6D23" w:rsidRPr="0060665F" w14:paraId="37FCF1FA" w14:textId="77777777" w:rsidTr="00FF6692">
        <w:trPr>
          <w:trHeight w:val="288"/>
        </w:trPr>
        <w:tc>
          <w:tcPr>
            <w:tcW w:w="42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5E1B0F0" w14:textId="77777777" w:rsidR="009A6D23" w:rsidRPr="0060665F" w:rsidRDefault="009A6D23" w:rsidP="009A6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regionalna placówka opiekuńczo-terapeutyczna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E4DCA3E" w14:textId="77777777" w:rsidR="009A6D23" w:rsidRPr="0060665F" w:rsidRDefault="009A6D23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9548B4F" w14:textId="77777777" w:rsidR="009A6D23" w:rsidRPr="0060665F" w:rsidRDefault="009A6D23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B7126EC" w14:textId="77777777" w:rsidR="009A6D23" w:rsidRPr="0060665F" w:rsidRDefault="009A6D23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EEF01AE" w14:textId="77777777" w:rsidR="009A6D23" w:rsidRPr="0060665F" w:rsidRDefault="009A6D23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2030CC" w14:textId="77777777" w:rsidR="009A6D23" w:rsidRPr="0060665F" w:rsidRDefault="009A6D23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</w:tbl>
    <w:p w14:paraId="77EA4185" w14:textId="77777777" w:rsidR="009A6D23" w:rsidRPr="0060665F" w:rsidRDefault="009A6D23" w:rsidP="0079507A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WRiSPZ-P oraz WRiSPZ-M.</w:t>
      </w:r>
    </w:p>
    <w:p w14:paraId="0737D190" w14:textId="7E4E49AE" w:rsidR="009A6D23" w:rsidRDefault="00E94146" w:rsidP="00EF211D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dzieci przebywających w placówkach typu socjalizacyjnego, interwencyjnego oraz specjalistyczno-terapeutycznego wzrosła w stosunku rok do roku odpowiednio o</w:t>
      </w:r>
      <w:r w:rsidR="00DB29D5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20</w:t>
      </w:r>
      <w:r w:rsidR="00EC1F42">
        <w:rPr>
          <w:rFonts w:cs="Arial"/>
          <w:sz w:val="24"/>
          <w:szCs w:val="24"/>
        </w:rPr>
        <w:t xml:space="preserve"> (+2,3%)</w:t>
      </w:r>
      <w:r>
        <w:rPr>
          <w:rFonts w:cs="Arial"/>
          <w:sz w:val="24"/>
          <w:szCs w:val="24"/>
        </w:rPr>
        <w:t>, 13</w:t>
      </w:r>
      <w:r w:rsidR="009B50CF">
        <w:rPr>
          <w:rFonts w:cs="Arial"/>
          <w:sz w:val="24"/>
          <w:szCs w:val="24"/>
        </w:rPr>
        <w:t xml:space="preserve"> </w:t>
      </w:r>
      <w:r w:rsidR="00EC1F42">
        <w:rPr>
          <w:rFonts w:cs="Arial"/>
          <w:sz w:val="24"/>
          <w:szCs w:val="24"/>
        </w:rPr>
        <w:t>(+</w:t>
      </w:r>
      <w:r w:rsidR="00DB29D5">
        <w:rPr>
          <w:rFonts w:cs="Arial"/>
          <w:sz w:val="24"/>
          <w:szCs w:val="24"/>
        </w:rPr>
        <w:t>18,6%</w:t>
      </w:r>
      <w:r w:rsidR="00EC1F42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oraz 3</w:t>
      </w:r>
      <w:r w:rsidR="00DB29D5">
        <w:rPr>
          <w:rFonts w:cs="Arial"/>
          <w:sz w:val="24"/>
          <w:szCs w:val="24"/>
        </w:rPr>
        <w:t xml:space="preserve"> (+18,8%)</w:t>
      </w:r>
      <w:r>
        <w:rPr>
          <w:rFonts w:cs="Arial"/>
          <w:sz w:val="24"/>
          <w:szCs w:val="24"/>
        </w:rPr>
        <w:t>.</w:t>
      </w:r>
      <w:r w:rsidR="00EF211D">
        <w:rPr>
          <w:rFonts w:cs="Arial"/>
          <w:sz w:val="24"/>
          <w:szCs w:val="24"/>
        </w:rPr>
        <w:t xml:space="preserve"> W przypadku placówek typu rodzinnego liczba dzieci zmniejszyła się o 7 (-12,5%).</w:t>
      </w:r>
    </w:p>
    <w:p w14:paraId="110078B6" w14:textId="09112AC3" w:rsidR="00224793" w:rsidRPr="0060665F" w:rsidRDefault="00224793" w:rsidP="002B3BF7">
      <w:pPr>
        <w:pStyle w:val="Nagwek2"/>
        <w:numPr>
          <w:ilvl w:val="0"/>
          <w:numId w:val="30"/>
        </w:numPr>
        <w:spacing w:before="240" w:after="240"/>
        <w:rPr>
          <w:rFonts w:cs="Arial"/>
          <w:b/>
          <w:sz w:val="24"/>
          <w:szCs w:val="24"/>
        </w:rPr>
      </w:pPr>
      <w:bookmarkStart w:id="99" w:name="_Toc168476808"/>
      <w:r>
        <w:rPr>
          <w:rFonts w:cs="Arial"/>
          <w:b/>
          <w:sz w:val="24"/>
          <w:szCs w:val="24"/>
        </w:rPr>
        <w:t>Usamodzielnianie osób opuszczających pieczę zastępczą</w:t>
      </w:r>
      <w:bookmarkEnd w:id="99"/>
    </w:p>
    <w:p w14:paraId="76305102" w14:textId="1755DD4E" w:rsidR="00224793" w:rsidRDefault="00481746" w:rsidP="00481746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Przez osoby usamodzielniane rozumie się </w:t>
      </w:r>
      <w:r w:rsidR="009B50CF">
        <w:rPr>
          <w:rFonts w:cs="Arial"/>
          <w:sz w:val="24"/>
          <w:szCs w:val="24"/>
        </w:rPr>
        <w:t xml:space="preserve">pełnoletnie </w:t>
      </w:r>
      <w:r>
        <w:rPr>
          <w:rFonts w:cs="Arial"/>
          <w:sz w:val="24"/>
          <w:szCs w:val="24"/>
        </w:rPr>
        <w:t>osoby opuszczające rodzinę zastępczą, rodzinny dom dziecka, placówkę opiekuńczo-wychowawczą lub regionalną placówkę opiekuńczo-terapeutyczną</w:t>
      </w:r>
      <w:r w:rsidR="003C4161">
        <w:rPr>
          <w:rStyle w:val="Odwoanieprzypisudolnego"/>
          <w:rFonts w:cs="Arial"/>
          <w:sz w:val="24"/>
          <w:szCs w:val="24"/>
        </w:rPr>
        <w:footnoteReference w:id="87"/>
      </w:r>
      <w:r w:rsidR="003C4161">
        <w:rPr>
          <w:rFonts w:cs="Arial"/>
          <w:sz w:val="24"/>
          <w:szCs w:val="24"/>
        </w:rPr>
        <w:t>.</w:t>
      </w:r>
      <w:r w:rsidR="00735FEA">
        <w:rPr>
          <w:rFonts w:cs="Arial"/>
          <w:sz w:val="24"/>
          <w:szCs w:val="24"/>
        </w:rPr>
        <w:t xml:space="preserve"> </w:t>
      </w:r>
    </w:p>
    <w:p w14:paraId="64CCE8EE" w14:textId="1225DC94" w:rsidR="00FA1DB5" w:rsidRPr="0060665F" w:rsidRDefault="005D0D9A" w:rsidP="005D0D9A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Najczęstszym powodem opuszczenia pieczy było założenie własnego gospodarstwa domowego</w:t>
      </w:r>
      <w:r w:rsidR="005B42B3">
        <w:rPr>
          <w:rFonts w:cs="Arial"/>
          <w:sz w:val="24"/>
          <w:szCs w:val="24"/>
        </w:rPr>
        <w:t>. W przypadku pieczy rodzinnej w roku oceny dotyczyło to 200 osób, tj. o 22 (-9,9%) mniej niż w 2022 roku, natomiast w pieczy instytucjonalnej 129 osób (+9; +7,5% r/r).</w:t>
      </w:r>
      <w:r w:rsidR="00A65309">
        <w:rPr>
          <w:rFonts w:cs="Arial"/>
          <w:sz w:val="24"/>
          <w:szCs w:val="24"/>
        </w:rPr>
        <w:t xml:space="preserve"> Powrót do rodziny naturalnej dotyczył 12 osób z pieczy rodzinnej (+6; +100% r/r) oraz 36 z pieczy instytucjonalnej (+12; +50,0% r/r).</w:t>
      </w:r>
    </w:p>
    <w:p w14:paraId="40DD5DF4" w14:textId="1BE38AD1" w:rsidR="00096B4D" w:rsidRPr="0060665F" w:rsidRDefault="00096B4D" w:rsidP="00F56569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100" w:name="_Toc168476895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43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Liczba </w:t>
      </w:r>
      <w:r w:rsidR="0016230B">
        <w:rPr>
          <w:rFonts w:ascii="Arial" w:hAnsi="Arial" w:cs="Arial"/>
          <w:i w:val="0"/>
          <w:color w:val="auto"/>
          <w:sz w:val="24"/>
          <w:szCs w:val="24"/>
        </w:rPr>
        <w:t>osób</w:t>
      </w:r>
      <w:r w:rsidR="0016230B" w:rsidRPr="0060665F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>powyżej 18 roku życia opuszczających pieczę rodzinną i</w:t>
      </w:r>
      <w:r w:rsidR="00A51827">
        <w:rPr>
          <w:rFonts w:ascii="Arial" w:hAnsi="Arial" w:cs="Arial"/>
          <w:i w:val="0"/>
          <w:color w:val="auto"/>
          <w:sz w:val="24"/>
          <w:szCs w:val="24"/>
        </w:rPr>
        <w:t> 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>instytucjonalną w latach 2021-2023 według przyczyn</w:t>
      </w:r>
      <w:bookmarkEnd w:id="100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3. Liczba osób powyżej 18 roku życia opuszczających pieczę rodzinną i instytucjonalną w latach 2021-2023 według przyczyn"/>
        <w:tblDescription w:val="Tabela 43. Liczba osób powyżej 18 roku życia opuszczających pieczę rodzinną i instytucjonalną w latach 2021-2023 według przyczyn"/>
      </w:tblPr>
      <w:tblGrid>
        <w:gridCol w:w="1838"/>
        <w:gridCol w:w="2410"/>
        <w:gridCol w:w="949"/>
        <w:gridCol w:w="949"/>
        <w:gridCol w:w="950"/>
        <w:gridCol w:w="837"/>
        <w:gridCol w:w="1062"/>
      </w:tblGrid>
      <w:tr w:rsidR="00C32FBF" w:rsidRPr="0060665F" w14:paraId="793F32BD" w14:textId="77777777" w:rsidTr="00FF6692">
        <w:trPr>
          <w:trHeight w:val="288"/>
          <w:tblHeader/>
        </w:trPr>
        <w:tc>
          <w:tcPr>
            <w:tcW w:w="183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C67AE0A" w14:textId="1A16F289" w:rsidR="00C32FBF" w:rsidRPr="0060665F" w:rsidRDefault="00563FD1" w:rsidP="00C32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 pieczy</w:t>
            </w:r>
          </w:p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08C9983" w14:textId="702DECF4" w:rsidR="00C32FBF" w:rsidRPr="0060665F" w:rsidRDefault="00A860FB" w:rsidP="00C32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przyczyna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CEA1561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B42D51A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DF5F607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83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FEC2B21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062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23F80DC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C32FBF" w:rsidRPr="0060665F" w14:paraId="3F6917C3" w14:textId="77777777" w:rsidTr="00FF6692">
        <w:trPr>
          <w:trHeight w:val="564"/>
        </w:trPr>
        <w:tc>
          <w:tcPr>
            <w:tcW w:w="1838" w:type="dxa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88A6D0E" w14:textId="595825B6" w:rsidR="00C32FBF" w:rsidRPr="0060665F" w:rsidRDefault="00C32FBF" w:rsidP="00C3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rodzinna</w:t>
            </w:r>
          </w:p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4186773F" w14:textId="77777777" w:rsidR="00C32FBF" w:rsidRPr="0060665F" w:rsidRDefault="00C32FBF" w:rsidP="00C3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powróciły do rodziny naturalnej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E997876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0AF3922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D2FA745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830B458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F83693E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100,0%</w:t>
            </w:r>
          </w:p>
        </w:tc>
      </w:tr>
      <w:tr w:rsidR="00C32FBF" w:rsidRPr="0060665F" w14:paraId="694321BF" w14:textId="77777777" w:rsidTr="00FF6692">
        <w:trPr>
          <w:trHeight w:val="564"/>
        </w:trPr>
        <w:tc>
          <w:tcPr>
            <w:tcW w:w="1838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DC15C12" w14:textId="77777777" w:rsidR="00C32FBF" w:rsidRPr="0060665F" w:rsidRDefault="00C32FBF" w:rsidP="00C3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3DF5FC46" w14:textId="77777777" w:rsidR="00C32FBF" w:rsidRPr="0060665F" w:rsidRDefault="00C32FBF" w:rsidP="00C3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założyły własne gospodarstwo domowe, w tym: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DBEC30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000B05A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57A280A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A5EDC13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-22</w:t>
            </w:r>
          </w:p>
        </w:tc>
        <w:tc>
          <w:tcPr>
            <w:tcW w:w="10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2DB9F2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-9,9%</w:t>
            </w:r>
          </w:p>
        </w:tc>
      </w:tr>
      <w:tr w:rsidR="00C32FBF" w:rsidRPr="0060665F" w14:paraId="633C46C2" w14:textId="77777777" w:rsidTr="00FF6692">
        <w:trPr>
          <w:trHeight w:val="288"/>
        </w:trPr>
        <w:tc>
          <w:tcPr>
            <w:tcW w:w="1838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F729C5D" w14:textId="77777777" w:rsidR="00C32FBF" w:rsidRPr="0060665F" w:rsidRDefault="00C32FBF" w:rsidP="00C3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7AE57EE9" w14:textId="77777777" w:rsidR="00C32FBF" w:rsidRPr="0060665F" w:rsidRDefault="00C32FBF" w:rsidP="00C3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wyjechały za granicę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142BCC2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8505218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C6A209D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E71DBDC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</w:t>
            </w:r>
          </w:p>
        </w:tc>
        <w:tc>
          <w:tcPr>
            <w:tcW w:w="10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10C62EF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-75,0%</w:t>
            </w:r>
          </w:p>
        </w:tc>
      </w:tr>
      <w:tr w:rsidR="00C32FBF" w:rsidRPr="0060665F" w14:paraId="2CB1599C" w14:textId="77777777" w:rsidTr="00FF6692">
        <w:trPr>
          <w:trHeight w:val="288"/>
        </w:trPr>
        <w:tc>
          <w:tcPr>
            <w:tcW w:w="1838" w:type="dxa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A737BD0" w14:textId="77777777" w:rsidR="00C32FBF" w:rsidRPr="0060665F" w:rsidRDefault="00C32FBF" w:rsidP="00C3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B618D4A" w14:textId="77777777" w:rsidR="00C32FBF" w:rsidRPr="0060665F" w:rsidRDefault="00C32FBF" w:rsidP="00C3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8762899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80051D1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F4FAFC5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F16E152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-22</w:t>
            </w:r>
          </w:p>
        </w:tc>
        <w:tc>
          <w:tcPr>
            <w:tcW w:w="10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BCEEEF0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-28,9%</w:t>
            </w:r>
          </w:p>
        </w:tc>
      </w:tr>
      <w:tr w:rsidR="00C32FBF" w:rsidRPr="0060665F" w14:paraId="41E3F5B0" w14:textId="77777777" w:rsidTr="00FF6692">
        <w:trPr>
          <w:trHeight w:val="564"/>
        </w:trPr>
        <w:tc>
          <w:tcPr>
            <w:tcW w:w="1838" w:type="dxa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AC78925" w14:textId="7D632CE2" w:rsidR="00C32FBF" w:rsidRPr="0060665F" w:rsidRDefault="00C32FBF" w:rsidP="00C32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instytucjonalna</w:t>
            </w:r>
          </w:p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43E51141" w14:textId="77777777" w:rsidR="00C32FBF" w:rsidRPr="0060665F" w:rsidRDefault="00C32FBF" w:rsidP="00C3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powróciły do rodziny naturalnej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5D3C906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8D3BFEC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E76AB49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995CE3C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315AEEA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50,0%</w:t>
            </w:r>
          </w:p>
        </w:tc>
      </w:tr>
      <w:tr w:rsidR="00C32FBF" w:rsidRPr="0060665F" w14:paraId="3BA95938" w14:textId="77777777" w:rsidTr="00FF6692">
        <w:trPr>
          <w:trHeight w:val="564"/>
        </w:trPr>
        <w:tc>
          <w:tcPr>
            <w:tcW w:w="1838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15540FE" w14:textId="77777777" w:rsidR="00C32FBF" w:rsidRPr="0060665F" w:rsidRDefault="00C32FBF" w:rsidP="00C32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1EAB4B3C" w14:textId="77777777" w:rsidR="00C32FBF" w:rsidRPr="0060665F" w:rsidRDefault="00C32FBF" w:rsidP="00C3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założyły własne gospodarstwo domowe, w tym: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C71F30C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A85DA51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C152FC9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3D73479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204C292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7,5%</w:t>
            </w:r>
          </w:p>
        </w:tc>
      </w:tr>
      <w:tr w:rsidR="00C32FBF" w:rsidRPr="0060665F" w14:paraId="1217BFC4" w14:textId="77777777" w:rsidTr="00FF6692">
        <w:trPr>
          <w:trHeight w:val="288"/>
        </w:trPr>
        <w:tc>
          <w:tcPr>
            <w:tcW w:w="1838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AD08EAF" w14:textId="77777777" w:rsidR="00C32FBF" w:rsidRPr="0060665F" w:rsidRDefault="00C32FBF" w:rsidP="00C32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5DFECB81" w14:textId="77777777" w:rsidR="00C32FBF" w:rsidRPr="0060665F" w:rsidRDefault="00C32FBF" w:rsidP="00C3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wyjechały za granicę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2D1FE7D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D1CC719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40EBAB5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41DAD88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10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1973D4F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-100,0%</w:t>
            </w:r>
          </w:p>
        </w:tc>
      </w:tr>
      <w:tr w:rsidR="00C32FBF" w:rsidRPr="0060665F" w14:paraId="65490D8A" w14:textId="77777777" w:rsidTr="00FF6692">
        <w:trPr>
          <w:trHeight w:val="288"/>
        </w:trPr>
        <w:tc>
          <w:tcPr>
            <w:tcW w:w="1838" w:type="dxa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424814B" w14:textId="77777777" w:rsidR="00C32FBF" w:rsidRPr="0060665F" w:rsidRDefault="00C32FBF" w:rsidP="00C32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7780F1D6" w14:textId="77777777" w:rsidR="00C32FBF" w:rsidRPr="0060665F" w:rsidRDefault="00C32FBF" w:rsidP="00C3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8CA858C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C72076D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D93C9F3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9B731BD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3FBFDEC" w14:textId="77777777" w:rsidR="00C32FBF" w:rsidRPr="0060665F" w:rsidRDefault="00C32FBF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155,6%</w:t>
            </w:r>
          </w:p>
        </w:tc>
      </w:tr>
    </w:tbl>
    <w:p w14:paraId="721163D3" w14:textId="77777777" w:rsidR="004C2DB2" w:rsidRPr="0060665F" w:rsidRDefault="004C2DB2" w:rsidP="00C6284F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WRiSPZ-P.</w:t>
      </w:r>
    </w:p>
    <w:p w14:paraId="5C4123BA" w14:textId="78541A35" w:rsidR="004C2DB2" w:rsidRPr="0060665F" w:rsidRDefault="00853591" w:rsidP="001570AE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Osobom opuszczającym pieczę zastępczą przyznaje się pomoc na kontynuowanie nauki, usamodzielnienie, zagospodarowanie, uzyskani</w:t>
      </w:r>
      <w:r w:rsidR="002A6B18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odpowiednich warunków mieszkaniowych, uzyskanie zatrudnienia.</w:t>
      </w:r>
    </w:p>
    <w:p w14:paraId="162073AB" w14:textId="35DF5957" w:rsidR="00096B4D" w:rsidRPr="0060665F" w:rsidRDefault="00096B4D" w:rsidP="00996F2A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  <w:szCs w:val="24"/>
        </w:rPr>
      </w:pPr>
      <w:bookmarkStart w:id="101" w:name="_Toc168476896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44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Liczba świadczeń udzielonych usamodzielniającym się wychowankom pieczy zastępczej w latach 2021-2023</w:t>
      </w:r>
      <w:bookmarkEnd w:id="101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4. Liczba świadczeń udzielonych usamodzielniającym się wychowankom pieczy zastępczej w latach 2021-2023"/>
        <w:tblDescription w:val="Tabela 44. Liczba świadczeń udzielonych usamodzielniającym się wychowankom pieczy zastępczej w latach 2021-2023"/>
      </w:tblPr>
      <w:tblGrid>
        <w:gridCol w:w="4106"/>
        <w:gridCol w:w="977"/>
        <w:gridCol w:w="978"/>
        <w:gridCol w:w="978"/>
        <w:gridCol w:w="978"/>
        <w:gridCol w:w="978"/>
      </w:tblGrid>
      <w:tr w:rsidR="00354D39" w:rsidRPr="0060665F" w14:paraId="66930852" w14:textId="77777777" w:rsidTr="00FF6692">
        <w:trPr>
          <w:trHeight w:val="60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C9CC89" w14:textId="2793538C" w:rsidR="00E91539" w:rsidRPr="0060665F" w:rsidRDefault="003C6E82" w:rsidP="00E91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 świadczenia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7B885B3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CEE0D61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384048D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AAF658C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5D77AE8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E91539" w:rsidRPr="0060665F" w14:paraId="4D881F6B" w14:textId="77777777" w:rsidTr="00FF6692">
        <w:trPr>
          <w:trHeight w:val="28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1B31D50" w14:textId="77777777" w:rsidR="00E91539" w:rsidRPr="0060665F" w:rsidRDefault="00E91539" w:rsidP="00E91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kontynuowanie nauki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F7852A4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8 539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607297C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7 758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BCF2D99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6 999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6151F39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-759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35BA2F9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-9,8%</w:t>
            </w:r>
          </w:p>
        </w:tc>
      </w:tr>
      <w:tr w:rsidR="00354D39" w:rsidRPr="0060665F" w14:paraId="2C37592D" w14:textId="77777777" w:rsidTr="00FF6692">
        <w:trPr>
          <w:trHeight w:val="28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A2A3A76" w14:textId="77777777" w:rsidR="00E91539" w:rsidRPr="0060665F" w:rsidRDefault="00E91539" w:rsidP="00E91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usamodzielnienie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111C4F7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BE1A8F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50DD031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DF8C564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BB93BC9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22,9%</w:t>
            </w:r>
          </w:p>
        </w:tc>
      </w:tr>
      <w:tr w:rsidR="00E91539" w:rsidRPr="0060665F" w14:paraId="458DF145" w14:textId="77777777" w:rsidTr="00FF6692">
        <w:trPr>
          <w:trHeight w:val="28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264CDF1" w14:textId="77777777" w:rsidR="00E91539" w:rsidRPr="0060665F" w:rsidRDefault="00E91539" w:rsidP="00E91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zagospodarowanie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03D720A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04CBB27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AB4B8FB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2297205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B07CE9C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25,1%</w:t>
            </w:r>
          </w:p>
        </w:tc>
      </w:tr>
      <w:tr w:rsidR="00354D39" w:rsidRPr="0060665F" w14:paraId="33A19DE6" w14:textId="77777777" w:rsidTr="00FF6692">
        <w:trPr>
          <w:trHeight w:val="28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16DB02E" w14:textId="77777777" w:rsidR="00E91539" w:rsidRPr="0060665F" w:rsidRDefault="00E91539" w:rsidP="00E91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uzyskanie odpowiednich warunków mieszkaniowych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80CDA9C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1 272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02B5CED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594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A98CA29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2906D79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-157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9C487FB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-26,4%</w:t>
            </w:r>
          </w:p>
        </w:tc>
      </w:tr>
      <w:tr w:rsidR="00E91539" w:rsidRPr="0060665F" w14:paraId="7916F94A" w14:textId="77777777" w:rsidTr="00FF6692">
        <w:trPr>
          <w:trHeight w:val="288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A3341BE" w14:textId="77777777" w:rsidR="00E91539" w:rsidRPr="0060665F" w:rsidRDefault="00E91539" w:rsidP="00E91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uzyskanie zatrudnienia</w:t>
            </w:r>
          </w:p>
        </w:tc>
        <w:tc>
          <w:tcPr>
            <w:tcW w:w="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B6DF0E8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3C00126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7F8D4DD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00AF5C1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F82D44B" w14:textId="77777777" w:rsidR="00E91539" w:rsidRPr="0060665F" w:rsidRDefault="00E91539" w:rsidP="00FF6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129,2%</w:t>
            </w:r>
          </w:p>
        </w:tc>
      </w:tr>
    </w:tbl>
    <w:p w14:paraId="5A921EF9" w14:textId="77777777" w:rsidR="004C2DB2" w:rsidRPr="0060665F" w:rsidRDefault="004C2DB2" w:rsidP="00FF6692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WRiSPZ-P.</w:t>
      </w:r>
    </w:p>
    <w:p w14:paraId="26CB2689" w14:textId="0589FD99" w:rsidR="004C2DB2" w:rsidRPr="0060665F" w:rsidRDefault="001570AE" w:rsidP="001570AE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roku oceny </w:t>
      </w:r>
      <w:r w:rsidR="00C15010">
        <w:rPr>
          <w:rFonts w:cs="Arial"/>
          <w:sz w:val="24"/>
          <w:szCs w:val="24"/>
        </w:rPr>
        <w:t xml:space="preserve">największą liczbę świadczeń przyznano celem kontynuowania nauki – przyznano ich 7,0 tys., co oznacza spadek o 0,8 tys. (-9,8%) w stosunku do roku poprzedzającego ocenę. </w:t>
      </w:r>
      <w:r w:rsidR="00636BAA">
        <w:rPr>
          <w:rFonts w:cs="Arial"/>
          <w:sz w:val="24"/>
          <w:szCs w:val="24"/>
        </w:rPr>
        <w:t>Największy ubytek w ujęciu rok do roku odnotowano w przypadku świadczeń przyznanych celem uzyskania odpowiednich warunków mieszkaniowych (-26,4%), a największy wzrost w celu uzyskania zatrudnienia (+129,2%).</w:t>
      </w:r>
    </w:p>
    <w:p w14:paraId="7C7D5876" w14:textId="1F29A0F6" w:rsidR="00D4714D" w:rsidRPr="0060665F" w:rsidRDefault="00D4714D" w:rsidP="002B3BF7">
      <w:pPr>
        <w:pStyle w:val="Nagwek2"/>
        <w:numPr>
          <w:ilvl w:val="0"/>
          <w:numId w:val="31"/>
        </w:numPr>
        <w:spacing w:before="240" w:after="240"/>
        <w:rPr>
          <w:rFonts w:cs="Arial"/>
          <w:b/>
          <w:sz w:val="24"/>
          <w:szCs w:val="24"/>
        </w:rPr>
      </w:pPr>
      <w:bookmarkStart w:id="102" w:name="_Toc168476809"/>
      <w:r>
        <w:rPr>
          <w:rFonts w:cs="Arial"/>
          <w:b/>
          <w:sz w:val="24"/>
          <w:szCs w:val="24"/>
        </w:rPr>
        <w:t>Ośrodki adopcyjne</w:t>
      </w:r>
      <w:bookmarkEnd w:id="102"/>
    </w:p>
    <w:p w14:paraId="0A76D8AC" w14:textId="020C2B9E" w:rsidR="00E41D9E" w:rsidRDefault="0070470F" w:rsidP="0070470F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Ośrodki adopcyjne posiadają wyłączną kompetencję prowadzenia procedur przysposobienia oraz przygotowania osób zgłaszających gotowość do przysposobienia dziecka</w:t>
      </w:r>
      <w:r w:rsidR="003938C9">
        <w:rPr>
          <w:rStyle w:val="Odwoanieprzypisudolnego"/>
          <w:rFonts w:cs="Arial"/>
          <w:sz w:val="24"/>
          <w:szCs w:val="24"/>
        </w:rPr>
        <w:footnoteReference w:id="88"/>
      </w:r>
      <w:r w:rsidR="003938C9">
        <w:rPr>
          <w:rFonts w:cs="Arial"/>
          <w:sz w:val="24"/>
          <w:szCs w:val="24"/>
        </w:rPr>
        <w:t>.</w:t>
      </w:r>
      <w:r w:rsidR="0021278E">
        <w:rPr>
          <w:rFonts w:cs="Arial"/>
          <w:sz w:val="24"/>
          <w:szCs w:val="24"/>
        </w:rPr>
        <w:t xml:space="preserve"> Ośrodki prowadzi samorząd województwa lub inny podmiot na jego zlecenie.</w:t>
      </w:r>
      <w:r w:rsidR="005C40D6">
        <w:rPr>
          <w:rFonts w:cs="Arial"/>
          <w:sz w:val="24"/>
          <w:szCs w:val="24"/>
        </w:rPr>
        <w:t xml:space="preserve"> W roku oceny niezmiennie funkcjonowały dwa ośrodki adopcyjne</w:t>
      </w:r>
      <w:r w:rsidR="00B90C3D">
        <w:rPr>
          <w:rFonts w:cs="Arial"/>
          <w:sz w:val="24"/>
          <w:szCs w:val="24"/>
        </w:rPr>
        <w:t xml:space="preserve">: </w:t>
      </w:r>
      <w:r w:rsidR="00B90C3D" w:rsidRPr="00B90C3D">
        <w:rPr>
          <w:rFonts w:cs="Arial"/>
          <w:sz w:val="24"/>
          <w:szCs w:val="24"/>
        </w:rPr>
        <w:t xml:space="preserve">Pomorski Ośrodek Adopcyjny – jednostka budżetowa Województwa </w:t>
      </w:r>
      <w:r w:rsidR="00B90C3D" w:rsidRPr="00B90C3D">
        <w:rPr>
          <w:rFonts w:cs="Arial"/>
          <w:sz w:val="24"/>
          <w:szCs w:val="24"/>
        </w:rPr>
        <w:lastRenderedPageBreak/>
        <w:t>Pomorskiego (prowadzący wojewódzki bank danych o dzieciach z terenu województwa pomorskiego oczekujących na przysposobienie) oraz ośrodek Fundacji „Dla Rodziny” prowadzony n</w:t>
      </w:r>
      <w:r w:rsidR="00B90C3D">
        <w:rPr>
          <w:rFonts w:cs="Arial"/>
          <w:sz w:val="24"/>
          <w:szCs w:val="24"/>
        </w:rPr>
        <w:t>a zlecenie Województwa Pomorskiego</w:t>
      </w:r>
      <w:r w:rsidR="00AE3961">
        <w:rPr>
          <w:rFonts w:cs="Arial"/>
          <w:sz w:val="24"/>
          <w:szCs w:val="24"/>
        </w:rPr>
        <w:t xml:space="preserve"> do końca grudnia 2027 roku.</w:t>
      </w:r>
    </w:p>
    <w:p w14:paraId="27F1ED38" w14:textId="6C0B3352" w:rsidR="00E126BB" w:rsidRDefault="00E126BB" w:rsidP="0070470F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Wśród zadań ośrodków wymienić można kwa</w:t>
      </w:r>
      <w:r w:rsidR="00971AD5">
        <w:rPr>
          <w:rFonts w:cs="Arial"/>
          <w:sz w:val="24"/>
          <w:szCs w:val="24"/>
        </w:rPr>
        <w:t>lifikowanie dzieci zgłoszonych do przysposobienia, a dla dziecka zakwalifikowanego diagnozy psychologicznej i pedagogicznej</w:t>
      </w:r>
      <w:r w:rsidR="00A975B3">
        <w:rPr>
          <w:rFonts w:cs="Arial"/>
          <w:sz w:val="24"/>
          <w:szCs w:val="24"/>
        </w:rPr>
        <w:t>, promowanie idei adopcji, poszukiwanie kandydatów do przysposobienia dziecka oraz przeprowadzanie badań pedagogicznych i psychologicznych takich kandydatów, analiza sytuacji kandydatów do przysposobienia („wywiad adopcyjny”)</w:t>
      </w:r>
      <w:r w:rsidR="004E7BF1">
        <w:rPr>
          <w:rFonts w:cs="Arial"/>
          <w:sz w:val="24"/>
          <w:szCs w:val="24"/>
        </w:rPr>
        <w:t xml:space="preserve"> czy organizowanie szkoleń dla kandydatów do przysposobienia dziecka</w:t>
      </w:r>
      <w:r w:rsidR="004E7BF1">
        <w:rPr>
          <w:rStyle w:val="Odwoanieprzypisudolnego"/>
          <w:rFonts w:cs="Arial"/>
          <w:sz w:val="24"/>
          <w:szCs w:val="24"/>
        </w:rPr>
        <w:footnoteReference w:id="89"/>
      </w:r>
      <w:r w:rsidR="004E7BF1">
        <w:rPr>
          <w:rFonts w:cs="Arial"/>
          <w:sz w:val="24"/>
          <w:szCs w:val="24"/>
        </w:rPr>
        <w:t>.</w:t>
      </w:r>
    </w:p>
    <w:p w14:paraId="04BCB918" w14:textId="72C8F62B" w:rsidR="0003183F" w:rsidRDefault="0003183F" w:rsidP="0070470F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roku oceny ośrodki adopcyjne przeszkoliły 90 kandydatów na rodziny przysposabiające – o 12 mniej (11,8%) niż w roku poprzedzającym ocenę.</w:t>
      </w:r>
    </w:p>
    <w:p w14:paraId="187937BA" w14:textId="6DDBC319" w:rsidR="00300B53" w:rsidRPr="0060665F" w:rsidRDefault="0003183F" w:rsidP="00C642DB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2023 roku przysposobiono 122 dzieci (-8,3% r/r), a najliczniejszą grupę stanowiły dzieci w wieku od roku do 4 lat (59,8% ogólnej liczby dzieci przysposobionych). W stosunku do roku ubiegłego, w tej grupie wiekowej przysposobiono o 4 dzieci mniej (-5,2%). </w:t>
      </w:r>
      <w:r w:rsidR="006021C9">
        <w:rPr>
          <w:rFonts w:cs="Arial"/>
          <w:sz w:val="24"/>
          <w:szCs w:val="24"/>
        </w:rPr>
        <w:t xml:space="preserve">Największa negatywna zmiana wystąpiła w grupie dzieci przysposobionych w wieku 10 i więcej lat – zmniejszyła się o połowę. </w:t>
      </w:r>
      <w:r w:rsidR="00C642DB">
        <w:rPr>
          <w:rFonts w:cs="Arial"/>
          <w:sz w:val="24"/>
          <w:szCs w:val="24"/>
        </w:rPr>
        <w:t>O jedno dziecko więcej niż w 2022 roku przysposobiono w grupie dzieci poniżej roku (</w:t>
      </w:r>
      <w:r w:rsidR="003722FC">
        <w:rPr>
          <w:rFonts w:cs="Arial"/>
          <w:sz w:val="24"/>
          <w:szCs w:val="24"/>
        </w:rPr>
        <w:t>było ich 6</w:t>
      </w:r>
      <w:r w:rsidR="00C642DB">
        <w:rPr>
          <w:rFonts w:cs="Arial"/>
          <w:sz w:val="24"/>
          <w:szCs w:val="24"/>
        </w:rPr>
        <w:t>) oraz dzieci z orzeczeniem o niepełnosprawności (</w:t>
      </w:r>
      <w:r w:rsidR="003722FC">
        <w:rPr>
          <w:rFonts w:cs="Arial"/>
          <w:sz w:val="24"/>
          <w:szCs w:val="24"/>
        </w:rPr>
        <w:t>było ich 14)</w:t>
      </w:r>
      <w:r w:rsidR="00C642DB">
        <w:rPr>
          <w:rFonts w:cs="Arial"/>
          <w:sz w:val="24"/>
          <w:szCs w:val="24"/>
        </w:rPr>
        <w:t>.</w:t>
      </w:r>
    </w:p>
    <w:p w14:paraId="4A39D1D2" w14:textId="021ADEDC" w:rsidR="00096B4D" w:rsidRPr="0060665F" w:rsidRDefault="00096B4D" w:rsidP="00096B4D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103" w:name="_Toc168476897"/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45</w:t>
      </w:r>
      <w:r w:rsidR="00DD3D71" w:rsidRPr="0060665F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60665F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60665F">
        <w:rPr>
          <w:rFonts w:ascii="Arial" w:hAnsi="Arial" w:cs="Arial"/>
          <w:i w:val="0"/>
          <w:color w:val="auto"/>
          <w:sz w:val="24"/>
          <w:szCs w:val="24"/>
        </w:rPr>
        <w:t xml:space="preserve"> Dzieci przysposobione i szkolenia dla kandydatów na rodziny przysposabiające w latach 2021-2023</w:t>
      </w:r>
      <w:bookmarkEnd w:id="103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5. Dzieci przysposobione i szkolenia dla kandydatów na rodziny przysposabiające w latach 2021-2023"/>
        <w:tblDescription w:val="Tabela 45. Dzieci przysposobione i szkolenia dla kandydatów na rodziny przysposabiające w latach 2021-2023"/>
      </w:tblPr>
      <w:tblGrid>
        <w:gridCol w:w="4675"/>
        <w:gridCol w:w="864"/>
        <w:gridCol w:w="864"/>
        <w:gridCol w:w="864"/>
        <w:gridCol w:w="808"/>
        <w:gridCol w:w="920"/>
      </w:tblGrid>
      <w:tr w:rsidR="00760EF2" w:rsidRPr="0060665F" w14:paraId="396860E0" w14:textId="77777777" w:rsidTr="00351F31">
        <w:trPr>
          <w:trHeight w:val="288"/>
          <w:tblHeader/>
        </w:trPr>
        <w:tc>
          <w:tcPr>
            <w:tcW w:w="467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F6CA0F" w14:textId="08E0E4D7" w:rsidR="00760EF2" w:rsidRPr="0060665F" w:rsidRDefault="003C6E82" w:rsidP="00760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5B29A3C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FD3C224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9CBD0D3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80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16D7C9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6612F81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C93F80" w:rsidRPr="0060665F" w14:paraId="69DDF48D" w14:textId="77777777" w:rsidTr="003722FC">
        <w:trPr>
          <w:trHeight w:val="288"/>
        </w:trPr>
        <w:tc>
          <w:tcPr>
            <w:tcW w:w="4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4593243" w14:textId="77777777" w:rsidR="00760EF2" w:rsidRPr="0060665F" w:rsidRDefault="00760EF2" w:rsidP="00760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dzieci przysposobione - ogółem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CEA19B8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BE9788A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6C23807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8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3EC1B9F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-11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3EC4349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-8,3%</w:t>
            </w:r>
          </w:p>
        </w:tc>
      </w:tr>
      <w:tr w:rsidR="00760EF2" w:rsidRPr="0060665F" w14:paraId="4CF15E38" w14:textId="77777777" w:rsidTr="003722FC">
        <w:trPr>
          <w:trHeight w:val="132"/>
        </w:trPr>
        <w:tc>
          <w:tcPr>
            <w:tcW w:w="4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FBA56F" w14:textId="39BE91F6" w:rsidR="00760EF2" w:rsidRPr="0060665F" w:rsidRDefault="00760EF2" w:rsidP="00760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dzieci przysposobione w wieku poniżej roku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B064F7F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C246926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E28F24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D9A3970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09A5D12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20,0%</w:t>
            </w:r>
          </w:p>
        </w:tc>
      </w:tr>
      <w:tr w:rsidR="00C93F80" w:rsidRPr="0060665F" w14:paraId="75CED249" w14:textId="77777777" w:rsidTr="003722FC">
        <w:trPr>
          <w:trHeight w:val="288"/>
        </w:trPr>
        <w:tc>
          <w:tcPr>
            <w:tcW w:w="4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2B86CA6" w14:textId="1CD29684" w:rsidR="00760EF2" w:rsidRPr="0060665F" w:rsidRDefault="00760EF2" w:rsidP="00760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dzieci przysposobione w wieku od roku do</w:t>
            </w:r>
            <w:r w:rsid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lat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82D0222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1B7A66C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D784F6F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8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B8C12C4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-4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7B8C0F2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-5,2%</w:t>
            </w:r>
          </w:p>
        </w:tc>
      </w:tr>
      <w:tr w:rsidR="00760EF2" w:rsidRPr="0060665F" w14:paraId="0FDED6EA" w14:textId="77777777" w:rsidTr="003722FC">
        <w:trPr>
          <w:trHeight w:val="288"/>
        </w:trPr>
        <w:tc>
          <w:tcPr>
            <w:tcW w:w="4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A663A93" w14:textId="77777777" w:rsidR="00760EF2" w:rsidRPr="0060665F" w:rsidRDefault="00760EF2" w:rsidP="00760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dzieci przysposobione w wieku od 5 do 9 lat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EE1DD36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9F04938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235B2B3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1155032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9B27FD5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-2,7%</w:t>
            </w:r>
          </w:p>
        </w:tc>
      </w:tr>
      <w:tr w:rsidR="00C93F80" w:rsidRPr="0060665F" w14:paraId="56FF2780" w14:textId="77777777" w:rsidTr="003722FC">
        <w:trPr>
          <w:trHeight w:val="288"/>
        </w:trPr>
        <w:tc>
          <w:tcPr>
            <w:tcW w:w="4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2E77BE3" w14:textId="77777777" w:rsidR="00760EF2" w:rsidRPr="0060665F" w:rsidRDefault="00760EF2" w:rsidP="00760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dzieci przysposobione w wieku 10 i więcej lat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588AC1A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73F2601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CA1D5EC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798853E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-7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13C7272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-50,0%</w:t>
            </w:r>
          </w:p>
        </w:tc>
      </w:tr>
      <w:tr w:rsidR="00760EF2" w:rsidRPr="0060665F" w14:paraId="224509CD" w14:textId="77777777" w:rsidTr="003722FC">
        <w:trPr>
          <w:trHeight w:val="288"/>
        </w:trPr>
        <w:tc>
          <w:tcPr>
            <w:tcW w:w="4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59B3A29" w14:textId="4C8C7F45" w:rsidR="00760EF2" w:rsidRPr="0060665F" w:rsidRDefault="00760EF2" w:rsidP="00760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przysposobione dzieci z orzeczeniem o</w:t>
            </w:r>
            <w:r w:rsid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niepełnosprawności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F12F681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587BB3C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26B6C1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F3DC84E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03A2909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7,7%</w:t>
            </w:r>
          </w:p>
        </w:tc>
      </w:tr>
      <w:tr w:rsidR="00C93F80" w:rsidRPr="0060665F" w14:paraId="43CAC3D3" w14:textId="77777777" w:rsidTr="003722FC">
        <w:trPr>
          <w:trHeight w:val="288"/>
        </w:trPr>
        <w:tc>
          <w:tcPr>
            <w:tcW w:w="4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D95B48B" w14:textId="77777777" w:rsidR="00760EF2" w:rsidRPr="0060665F" w:rsidRDefault="00760EF2" w:rsidP="00760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szkolenia prowadzone przez ośrodki adopcyjne dla kandydatów na rodziny przysposabiające - liczba osób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33C25BF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580BD6B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6EF9215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8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FC402CC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-12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DAC3DC7" w14:textId="77777777" w:rsidR="00760EF2" w:rsidRPr="0060665F" w:rsidRDefault="00760EF2" w:rsidP="00372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06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-11,8%</w:t>
            </w:r>
          </w:p>
        </w:tc>
      </w:tr>
    </w:tbl>
    <w:p w14:paraId="72CEC420" w14:textId="6232BCED" w:rsidR="00F321F6" w:rsidRDefault="009B34AA" w:rsidP="003722FC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sprawozdań WRiSPZ-</w:t>
      </w:r>
      <w:r w:rsidR="008C78A0">
        <w:rPr>
          <w:rFonts w:cs="Arial"/>
          <w:sz w:val="24"/>
          <w:szCs w:val="24"/>
        </w:rPr>
        <w:t>M</w:t>
      </w:r>
      <w:r w:rsidRPr="0060665F">
        <w:rPr>
          <w:rFonts w:cs="Arial"/>
          <w:sz w:val="24"/>
          <w:szCs w:val="24"/>
        </w:rPr>
        <w:t>.</w:t>
      </w:r>
      <w:r w:rsidR="00F321F6">
        <w:rPr>
          <w:rFonts w:cs="Arial"/>
          <w:sz w:val="24"/>
          <w:szCs w:val="24"/>
        </w:rPr>
        <w:br w:type="page"/>
      </w:r>
    </w:p>
    <w:p w14:paraId="7F7E1180" w14:textId="4024E360" w:rsidR="00A152AA" w:rsidRDefault="00D46C14" w:rsidP="008B61CE">
      <w:pPr>
        <w:pStyle w:val="Nagwek1"/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bookmarkStart w:id="104" w:name="_Toc168476810"/>
      <w:r w:rsidRPr="0060665F">
        <w:rPr>
          <w:rFonts w:cs="Arial"/>
          <w:b/>
          <w:sz w:val="24"/>
          <w:szCs w:val="24"/>
        </w:rPr>
        <w:lastRenderedPageBreak/>
        <w:t>REHABILITACJA SPOŁECZNA I ZAWODOWA OSÓB Z NIEPEŁNOSPRAWNOŚCIAMI</w:t>
      </w:r>
      <w:bookmarkEnd w:id="104"/>
    </w:p>
    <w:p w14:paraId="114B7BD7" w14:textId="080DBCAD" w:rsidR="007F4FD5" w:rsidRDefault="008B61CE" w:rsidP="008B61CE">
      <w:pPr>
        <w:spacing w:line="360" w:lineRule="auto"/>
        <w:rPr>
          <w:rFonts w:ascii="Arial" w:hAnsi="Arial" w:cs="Arial"/>
          <w:sz w:val="24"/>
        </w:rPr>
      </w:pPr>
      <w:r w:rsidRPr="008B61CE">
        <w:rPr>
          <w:rFonts w:ascii="Arial" w:hAnsi="Arial" w:cs="Arial"/>
          <w:sz w:val="24"/>
        </w:rPr>
        <w:t>W myśl ustawy o rehabilitacji zawodowej i społecznej oraz zatrudnianiu osób niepełnosprawnych,</w:t>
      </w:r>
      <w:r w:rsidR="00986B34">
        <w:rPr>
          <w:rFonts w:ascii="Arial" w:hAnsi="Arial" w:cs="Arial"/>
          <w:sz w:val="24"/>
        </w:rPr>
        <w:t xml:space="preserve"> rehabilitacja osób z niepełnosprawnością oznacza zespół działań</w:t>
      </w:r>
      <w:r w:rsidR="00083B94">
        <w:rPr>
          <w:rFonts w:ascii="Arial" w:hAnsi="Arial" w:cs="Arial"/>
          <w:sz w:val="24"/>
        </w:rPr>
        <w:t xml:space="preserve"> mających na celu osiągnięcie możliwie najwyższego poziomu funkcjonowania, jakości życia oraz integracji społecznej tychże osób, zakładając ich aktywne w nim uczestnictwo. Rehabilitacja ukierunkowana na sferę zawodową i</w:t>
      </w:r>
      <w:r w:rsidR="00F60DDE">
        <w:rPr>
          <w:rFonts w:ascii="Arial" w:hAnsi="Arial" w:cs="Arial"/>
          <w:sz w:val="24"/>
        </w:rPr>
        <w:t> </w:t>
      </w:r>
      <w:r w:rsidR="00083B94">
        <w:rPr>
          <w:rFonts w:ascii="Arial" w:hAnsi="Arial" w:cs="Arial"/>
          <w:sz w:val="24"/>
        </w:rPr>
        <w:t>realizowana przez poradnictwo zawodowe, szkolenia czy pośrednictwo pracy ma ułatwić uzyskanie i utrzymanie zatrudnienia oraz awansu zawodow</w:t>
      </w:r>
      <w:r w:rsidR="00F60DDE">
        <w:rPr>
          <w:rFonts w:ascii="Arial" w:hAnsi="Arial" w:cs="Arial"/>
          <w:sz w:val="24"/>
        </w:rPr>
        <w:t>ego</w:t>
      </w:r>
      <w:r w:rsidR="00083B94">
        <w:rPr>
          <w:rFonts w:ascii="Arial" w:hAnsi="Arial" w:cs="Arial"/>
          <w:sz w:val="24"/>
        </w:rPr>
        <w:t>.</w:t>
      </w:r>
      <w:r w:rsidR="00F60DDE">
        <w:rPr>
          <w:rFonts w:ascii="Arial" w:hAnsi="Arial" w:cs="Arial"/>
          <w:sz w:val="24"/>
        </w:rPr>
        <w:t xml:space="preserve"> Z kolei rehabilitacja społeczna ma umożliwiać uczestnictwo w życiu społecznym</w:t>
      </w:r>
      <w:r w:rsidR="00F60DDE">
        <w:rPr>
          <w:rStyle w:val="Odwoanieprzypisudolnego"/>
          <w:rFonts w:ascii="Arial" w:hAnsi="Arial" w:cs="Arial"/>
          <w:sz w:val="24"/>
        </w:rPr>
        <w:footnoteReference w:id="90"/>
      </w:r>
      <w:r w:rsidR="00F60DDE">
        <w:rPr>
          <w:rFonts w:ascii="Arial" w:hAnsi="Arial" w:cs="Arial"/>
          <w:sz w:val="24"/>
        </w:rPr>
        <w:t>.</w:t>
      </w:r>
      <w:r w:rsidR="001C2904">
        <w:rPr>
          <w:rFonts w:ascii="Arial" w:hAnsi="Arial" w:cs="Arial"/>
          <w:sz w:val="24"/>
        </w:rPr>
        <w:t xml:space="preserve"> Realizacja tych zadań finansowana jest ze środków Państwowego Funduszu Rehabilitacji Osób Niepełnosprawnych </w:t>
      </w:r>
      <w:r w:rsidR="00D829C0">
        <w:rPr>
          <w:rFonts w:ascii="Arial" w:hAnsi="Arial" w:cs="Arial"/>
          <w:sz w:val="24"/>
        </w:rPr>
        <w:t>oraz środków własnych powiatów.</w:t>
      </w:r>
    </w:p>
    <w:p w14:paraId="235FF1C4" w14:textId="5C2F9B04" w:rsidR="002D7F18" w:rsidRDefault="007F4CF6" w:rsidP="008B61C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roku oceny ogólna kwota wydatków związanych z rehabilitacją społeczną i zawodową osób z niepełnosprawnością wyniosła 94,2 mln zł, co oznacza wzrost o 16,6% względem wartości z 2022 roku.</w:t>
      </w:r>
    </w:p>
    <w:p w14:paraId="1181036C" w14:textId="2D799C3B" w:rsidR="007E7134" w:rsidRPr="007E7134" w:rsidRDefault="007E7134" w:rsidP="007E7134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105" w:name="_Toc168476898"/>
      <w:r w:rsidRPr="007E7134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7E7134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7E7134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7E7134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46</w:t>
      </w:r>
      <w:r w:rsidRPr="007E7134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7E7134">
        <w:rPr>
          <w:rFonts w:ascii="Arial" w:hAnsi="Arial" w:cs="Arial"/>
          <w:b/>
          <w:i w:val="0"/>
          <w:color w:val="auto"/>
          <w:sz w:val="24"/>
        </w:rPr>
        <w:t>.</w:t>
      </w:r>
      <w:r w:rsidRPr="007E7134">
        <w:rPr>
          <w:rFonts w:ascii="Arial" w:hAnsi="Arial" w:cs="Arial"/>
          <w:i w:val="0"/>
          <w:color w:val="auto"/>
          <w:sz w:val="24"/>
        </w:rPr>
        <w:t xml:space="preserve"> Ogólna kwota dofinansowania (PFRON, środki własne powiatów) w</w:t>
      </w:r>
      <w:r w:rsidR="007F4CF6">
        <w:rPr>
          <w:rFonts w:ascii="Arial" w:hAnsi="Arial" w:cs="Arial"/>
          <w:i w:val="0"/>
          <w:color w:val="auto"/>
          <w:sz w:val="24"/>
        </w:rPr>
        <w:t> </w:t>
      </w:r>
      <w:r w:rsidRPr="007E7134">
        <w:rPr>
          <w:rFonts w:ascii="Arial" w:hAnsi="Arial" w:cs="Arial"/>
          <w:i w:val="0"/>
          <w:color w:val="auto"/>
          <w:sz w:val="24"/>
        </w:rPr>
        <w:t>latach 2021-2023</w:t>
      </w:r>
      <w:r w:rsidR="007F4CF6">
        <w:rPr>
          <w:rFonts w:ascii="Arial" w:hAnsi="Arial" w:cs="Arial"/>
          <w:i w:val="0"/>
          <w:color w:val="auto"/>
          <w:sz w:val="24"/>
        </w:rPr>
        <w:t xml:space="preserve"> [zł]</w:t>
      </w:r>
      <w:bookmarkEnd w:id="105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6. Ogólna kwota dofinansowania (PFRON, środki własne powiatów) w latach 2021-2023 [zł]"/>
        <w:tblDescription w:val="Tabela 46. Ogólna kwota dofinansowania (PFRON, środki własne powiatów) w latach 2021-2023 [zł]"/>
      </w:tblPr>
      <w:tblGrid>
        <w:gridCol w:w="1799"/>
        <w:gridCol w:w="1799"/>
        <w:gridCol w:w="1799"/>
        <w:gridCol w:w="1799"/>
        <w:gridCol w:w="1799"/>
      </w:tblGrid>
      <w:tr w:rsidR="002D7F18" w:rsidRPr="002D7F18" w14:paraId="47F0FC98" w14:textId="77777777" w:rsidTr="00495CD5">
        <w:trPr>
          <w:trHeight w:val="312"/>
        </w:trPr>
        <w:tc>
          <w:tcPr>
            <w:tcW w:w="179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78876E1" w14:textId="77777777" w:rsidR="002D7F18" w:rsidRPr="002D7F18" w:rsidRDefault="002D7F18" w:rsidP="00495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7F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79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945458C" w14:textId="77777777" w:rsidR="002D7F18" w:rsidRPr="002D7F18" w:rsidRDefault="002D7F18" w:rsidP="00495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7F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79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189BAFE" w14:textId="77777777" w:rsidR="002D7F18" w:rsidRPr="002D7F18" w:rsidRDefault="002D7F18" w:rsidP="00495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7F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79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D75F6A" w14:textId="77777777" w:rsidR="002D7F18" w:rsidRPr="002D7F18" w:rsidRDefault="002D7F18" w:rsidP="00495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7F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79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07447BD" w14:textId="77777777" w:rsidR="002D7F18" w:rsidRPr="002D7F18" w:rsidRDefault="002D7F18" w:rsidP="00495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7F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2D7F18" w:rsidRPr="002D7F18" w14:paraId="00E73AB0" w14:textId="77777777" w:rsidTr="00495CD5">
        <w:trPr>
          <w:trHeight w:val="312"/>
        </w:trPr>
        <w:tc>
          <w:tcPr>
            <w:tcW w:w="17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3173262" w14:textId="77777777" w:rsidR="002D7F18" w:rsidRPr="002D7F18" w:rsidRDefault="002D7F18" w:rsidP="00495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7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71 994 715</w:t>
            </w:r>
          </w:p>
        </w:tc>
        <w:tc>
          <w:tcPr>
            <w:tcW w:w="17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BF480F1" w14:textId="77777777" w:rsidR="002D7F18" w:rsidRPr="002D7F18" w:rsidRDefault="002D7F18" w:rsidP="00495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7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80 799 685</w:t>
            </w:r>
          </w:p>
        </w:tc>
        <w:tc>
          <w:tcPr>
            <w:tcW w:w="17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E035EE4" w14:textId="77777777" w:rsidR="002D7F18" w:rsidRPr="002D7F18" w:rsidRDefault="002D7F18" w:rsidP="00495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7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94 205 686</w:t>
            </w:r>
          </w:p>
        </w:tc>
        <w:tc>
          <w:tcPr>
            <w:tcW w:w="17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25C2A4B" w14:textId="77777777" w:rsidR="002D7F18" w:rsidRPr="002D7F18" w:rsidRDefault="002D7F18" w:rsidP="00495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7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13 406 001</w:t>
            </w:r>
          </w:p>
        </w:tc>
        <w:tc>
          <w:tcPr>
            <w:tcW w:w="17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4CF5470" w14:textId="77777777" w:rsidR="002D7F18" w:rsidRPr="002D7F18" w:rsidRDefault="002D7F18" w:rsidP="00495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D7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16,6%</w:t>
            </w:r>
          </w:p>
        </w:tc>
      </w:tr>
    </w:tbl>
    <w:p w14:paraId="65D7AA6F" w14:textId="167170C0" w:rsidR="007F4FD5" w:rsidRPr="00D61BA2" w:rsidRDefault="002D7F18" w:rsidP="00495CD5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sprawozdań </w:t>
      </w:r>
      <w:r>
        <w:rPr>
          <w:rFonts w:cs="Arial"/>
          <w:sz w:val="24"/>
          <w:szCs w:val="24"/>
        </w:rPr>
        <w:t>OZPS</w:t>
      </w:r>
      <w:r w:rsidRPr="0060665F">
        <w:rPr>
          <w:rFonts w:cs="Arial"/>
          <w:sz w:val="24"/>
          <w:szCs w:val="24"/>
        </w:rPr>
        <w:t>.</w:t>
      </w:r>
    </w:p>
    <w:p w14:paraId="5C3CC566" w14:textId="4A09A358" w:rsidR="007F4FD5" w:rsidRPr="0060665F" w:rsidRDefault="007F4FD5" w:rsidP="00D61BA2">
      <w:pPr>
        <w:pStyle w:val="Nagwek2"/>
        <w:numPr>
          <w:ilvl w:val="0"/>
          <w:numId w:val="41"/>
        </w:numPr>
        <w:spacing w:before="240" w:after="240"/>
        <w:rPr>
          <w:rFonts w:cs="Arial"/>
          <w:b/>
          <w:sz w:val="24"/>
          <w:szCs w:val="24"/>
        </w:rPr>
      </w:pPr>
      <w:bookmarkStart w:id="106" w:name="_Toc168476811"/>
      <w:r>
        <w:rPr>
          <w:rFonts w:cs="Arial"/>
          <w:b/>
          <w:sz w:val="24"/>
          <w:szCs w:val="24"/>
        </w:rPr>
        <w:t>Realizacja wybranych zadań rehabilitacji społecznej</w:t>
      </w:r>
      <w:bookmarkEnd w:id="106"/>
    </w:p>
    <w:p w14:paraId="5AB13B4C" w14:textId="7E45CD14" w:rsidR="007F4FD5" w:rsidRDefault="009129DC" w:rsidP="009129DC">
      <w:pPr>
        <w:spacing w:line="360" w:lineRule="auto"/>
        <w:rPr>
          <w:rFonts w:ascii="Arial" w:hAnsi="Arial" w:cs="Arial"/>
          <w:sz w:val="24"/>
        </w:rPr>
      </w:pPr>
      <w:r w:rsidRPr="009129DC">
        <w:rPr>
          <w:rFonts w:ascii="Arial" w:hAnsi="Arial" w:cs="Arial"/>
          <w:sz w:val="24"/>
        </w:rPr>
        <w:t>Wśród form rehabilitacji</w:t>
      </w:r>
      <w:r>
        <w:rPr>
          <w:rFonts w:ascii="Arial" w:hAnsi="Arial" w:cs="Arial"/>
          <w:sz w:val="24"/>
        </w:rPr>
        <w:t xml:space="preserve"> społecznej wymienia się turnusy rehabilitacyjne, zaopatrzenie w sprzęt medyczny i rehabilitację, pomoc w likwidacji barier, w tym komunikacyjnych oraz dofinansowanie sportu, kultury, rekreacji i turystyki.</w:t>
      </w:r>
    </w:p>
    <w:p w14:paraId="701F468E" w14:textId="656BA6DD" w:rsidR="00CB3A7D" w:rsidRDefault="00CB3A7D" w:rsidP="009129D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roku oceny turnusami rehabilitacyjnymi objęto 5,8 tys. osób (+2,9% r/r), a łączna kwota ich dofinansowania sięgnęła niemal 10,0 mln zł (+17,4%).</w:t>
      </w:r>
      <w:r w:rsidR="00033699">
        <w:rPr>
          <w:rFonts w:ascii="Arial" w:hAnsi="Arial" w:cs="Arial"/>
          <w:sz w:val="24"/>
        </w:rPr>
        <w:t xml:space="preserve"> Pozostałe formy wsparcia cieszyły się nieco mniejszym zainteresowaniem niż w roku poprzedzającym ocenę</w:t>
      </w:r>
      <w:r w:rsidR="00BA2DCF">
        <w:rPr>
          <w:rFonts w:ascii="Arial" w:hAnsi="Arial" w:cs="Arial"/>
          <w:sz w:val="24"/>
        </w:rPr>
        <w:t>, jednak środki przeznaczone na ich cel wzrosły.</w:t>
      </w:r>
    </w:p>
    <w:p w14:paraId="3F4A0FA4" w14:textId="77777777" w:rsidR="00490A29" w:rsidRDefault="00490A29" w:rsidP="00490A2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 zaopatrzenia w przedmioty ortopedyczne, środki pomocnicze oraz sprzęt rehabilitacyjny skorzystało 10,4 tys., osób (-7,1%) na kwotę 17,9 mln zł (+30,2%). </w:t>
      </w:r>
      <w:r>
        <w:rPr>
          <w:rFonts w:ascii="Arial" w:hAnsi="Arial" w:cs="Arial"/>
          <w:sz w:val="24"/>
        </w:rPr>
        <w:lastRenderedPageBreak/>
        <w:t>Pomocą na likwidację barier architektonicznych, technicznych oraz w komunikowaniu się objęto 1,8 tys., osób (-2,7%), a kwota dofinansowań wyniosła 8,7 mln zł (+14,7%).</w:t>
      </w:r>
    </w:p>
    <w:p w14:paraId="362EFD58" w14:textId="370473A6" w:rsidR="00210142" w:rsidRDefault="008427E7" w:rsidP="00490A29">
      <w:pPr>
        <w:spacing w:line="360" w:lineRule="auto"/>
      </w:pPr>
      <w:r>
        <w:rPr>
          <w:rFonts w:ascii="Arial" w:hAnsi="Arial" w:cs="Arial"/>
          <w:sz w:val="24"/>
        </w:rPr>
        <w:t>W</w:t>
      </w:r>
      <w:r w:rsidR="00490A29">
        <w:rPr>
          <w:rFonts w:ascii="Arial" w:hAnsi="Arial" w:cs="Arial"/>
          <w:sz w:val="24"/>
        </w:rPr>
        <w:t xml:space="preserve"> zakresie sportu, kultury, rekreacji i turystyki </w:t>
      </w:r>
      <w:r>
        <w:rPr>
          <w:rFonts w:ascii="Arial" w:hAnsi="Arial" w:cs="Arial"/>
          <w:sz w:val="24"/>
        </w:rPr>
        <w:t xml:space="preserve">zorganizowano o 2 imprezy </w:t>
      </w:r>
      <w:r w:rsidR="00490A29">
        <w:rPr>
          <w:rFonts w:ascii="Arial" w:hAnsi="Arial" w:cs="Arial"/>
          <w:sz w:val="24"/>
        </w:rPr>
        <w:t>mniej niż w roku poprzedzającym ocenę, jednak liczba biorących w nich udział osób z niepełnosprawnością wzrosła o 24,2%</w:t>
      </w:r>
      <w:r>
        <w:rPr>
          <w:rFonts w:ascii="Arial" w:hAnsi="Arial" w:cs="Arial"/>
          <w:sz w:val="24"/>
        </w:rPr>
        <w:t>. Kwota u</w:t>
      </w:r>
      <w:r w:rsidR="00490A29">
        <w:rPr>
          <w:rFonts w:ascii="Arial" w:hAnsi="Arial" w:cs="Arial"/>
          <w:sz w:val="24"/>
        </w:rPr>
        <w:t>dzielone</w:t>
      </w:r>
      <w:r>
        <w:rPr>
          <w:rFonts w:ascii="Arial" w:hAnsi="Arial" w:cs="Arial"/>
          <w:sz w:val="24"/>
        </w:rPr>
        <w:t>go</w:t>
      </w:r>
      <w:r w:rsidR="00490A29">
        <w:rPr>
          <w:rFonts w:ascii="Arial" w:hAnsi="Arial" w:cs="Arial"/>
          <w:sz w:val="24"/>
        </w:rPr>
        <w:t xml:space="preserve"> dofinansowani</w:t>
      </w:r>
      <w:r w:rsidR="00595670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w tym zakresie wzrosła </w:t>
      </w:r>
      <w:r w:rsidR="00595670">
        <w:rPr>
          <w:rFonts w:ascii="Arial" w:hAnsi="Arial" w:cs="Arial"/>
          <w:sz w:val="24"/>
        </w:rPr>
        <w:t xml:space="preserve">natomiast </w:t>
      </w:r>
      <w:r>
        <w:rPr>
          <w:rFonts w:ascii="Arial" w:hAnsi="Arial" w:cs="Arial"/>
          <w:sz w:val="24"/>
        </w:rPr>
        <w:t>o</w:t>
      </w:r>
      <w:r w:rsidR="00490A29">
        <w:rPr>
          <w:rFonts w:ascii="Arial" w:hAnsi="Arial" w:cs="Arial"/>
          <w:sz w:val="24"/>
        </w:rPr>
        <w:t xml:space="preserve"> 25,2%.</w:t>
      </w:r>
    </w:p>
    <w:p w14:paraId="190EE7DB" w14:textId="205B0AE4" w:rsidR="00BA265C" w:rsidRPr="00BA265C" w:rsidRDefault="00BA265C" w:rsidP="00BA265C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107" w:name="_Toc168476899"/>
      <w:r w:rsidRPr="00BA265C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BA265C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BA265C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BA265C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47</w:t>
      </w:r>
      <w:r w:rsidRPr="00BA265C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BA265C">
        <w:rPr>
          <w:rFonts w:ascii="Arial" w:hAnsi="Arial" w:cs="Arial"/>
          <w:b/>
          <w:i w:val="0"/>
          <w:color w:val="auto"/>
          <w:sz w:val="24"/>
        </w:rPr>
        <w:t>.</w:t>
      </w:r>
      <w:r w:rsidRPr="00BA265C">
        <w:rPr>
          <w:rFonts w:ascii="Arial" w:hAnsi="Arial" w:cs="Arial"/>
          <w:i w:val="0"/>
          <w:color w:val="auto"/>
          <w:sz w:val="24"/>
        </w:rPr>
        <w:t xml:space="preserve"> Dofinansowanie wybranych zadań rehabilitacji społecznej w latach 2021-2023</w:t>
      </w:r>
      <w:bookmarkEnd w:id="107"/>
    </w:p>
    <w:tbl>
      <w:tblPr>
        <w:tblW w:w="8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7. Dofinansowanie wybranych zadań rehabilitacji społecznej w latach 2021-2023"/>
        <w:tblDescription w:val="Tabela 47. Dofinansowanie wybranych zadań rehabilitacji społecznej w latach 2021-2023"/>
      </w:tblPr>
      <w:tblGrid>
        <w:gridCol w:w="2547"/>
        <w:gridCol w:w="1417"/>
        <w:gridCol w:w="1418"/>
        <w:gridCol w:w="1417"/>
        <w:gridCol w:w="1276"/>
        <w:gridCol w:w="920"/>
      </w:tblGrid>
      <w:tr w:rsidR="0082496A" w:rsidRPr="0082496A" w14:paraId="5D5C5684" w14:textId="77777777" w:rsidTr="0096790D">
        <w:trPr>
          <w:trHeight w:val="312"/>
          <w:tblHeader/>
        </w:trPr>
        <w:tc>
          <w:tcPr>
            <w:tcW w:w="254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4CB9F2D" w14:textId="77777777" w:rsidR="0082496A" w:rsidRPr="0082496A" w:rsidRDefault="0082496A" w:rsidP="00824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2A67C28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7F5D949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D9D7552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CAAC6A6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E938B85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BA265C" w:rsidRPr="00BA265C" w14:paraId="175130A1" w14:textId="77777777" w:rsidTr="00BA265C">
        <w:trPr>
          <w:trHeight w:val="312"/>
        </w:trPr>
        <w:tc>
          <w:tcPr>
            <w:tcW w:w="8995" w:type="dxa"/>
            <w:gridSpan w:val="6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952C4B6" w14:textId="4CF5A429" w:rsidR="00BA265C" w:rsidRPr="00BA265C" w:rsidRDefault="00BA265C" w:rsidP="0082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26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turnusy rehabilitacyjne </w:t>
            </w:r>
          </w:p>
        </w:tc>
      </w:tr>
      <w:tr w:rsidR="0082496A" w:rsidRPr="0082496A" w14:paraId="5316AAB1" w14:textId="77777777" w:rsidTr="0096790D">
        <w:trPr>
          <w:trHeight w:val="312"/>
        </w:trPr>
        <w:tc>
          <w:tcPr>
            <w:tcW w:w="254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0C35CA8" w14:textId="77777777" w:rsidR="0082496A" w:rsidRPr="0082496A" w:rsidRDefault="0082496A" w:rsidP="00824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1C651CB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5 088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03C8FC8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5 613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E64C23E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5 776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A7C7771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3FEDAA5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2,9%</w:t>
            </w:r>
          </w:p>
        </w:tc>
      </w:tr>
      <w:tr w:rsidR="0082496A" w:rsidRPr="0082496A" w14:paraId="03679091" w14:textId="77777777" w:rsidTr="0096790D">
        <w:trPr>
          <w:trHeight w:val="312"/>
        </w:trPr>
        <w:tc>
          <w:tcPr>
            <w:tcW w:w="254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79F3A15" w14:textId="77777777" w:rsidR="0082496A" w:rsidRPr="0082496A" w:rsidRDefault="0082496A" w:rsidP="00824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 [zł]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283F778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7 286 742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BB98724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8 503 111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7825408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9 986 892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DDE9C96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1 483 781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029ECA1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17,4%</w:t>
            </w:r>
          </w:p>
        </w:tc>
      </w:tr>
      <w:tr w:rsidR="0082496A" w:rsidRPr="00BA265C" w14:paraId="25EA3FEF" w14:textId="77777777" w:rsidTr="00BA265C">
        <w:trPr>
          <w:trHeight w:val="312"/>
        </w:trPr>
        <w:tc>
          <w:tcPr>
            <w:tcW w:w="8995" w:type="dxa"/>
            <w:gridSpan w:val="6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721C75E" w14:textId="77777777" w:rsidR="0082496A" w:rsidRPr="00BA265C" w:rsidRDefault="0082496A" w:rsidP="008249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A26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zaopatrzenie w przedmioty ortopedyczne, środki pomocnicze, sprzęt rehabilitacyjny</w:t>
            </w:r>
          </w:p>
        </w:tc>
      </w:tr>
      <w:tr w:rsidR="0082496A" w:rsidRPr="0082496A" w14:paraId="1BE5AC29" w14:textId="77777777" w:rsidTr="0096790D">
        <w:trPr>
          <w:trHeight w:val="312"/>
        </w:trPr>
        <w:tc>
          <w:tcPr>
            <w:tcW w:w="254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6A3850C" w14:textId="77777777" w:rsidR="0082496A" w:rsidRPr="0082496A" w:rsidRDefault="0082496A" w:rsidP="00824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A33F34D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11 604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609B7EC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11 181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DE1C89B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10 390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9D99D0D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-791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C6AE526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-7,1%</w:t>
            </w:r>
          </w:p>
        </w:tc>
      </w:tr>
      <w:tr w:rsidR="0082496A" w:rsidRPr="0082496A" w14:paraId="47070DDC" w14:textId="77777777" w:rsidTr="0096790D">
        <w:trPr>
          <w:trHeight w:val="312"/>
        </w:trPr>
        <w:tc>
          <w:tcPr>
            <w:tcW w:w="254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50A7410" w14:textId="77777777" w:rsidR="0082496A" w:rsidRPr="0082496A" w:rsidRDefault="0082496A" w:rsidP="00824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 [zł]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D137B7B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12 104 468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F74E637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13 722 616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2B09F3B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17 862 026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CD94657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4 139 410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66C6261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30,2%</w:t>
            </w:r>
          </w:p>
        </w:tc>
      </w:tr>
      <w:tr w:rsidR="0082496A" w:rsidRPr="00BA265C" w14:paraId="76B1AD15" w14:textId="77777777" w:rsidTr="00BA265C">
        <w:trPr>
          <w:trHeight w:val="312"/>
        </w:trPr>
        <w:tc>
          <w:tcPr>
            <w:tcW w:w="8995" w:type="dxa"/>
            <w:gridSpan w:val="6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4AB9CF7" w14:textId="2CE5D6A4" w:rsidR="0082496A" w:rsidRPr="00BA265C" w:rsidRDefault="0082496A" w:rsidP="008249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A26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pomoc na likwidację barier architektonicznych, technicznych i</w:t>
            </w:r>
            <w:r w:rsidR="00A662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BA26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</w:t>
            </w:r>
            <w:r w:rsidR="00A662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BA26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komunikowaniu się</w:t>
            </w:r>
          </w:p>
        </w:tc>
      </w:tr>
      <w:tr w:rsidR="0082496A" w:rsidRPr="0082496A" w14:paraId="4975B4FE" w14:textId="77777777" w:rsidTr="0096790D">
        <w:trPr>
          <w:trHeight w:val="312"/>
        </w:trPr>
        <w:tc>
          <w:tcPr>
            <w:tcW w:w="254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949FA7D" w14:textId="77777777" w:rsidR="0082496A" w:rsidRPr="0082496A" w:rsidRDefault="0082496A" w:rsidP="00824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61B4AA0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2 062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0AC554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1 860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840DBE4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1 809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B409265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-51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73CFAFF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-2,7%</w:t>
            </w:r>
          </w:p>
        </w:tc>
      </w:tr>
      <w:tr w:rsidR="0082496A" w:rsidRPr="0082496A" w14:paraId="7FE71D2E" w14:textId="77777777" w:rsidTr="0096790D">
        <w:trPr>
          <w:trHeight w:val="312"/>
        </w:trPr>
        <w:tc>
          <w:tcPr>
            <w:tcW w:w="254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3AD627E" w14:textId="77777777" w:rsidR="0082496A" w:rsidRPr="0082496A" w:rsidRDefault="0082496A" w:rsidP="00824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 [zł]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DA85D07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7 978 140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F05CCE7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7 547 820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C92A165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8 660 250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04673B0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1 112 430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9D0F22B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14,7%</w:t>
            </w:r>
          </w:p>
        </w:tc>
      </w:tr>
      <w:tr w:rsidR="00BA265C" w:rsidRPr="00BA265C" w14:paraId="0555AE44" w14:textId="77777777" w:rsidTr="00BA265C">
        <w:trPr>
          <w:trHeight w:val="312"/>
        </w:trPr>
        <w:tc>
          <w:tcPr>
            <w:tcW w:w="8995" w:type="dxa"/>
            <w:gridSpan w:val="6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27B4F3" w14:textId="1DD9FC3E" w:rsidR="00BA265C" w:rsidRPr="00BA265C" w:rsidRDefault="00BA265C" w:rsidP="0082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26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dofinansowanie sportu, kultury, rekreacji i turystyki</w:t>
            </w:r>
          </w:p>
        </w:tc>
      </w:tr>
      <w:tr w:rsidR="0082496A" w:rsidRPr="0082496A" w14:paraId="20DD9D90" w14:textId="77777777" w:rsidTr="0096790D">
        <w:trPr>
          <w:trHeight w:val="312"/>
        </w:trPr>
        <w:tc>
          <w:tcPr>
            <w:tcW w:w="254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30B0DF7" w14:textId="77777777" w:rsidR="0082496A" w:rsidRPr="0082496A" w:rsidRDefault="0082496A" w:rsidP="00824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dofinansowanych imprez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A239D77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35CA4D0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42B9D72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8440F1B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6045FD6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-1,3%</w:t>
            </w:r>
          </w:p>
        </w:tc>
      </w:tr>
      <w:tr w:rsidR="0082496A" w:rsidRPr="0082496A" w14:paraId="6389F076" w14:textId="77777777" w:rsidTr="0096790D">
        <w:trPr>
          <w:trHeight w:val="312"/>
        </w:trPr>
        <w:tc>
          <w:tcPr>
            <w:tcW w:w="254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0F26ADC" w14:textId="77777777" w:rsidR="0082496A" w:rsidRPr="0082496A" w:rsidRDefault="0082496A" w:rsidP="00824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uczestniczących OzN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EFA7A0D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4 548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A290F94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6 585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44765D9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8 177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21B21CE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1 592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5ECABDD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24,2%</w:t>
            </w:r>
          </w:p>
        </w:tc>
      </w:tr>
      <w:tr w:rsidR="0082496A" w:rsidRPr="0082496A" w14:paraId="05CE66B7" w14:textId="77777777" w:rsidTr="0096790D">
        <w:trPr>
          <w:trHeight w:val="312"/>
        </w:trPr>
        <w:tc>
          <w:tcPr>
            <w:tcW w:w="254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DDABB08" w14:textId="77777777" w:rsidR="0082496A" w:rsidRPr="0082496A" w:rsidRDefault="0082496A" w:rsidP="00824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 [zł]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B45E56C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707 495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37F069A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857 649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B2CF56D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1 073 400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6D001E8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215 751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4E5FAAD" w14:textId="77777777" w:rsidR="0082496A" w:rsidRPr="0082496A" w:rsidRDefault="0082496A" w:rsidP="0096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9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25,2%</w:t>
            </w:r>
          </w:p>
        </w:tc>
      </w:tr>
    </w:tbl>
    <w:p w14:paraId="18E01BA6" w14:textId="777B344F" w:rsidR="009B34AA" w:rsidRPr="0060665F" w:rsidRDefault="00210142" w:rsidP="0096790D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sprawozdań </w:t>
      </w:r>
      <w:r>
        <w:rPr>
          <w:rFonts w:cs="Arial"/>
          <w:sz w:val="24"/>
          <w:szCs w:val="24"/>
        </w:rPr>
        <w:t>OZPS</w:t>
      </w:r>
      <w:r w:rsidRPr="0060665F">
        <w:rPr>
          <w:rFonts w:cs="Arial"/>
          <w:sz w:val="24"/>
          <w:szCs w:val="24"/>
        </w:rPr>
        <w:t>.</w:t>
      </w:r>
    </w:p>
    <w:p w14:paraId="2D6350EC" w14:textId="334027BB" w:rsidR="007F4FD5" w:rsidRPr="0060665F" w:rsidRDefault="007F4FD5" w:rsidP="00673FBA">
      <w:pPr>
        <w:pStyle w:val="Nagwek2"/>
        <w:numPr>
          <w:ilvl w:val="0"/>
          <w:numId w:val="42"/>
        </w:numPr>
        <w:spacing w:before="240" w:after="240"/>
        <w:rPr>
          <w:rFonts w:cs="Arial"/>
          <w:b/>
          <w:sz w:val="24"/>
          <w:szCs w:val="24"/>
        </w:rPr>
      </w:pPr>
      <w:bookmarkStart w:id="108" w:name="_Toc168476812"/>
      <w:r>
        <w:rPr>
          <w:rFonts w:cs="Arial"/>
          <w:b/>
          <w:sz w:val="24"/>
          <w:szCs w:val="24"/>
        </w:rPr>
        <w:t>Program „Aktywny Samorząd”</w:t>
      </w:r>
      <w:bookmarkEnd w:id="108"/>
    </w:p>
    <w:p w14:paraId="5A110ABA" w14:textId="71C7E9D0" w:rsidR="00DD4937" w:rsidRDefault="0085213A" w:rsidP="00256216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Program „Aktywny Samorząd” za główny cel przyjmuje wyeliminowanie lub zmniejszenie barier ograniczających uczestnictwo beneficjentów programu w życiu społecznym, zawodowym i w dostępie do edukacji</w:t>
      </w:r>
      <w:r w:rsidR="00B24FFB">
        <w:rPr>
          <w:rFonts w:cs="Arial"/>
          <w:sz w:val="24"/>
          <w:szCs w:val="24"/>
        </w:rPr>
        <w:t xml:space="preserve">. </w:t>
      </w:r>
      <w:r w:rsidR="00836C15">
        <w:rPr>
          <w:rFonts w:cs="Arial"/>
          <w:sz w:val="24"/>
          <w:szCs w:val="24"/>
        </w:rPr>
        <w:t>Program podzielono na III moduły</w:t>
      </w:r>
      <w:r w:rsidR="008C22E9">
        <w:rPr>
          <w:rFonts w:cs="Arial"/>
          <w:sz w:val="24"/>
          <w:szCs w:val="24"/>
        </w:rPr>
        <w:t>. Na pierwszy moduł „likwidacja barier utrudniających aktywizację społeczną i</w:t>
      </w:r>
      <w:r w:rsidR="00B24FFB">
        <w:rPr>
          <w:rFonts w:cs="Arial"/>
          <w:sz w:val="24"/>
          <w:szCs w:val="24"/>
        </w:rPr>
        <w:t> </w:t>
      </w:r>
      <w:r w:rsidR="008C22E9">
        <w:rPr>
          <w:rFonts w:cs="Arial"/>
          <w:sz w:val="24"/>
          <w:szCs w:val="24"/>
        </w:rPr>
        <w:t>zawodową” składają się cztery obszary – likwidacja bariery transportowej, likwidacja barier w dostępie do uczestniczenia w</w:t>
      </w:r>
      <w:r w:rsidR="00881FF8">
        <w:rPr>
          <w:rFonts w:cs="Arial"/>
          <w:sz w:val="24"/>
          <w:szCs w:val="24"/>
        </w:rPr>
        <w:t> </w:t>
      </w:r>
      <w:r w:rsidR="008C22E9">
        <w:rPr>
          <w:rFonts w:cs="Arial"/>
          <w:sz w:val="24"/>
          <w:szCs w:val="24"/>
        </w:rPr>
        <w:t xml:space="preserve">społeczeństwie informacyjnym, likwidacja barier w poruszaniu się </w:t>
      </w:r>
      <w:r w:rsidR="003D24E8">
        <w:rPr>
          <w:rFonts w:cs="Arial"/>
          <w:sz w:val="24"/>
          <w:szCs w:val="24"/>
        </w:rPr>
        <w:t>o</w:t>
      </w:r>
      <w:r w:rsidR="008C22E9">
        <w:rPr>
          <w:rFonts w:cs="Arial"/>
          <w:sz w:val="24"/>
          <w:szCs w:val="24"/>
        </w:rPr>
        <w:t>raz pomoc w</w:t>
      </w:r>
      <w:r w:rsidR="00881FF8">
        <w:rPr>
          <w:rFonts w:cs="Arial"/>
          <w:sz w:val="24"/>
          <w:szCs w:val="24"/>
        </w:rPr>
        <w:t> </w:t>
      </w:r>
      <w:r w:rsidR="008C22E9">
        <w:rPr>
          <w:rFonts w:cs="Arial"/>
          <w:sz w:val="24"/>
          <w:szCs w:val="24"/>
        </w:rPr>
        <w:t xml:space="preserve">utrzymaniu aktywności zawodowej poprzez </w:t>
      </w:r>
      <w:r w:rsidR="008C22E9">
        <w:rPr>
          <w:rFonts w:cs="Arial"/>
          <w:sz w:val="24"/>
          <w:szCs w:val="24"/>
        </w:rPr>
        <w:lastRenderedPageBreak/>
        <w:t>zapewnienie opieki dla osoby zależnej.</w:t>
      </w:r>
      <w:r w:rsidR="00881FF8">
        <w:rPr>
          <w:rFonts w:cs="Arial"/>
          <w:sz w:val="24"/>
          <w:szCs w:val="24"/>
        </w:rPr>
        <w:t xml:space="preserve"> Moduł II obejmuje pomoc w uzyskaniu wykształcenia na poziomie wyższym, zaś moduł III to szkolenia kadr samorządów oraz organizacji pozarządowych z zakresu problematyki niepełnosprawności.</w:t>
      </w:r>
      <w:r w:rsidR="00256216">
        <w:rPr>
          <w:rFonts w:cs="Arial"/>
          <w:sz w:val="24"/>
          <w:szCs w:val="24"/>
        </w:rPr>
        <w:t xml:space="preserve"> Moduł I</w:t>
      </w:r>
      <w:r w:rsidR="00F748A9">
        <w:rPr>
          <w:rFonts w:cs="Arial"/>
          <w:sz w:val="24"/>
          <w:szCs w:val="24"/>
        </w:rPr>
        <w:t> </w:t>
      </w:r>
      <w:proofErr w:type="spellStart"/>
      <w:r w:rsidR="00256216">
        <w:rPr>
          <w:rFonts w:cs="Arial"/>
          <w:sz w:val="24"/>
          <w:szCs w:val="24"/>
        </w:rPr>
        <w:t>i</w:t>
      </w:r>
      <w:proofErr w:type="spellEnd"/>
      <w:r w:rsidR="00256216">
        <w:rPr>
          <w:rFonts w:cs="Arial"/>
          <w:sz w:val="24"/>
          <w:szCs w:val="24"/>
        </w:rPr>
        <w:t xml:space="preserve"> II realizuje samorząd powiatowy, a moduł III przez PFRON w trybie Pzp</w:t>
      </w:r>
      <w:r w:rsidR="00B24FFB">
        <w:rPr>
          <w:rStyle w:val="Odwoanieprzypisudolnego"/>
          <w:rFonts w:cs="Arial"/>
          <w:sz w:val="24"/>
          <w:szCs w:val="24"/>
        </w:rPr>
        <w:footnoteReference w:id="91"/>
      </w:r>
      <w:r w:rsidR="00256216">
        <w:rPr>
          <w:rFonts w:cs="Arial"/>
          <w:sz w:val="24"/>
          <w:szCs w:val="24"/>
        </w:rPr>
        <w:t>.</w:t>
      </w:r>
    </w:p>
    <w:p w14:paraId="3F17080E" w14:textId="05487437" w:rsidR="00DD4937" w:rsidRPr="0060665F" w:rsidRDefault="00122022" w:rsidP="00757FF6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ramach tego programu, w roku oceny udzielono 3,1 tys. świadczeń – o 7,6% więcej niż w roku poprzedzającym ocenę</w:t>
      </w:r>
      <w:r w:rsidR="00351BC9">
        <w:rPr>
          <w:rFonts w:cs="Arial"/>
          <w:sz w:val="24"/>
          <w:szCs w:val="24"/>
        </w:rPr>
        <w:t>, natomiast liczba korzystających osób z niepełnosprawnościami wzrosła o 7,9% w ujęciu rok do roku.</w:t>
      </w:r>
      <w:r w:rsidR="00757FF6">
        <w:rPr>
          <w:rFonts w:cs="Arial"/>
          <w:sz w:val="24"/>
          <w:szCs w:val="24"/>
        </w:rPr>
        <w:t xml:space="preserve"> Wartość dofinansowania w 2023 sięgnęła niemal 17,0 mln zł, co oznacza wzrost o 2,6 mln zł (17,9%) w stosunku do kwoty z 2022 roku.</w:t>
      </w:r>
    </w:p>
    <w:p w14:paraId="3BC434FA" w14:textId="31A06EA7" w:rsidR="00985BA9" w:rsidRPr="00985BA9" w:rsidRDefault="00985BA9" w:rsidP="00985BA9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109" w:name="_Toc168476900"/>
      <w:r w:rsidRPr="00985BA9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985BA9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985BA9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985BA9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48</w:t>
      </w:r>
      <w:r w:rsidRPr="00985BA9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985BA9">
        <w:rPr>
          <w:rFonts w:ascii="Arial" w:hAnsi="Arial" w:cs="Arial"/>
          <w:b/>
          <w:i w:val="0"/>
          <w:color w:val="auto"/>
          <w:sz w:val="24"/>
        </w:rPr>
        <w:t>.</w:t>
      </w:r>
      <w:r w:rsidRPr="00985BA9">
        <w:rPr>
          <w:rFonts w:ascii="Arial" w:hAnsi="Arial" w:cs="Arial"/>
          <w:i w:val="0"/>
          <w:color w:val="auto"/>
          <w:sz w:val="24"/>
        </w:rPr>
        <w:t xml:space="preserve"> Program "Aktywny Samorząd" w latach 2021-2023</w:t>
      </w:r>
      <w:bookmarkEnd w:id="109"/>
    </w:p>
    <w:tbl>
      <w:tblPr>
        <w:tblW w:w="9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8. Program &quot;Aktywny Samorząd&quot; w latach 2021-2023"/>
        <w:tblDescription w:val="Tabela 48. Program &quot;Aktywny Samorząd&quot; w latach 2021-2023"/>
      </w:tblPr>
      <w:tblGrid>
        <w:gridCol w:w="1438"/>
        <w:gridCol w:w="1964"/>
        <w:gridCol w:w="2835"/>
        <w:gridCol w:w="2763"/>
      </w:tblGrid>
      <w:tr w:rsidR="00985BA9" w:rsidRPr="00985BA9" w14:paraId="23FBACB1" w14:textId="77777777" w:rsidTr="001F5F66">
        <w:trPr>
          <w:trHeight w:val="288"/>
          <w:tblHeader/>
        </w:trPr>
        <w:tc>
          <w:tcPr>
            <w:tcW w:w="143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31AAA9F5" w14:textId="77777777" w:rsidR="00985BA9" w:rsidRPr="00985BA9" w:rsidRDefault="00985BA9" w:rsidP="00985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rok</w:t>
            </w:r>
          </w:p>
        </w:tc>
        <w:tc>
          <w:tcPr>
            <w:tcW w:w="1964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B46E595" w14:textId="77777777" w:rsidR="00985BA9" w:rsidRPr="00985BA9" w:rsidRDefault="00985BA9" w:rsidP="001F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liczba świadczeń</w:t>
            </w:r>
          </w:p>
        </w:tc>
        <w:tc>
          <w:tcPr>
            <w:tcW w:w="283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9E26D34" w14:textId="77777777" w:rsidR="00985BA9" w:rsidRPr="00985BA9" w:rsidRDefault="00985BA9" w:rsidP="001F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liczba korzystających OzN</w:t>
            </w:r>
          </w:p>
        </w:tc>
        <w:tc>
          <w:tcPr>
            <w:tcW w:w="2763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E844945" w14:textId="77777777" w:rsidR="00985BA9" w:rsidRPr="00985BA9" w:rsidRDefault="00985BA9" w:rsidP="001F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wartość dofinansowania [zł]</w:t>
            </w:r>
          </w:p>
        </w:tc>
      </w:tr>
      <w:tr w:rsidR="00985BA9" w:rsidRPr="00985BA9" w14:paraId="4987974B" w14:textId="77777777" w:rsidTr="001F5F66">
        <w:trPr>
          <w:trHeight w:val="288"/>
        </w:trPr>
        <w:tc>
          <w:tcPr>
            <w:tcW w:w="14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091CC6DD" w14:textId="77777777" w:rsidR="00985BA9" w:rsidRPr="00985BA9" w:rsidRDefault="00985BA9" w:rsidP="00985B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  <w:t>2021</w:t>
            </w:r>
          </w:p>
        </w:tc>
        <w:tc>
          <w:tcPr>
            <w:tcW w:w="1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005C77B" w14:textId="77777777" w:rsidR="00985BA9" w:rsidRPr="00985BA9" w:rsidRDefault="00985BA9" w:rsidP="001F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2 764</w:t>
            </w:r>
          </w:p>
        </w:tc>
        <w:tc>
          <w:tcPr>
            <w:tcW w:w="28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8C28030" w14:textId="77777777" w:rsidR="00985BA9" w:rsidRPr="00985BA9" w:rsidRDefault="00985BA9" w:rsidP="001F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7 305</w:t>
            </w:r>
          </w:p>
        </w:tc>
        <w:tc>
          <w:tcPr>
            <w:tcW w:w="27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8BCAEB9" w14:textId="77777777" w:rsidR="00985BA9" w:rsidRPr="00985BA9" w:rsidRDefault="00985BA9" w:rsidP="001F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12 544 157,00</w:t>
            </w:r>
          </w:p>
        </w:tc>
      </w:tr>
      <w:tr w:rsidR="00985BA9" w:rsidRPr="00985BA9" w14:paraId="7EE6C520" w14:textId="77777777" w:rsidTr="001F5F66">
        <w:trPr>
          <w:trHeight w:val="288"/>
        </w:trPr>
        <w:tc>
          <w:tcPr>
            <w:tcW w:w="14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71C3F8E7" w14:textId="77777777" w:rsidR="00985BA9" w:rsidRPr="00985BA9" w:rsidRDefault="00985BA9" w:rsidP="00985B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  <w:t>2022</w:t>
            </w:r>
          </w:p>
        </w:tc>
        <w:tc>
          <w:tcPr>
            <w:tcW w:w="1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6309BE6" w14:textId="77777777" w:rsidR="00985BA9" w:rsidRPr="00985BA9" w:rsidRDefault="00985BA9" w:rsidP="001F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2 860</w:t>
            </w:r>
          </w:p>
        </w:tc>
        <w:tc>
          <w:tcPr>
            <w:tcW w:w="28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1D98247" w14:textId="77777777" w:rsidR="00985BA9" w:rsidRPr="00985BA9" w:rsidRDefault="00985BA9" w:rsidP="001F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6 503</w:t>
            </w:r>
          </w:p>
        </w:tc>
        <w:tc>
          <w:tcPr>
            <w:tcW w:w="27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067885A" w14:textId="77777777" w:rsidR="00985BA9" w:rsidRPr="00985BA9" w:rsidRDefault="00985BA9" w:rsidP="001F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14 351 842,00</w:t>
            </w:r>
          </w:p>
        </w:tc>
      </w:tr>
      <w:tr w:rsidR="00985BA9" w:rsidRPr="00985BA9" w14:paraId="6F0AFFE6" w14:textId="77777777" w:rsidTr="001F5F66">
        <w:trPr>
          <w:trHeight w:val="288"/>
        </w:trPr>
        <w:tc>
          <w:tcPr>
            <w:tcW w:w="14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7625540F" w14:textId="77777777" w:rsidR="00985BA9" w:rsidRPr="00985BA9" w:rsidRDefault="00985BA9" w:rsidP="00985B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  <w:t>2023</w:t>
            </w:r>
          </w:p>
        </w:tc>
        <w:tc>
          <w:tcPr>
            <w:tcW w:w="1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116B1F9" w14:textId="77777777" w:rsidR="00985BA9" w:rsidRPr="00985BA9" w:rsidRDefault="00985BA9" w:rsidP="001F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3 078</w:t>
            </w:r>
          </w:p>
        </w:tc>
        <w:tc>
          <w:tcPr>
            <w:tcW w:w="28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EB64DF0" w14:textId="77777777" w:rsidR="00985BA9" w:rsidRPr="00985BA9" w:rsidRDefault="00985BA9" w:rsidP="001F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7 015</w:t>
            </w:r>
          </w:p>
        </w:tc>
        <w:tc>
          <w:tcPr>
            <w:tcW w:w="27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2D8B7AC" w14:textId="77777777" w:rsidR="00985BA9" w:rsidRPr="00985BA9" w:rsidRDefault="00985BA9" w:rsidP="001F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16 916 906,00</w:t>
            </w:r>
          </w:p>
        </w:tc>
      </w:tr>
      <w:tr w:rsidR="00985BA9" w:rsidRPr="00985BA9" w14:paraId="75EB8D16" w14:textId="77777777" w:rsidTr="001F5F66">
        <w:trPr>
          <w:trHeight w:val="288"/>
        </w:trPr>
        <w:tc>
          <w:tcPr>
            <w:tcW w:w="14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14080029" w14:textId="77777777" w:rsidR="00985BA9" w:rsidRPr="00985BA9" w:rsidRDefault="00985BA9" w:rsidP="00985B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  <w:t>r/r</w:t>
            </w:r>
          </w:p>
        </w:tc>
        <w:tc>
          <w:tcPr>
            <w:tcW w:w="1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1FAE410" w14:textId="77777777" w:rsidR="00985BA9" w:rsidRPr="00985BA9" w:rsidRDefault="00985BA9" w:rsidP="001F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218</w:t>
            </w:r>
          </w:p>
        </w:tc>
        <w:tc>
          <w:tcPr>
            <w:tcW w:w="28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0BF202" w14:textId="77777777" w:rsidR="00985BA9" w:rsidRPr="00985BA9" w:rsidRDefault="00985BA9" w:rsidP="001F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512</w:t>
            </w:r>
          </w:p>
        </w:tc>
        <w:tc>
          <w:tcPr>
            <w:tcW w:w="27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2501969" w14:textId="77777777" w:rsidR="00985BA9" w:rsidRPr="00985BA9" w:rsidRDefault="00985BA9" w:rsidP="001F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2 565 064</w:t>
            </w:r>
          </w:p>
        </w:tc>
      </w:tr>
      <w:tr w:rsidR="00985BA9" w:rsidRPr="00985BA9" w14:paraId="794C58D5" w14:textId="77777777" w:rsidTr="001F5F66">
        <w:trPr>
          <w:trHeight w:val="288"/>
        </w:trPr>
        <w:tc>
          <w:tcPr>
            <w:tcW w:w="14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68906AD1" w14:textId="77777777" w:rsidR="00985BA9" w:rsidRPr="00985BA9" w:rsidRDefault="00985BA9" w:rsidP="00985B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  <w:t>%</w:t>
            </w:r>
          </w:p>
        </w:tc>
        <w:tc>
          <w:tcPr>
            <w:tcW w:w="1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75ECE70" w14:textId="77777777" w:rsidR="00985BA9" w:rsidRPr="00985BA9" w:rsidRDefault="00985BA9" w:rsidP="001F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7,6%</w:t>
            </w:r>
          </w:p>
        </w:tc>
        <w:tc>
          <w:tcPr>
            <w:tcW w:w="28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B22517D" w14:textId="77777777" w:rsidR="00985BA9" w:rsidRPr="00985BA9" w:rsidRDefault="00985BA9" w:rsidP="001F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7,9%</w:t>
            </w:r>
          </w:p>
        </w:tc>
        <w:tc>
          <w:tcPr>
            <w:tcW w:w="27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E9D0818" w14:textId="77777777" w:rsidR="00985BA9" w:rsidRPr="00985BA9" w:rsidRDefault="00985BA9" w:rsidP="001F5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985BA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17,9%</w:t>
            </w:r>
          </w:p>
        </w:tc>
      </w:tr>
    </w:tbl>
    <w:p w14:paraId="67308157" w14:textId="77777777" w:rsidR="00F321F6" w:rsidRDefault="00985BA9" w:rsidP="001F5F66">
      <w:pPr>
        <w:pStyle w:val="Podstawowy"/>
        <w:spacing w:before="120"/>
        <w:rPr>
          <w:rFonts w:cs="Arial"/>
          <w:sz w:val="24"/>
          <w:szCs w:val="24"/>
        </w:rPr>
        <w:sectPr w:rsidR="00F321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665F">
        <w:rPr>
          <w:rFonts w:cs="Arial"/>
          <w:sz w:val="24"/>
          <w:szCs w:val="24"/>
        </w:rPr>
        <w:t xml:space="preserve">Źródło: opracowanie własne na podstawie sprawozdań </w:t>
      </w:r>
      <w:r>
        <w:rPr>
          <w:rFonts w:cs="Arial"/>
          <w:sz w:val="24"/>
          <w:szCs w:val="24"/>
        </w:rPr>
        <w:t>OZPS</w:t>
      </w:r>
      <w:r w:rsidRPr="0060665F">
        <w:rPr>
          <w:rFonts w:cs="Arial"/>
          <w:sz w:val="24"/>
          <w:szCs w:val="24"/>
        </w:rPr>
        <w:t>.</w:t>
      </w:r>
    </w:p>
    <w:p w14:paraId="2F778CB5" w14:textId="421D3228" w:rsidR="008D3CA9" w:rsidRPr="008D769C" w:rsidRDefault="00D46C14" w:rsidP="008D3CA9">
      <w:pPr>
        <w:pStyle w:val="Nagwek1"/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bookmarkStart w:id="110" w:name="_Toc168476813"/>
      <w:r w:rsidRPr="0060665F">
        <w:rPr>
          <w:rFonts w:cs="Arial"/>
          <w:b/>
          <w:sz w:val="24"/>
          <w:szCs w:val="24"/>
        </w:rPr>
        <w:lastRenderedPageBreak/>
        <w:t>KADRA JEDNOSTEK ORGANIZACYJNYCH POMOCY SPOŁECZNEJ</w:t>
      </w:r>
      <w:bookmarkEnd w:id="110"/>
    </w:p>
    <w:p w14:paraId="62319A3B" w14:textId="6132EAF7" w:rsidR="008D3CA9" w:rsidRPr="0060665F" w:rsidRDefault="008D3CA9" w:rsidP="00867BA5">
      <w:pPr>
        <w:pStyle w:val="Nagwek2"/>
        <w:numPr>
          <w:ilvl w:val="0"/>
          <w:numId w:val="40"/>
        </w:numPr>
        <w:spacing w:before="240" w:after="240"/>
        <w:rPr>
          <w:rFonts w:cs="Arial"/>
          <w:b/>
          <w:sz w:val="24"/>
          <w:szCs w:val="24"/>
        </w:rPr>
      </w:pPr>
      <w:bookmarkStart w:id="111" w:name="_Toc168476814"/>
      <w:r>
        <w:rPr>
          <w:rFonts w:cs="Arial"/>
          <w:b/>
          <w:sz w:val="24"/>
          <w:szCs w:val="24"/>
        </w:rPr>
        <w:t>Zatrudnienie w jednostkach pomocy społecznej</w:t>
      </w:r>
      <w:bookmarkEnd w:id="111"/>
    </w:p>
    <w:p w14:paraId="6087EB88" w14:textId="7F1C532C" w:rsidR="008D3CA9" w:rsidRDefault="00E3155A" w:rsidP="001A641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Wśród jednostek</w:t>
      </w:r>
      <w:r w:rsidR="001A641E" w:rsidRPr="001A641E">
        <w:rPr>
          <w:rFonts w:ascii="Arial" w:hAnsi="Arial" w:cs="Arial"/>
          <w:sz w:val="24"/>
        </w:rPr>
        <w:t xml:space="preserve"> </w:t>
      </w:r>
      <w:r w:rsidR="001A641E">
        <w:rPr>
          <w:rFonts w:ascii="Arial" w:hAnsi="Arial" w:cs="Arial"/>
          <w:sz w:val="24"/>
        </w:rPr>
        <w:t>organizacyjn</w:t>
      </w:r>
      <w:r>
        <w:rPr>
          <w:rFonts w:ascii="Arial" w:hAnsi="Arial" w:cs="Arial"/>
          <w:sz w:val="24"/>
        </w:rPr>
        <w:t xml:space="preserve">ych </w:t>
      </w:r>
      <w:r w:rsidR="001A641E">
        <w:rPr>
          <w:rFonts w:ascii="Arial" w:hAnsi="Arial" w:cs="Arial"/>
          <w:sz w:val="24"/>
        </w:rPr>
        <w:t xml:space="preserve">pomocy społecznej </w:t>
      </w:r>
      <w:r>
        <w:rPr>
          <w:rFonts w:ascii="Arial" w:hAnsi="Arial" w:cs="Arial"/>
          <w:sz w:val="24"/>
        </w:rPr>
        <w:t>należy wymienić: regionalny ośrodek polityki społecznej, powiatowe centrum pomocy rodzinie, ośrodek pomocy społecznej, centrum usług społecznych, dom pomocy społecznej, placówk</w:t>
      </w:r>
      <w:r w:rsidR="00676D9A">
        <w:rPr>
          <w:rFonts w:ascii="Arial" w:hAnsi="Arial" w:cs="Arial"/>
          <w:sz w:val="24"/>
        </w:rPr>
        <w:t>ę</w:t>
      </w:r>
      <w:r>
        <w:rPr>
          <w:rFonts w:ascii="Arial" w:hAnsi="Arial" w:cs="Arial"/>
          <w:sz w:val="24"/>
        </w:rPr>
        <w:t xml:space="preserve"> specjalistycznego poradnictwa, w tym rodzinnego, ośrodek wsparcia oraz ośrodek interwencji kryzysowej</w:t>
      </w:r>
      <w:r>
        <w:rPr>
          <w:rStyle w:val="Odwoanieprzypisudolnego"/>
          <w:rFonts w:ascii="Arial" w:hAnsi="Arial" w:cs="Arial"/>
          <w:sz w:val="24"/>
        </w:rPr>
        <w:footnoteReference w:id="92"/>
      </w:r>
      <w:r>
        <w:rPr>
          <w:rFonts w:ascii="Arial" w:hAnsi="Arial" w:cs="Arial"/>
          <w:sz w:val="24"/>
        </w:rPr>
        <w:t>.</w:t>
      </w:r>
    </w:p>
    <w:p w14:paraId="130D425A" w14:textId="27B4B279" w:rsidR="005F2EFF" w:rsidRPr="004E1D63" w:rsidRDefault="00112400" w:rsidP="004E1D6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roku oceny ogólna liczba osób zatrudnionych w systemie pomocy społecznej wyniosła 7 338 osób – o 38 osób, tj. 0,5% więcej niż w 2022 roku. Liczba osób zarządzających tymi instytucjami (kierownicy, dyrektorzy, </w:t>
      </w:r>
      <w:r w:rsidR="004E1D63">
        <w:rPr>
          <w:rFonts w:ascii="Arial" w:hAnsi="Arial" w:cs="Arial"/>
          <w:sz w:val="24"/>
        </w:rPr>
        <w:t>zastępcy</w:t>
      </w:r>
      <w:r>
        <w:rPr>
          <w:rFonts w:ascii="Arial" w:hAnsi="Arial" w:cs="Arial"/>
          <w:sz w:val="24"/>
        </w:rPr>
        <w:t>)</w:t>
      </w:r>
      <w:r w:rsidR="004E1D63">
        <w:rPr>
          <w:rFonts w:ascii="Arial" w:hAnsi="Arial" w:cs="Arial"/>
          <w:sz w:val="24"/>
        </w:rPr>
        <w:t xml:space="preserve"> wzrosła o 3,</w:t>
      </w:r>
      <w:r w:rsidR="000A1231">
        <w:rPr>
          <w:rFonts w:ascii="Arial" w:hAnsi="Arial" w:cs="Arial"/>
          <w:sz w:val="24"/>
        </w:rPr>
        <w:t>5</w:t>
      </w:r>
      <w:r w:rsidR="004E1D63">
        <w:rPr>
          <w:rFonts w:ascii="Arial" w:hAnsi="Arial" w:cs="Arial"/>
          <w:sz w:val="24"/>
        </w:rPr>
        <w:t xml:space="preserve">% tj. o </w:t>
      </w:r>
      <w:r w:rsidR="000A1231">
        <w:rPr>
          <w:rFonts w:ascii="Arial" w:hAnsi="Arial" w:cs="Arial"/>
          <w:sz w:val="24"/>
        </w:rPr>
        <w:t>18</w:t>
      </w:r>
      <w:r w:rsidR="004E1D63">
        <w:rPr>
          <w:rFonts w:ascii="Arial" w:hAnsi="Arial" w:cs="Arial"/>
          <w:sz w:val="24"/>
        </w:rPr>
        <w:t xml:space="preserve"> osób.</w:t>
      </w:r>
    </w:p>
    <w:p w14:paraId="25E02E6A" w14:textId="6875B3A5" w:rsidR="00925DD3" w:rsidRPr="00925DD3" w:rsidRDefault="00925DD3" w:rsidP="00925DD3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112" w:name="_Toc168476901"/>
      <w:r w:rsidRPr="00925DD3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925DD3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925DD3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925DD3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49</w:t>
      </w:r>
      <w:r w:rsidRPr="00925DD3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925DD3">
        <w:rPr>
          <w:rFonts w:ascii="Arial" w:hAnsi="Arial" w:cs="Arial"/>
          <w:b/>
          <w:i w:val="0"/>
          <w:color w:val="auto"/>
          <w:sz w:val="24"/>
        </w:rPr>
        <w:t>.</w:t>
      </w:r>
      <w:r w:rsidRPr="00925DD3">
        <w:rPr>
          <w:rFonts w:ascii="Arial" w:hAnsi="Arial" w:cs="Arial"/>
          <w:i w:val="0"/>
          <w:color w:val="auto"/>
          <w:sz w:val="24"/>
        </w:rPr>
        <w:t xml:space="preserve"> Zatrudnienie w jednostkach pomocy społecznej w latach 2021-2023</w:t>
      </w:r>
      <w:bookmarkEnd w:id="112"/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9. Zatrudnienie w jednostkach pomocy społecznej w latach 2021-2023"/>
        <w:tblDescription w:val="Tabela 49. Zatrudnienie w jednostkach pomocy społecznej w latach 2021-2023"/>
      </w:tblPr>
      <w:tblGrid>
        <w:gridCol w:w="3681"/>
        <w:gridCol w:w="1077"/>
        <w:gridCol w:w="1077"/>
        <w:gridCol w:w="1077"/>
        <w:gridCol w:w="1077"/>
        <w:gridCol w:w="1078"/>
      </w:tblGrid>
      <w:tr w:rsidR="005F2EFF" w:rsidRPr="005F2EFF" w14:paraId="5E1ED673" w14:textId="77777777" w:rsidTr="00F321F6">
        <w:trPr>
          <w:trHeight w:val="312"/>
        </w:trPr>
        <w:tc>
          <w:tcPr>
            <w:tcW w:w="368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22717B2" w14:textId="77777777" w:rsidR="005F2EFF" w:rsidRPr="005F2EFF" w:rsidRDefault="005F2EFF" w:rsidP="005F2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07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0C4C4A8" w14:textId="77777777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7B93554" w14:textId="77777777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07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73F9842" w14:textId="77777777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DC0CD0E" w14:textId="77777777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07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8876AF3" w14:textId="77777777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5F2EFF" w:rsidRPr="005F2EFF" w14:paraId="59F2F11A" w14:textId="77777777" w:rsidTr="00F321F6">
        <w:trPr>
          <w:trHeight w:val="312"/>
        </w:trPr>
        <w:tc>
          <w:tcPr>
            <w:tcW w:w="368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015E260" w14:textId="77777777" w:rsidR="005F2EFF" w:rsidRPr="005F2EFF" w:rsidRDefault="005F2EFF" w:rsidP="005F2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kadra ogółem</w:t>
            </w:r>
          </w:p>
        </w:tc>
        <w:tc>
          <w:tcPr>
            <w:tcW w:w="10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29A6C98" w14:textId="77777777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7 210</w:t>
            </w:r>
          </w:p>
        </w:tc>
        <w:tc>
          <w:tcPr>
            <w:tcW w:w="10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944D664" w14:textId="77777777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7 300</w:t>
            </w:r>
          </w:p>
        </w:tc>
        <w:tc>
          <w:tcPr>
            <w:tcW w:w="10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0E185A2" w14:textId="77777777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7 338</w:t>
            </w:r>
          </w:p>
        </w:tc>
        <w:tc>
          <w:tcPr>
            <w:tcW w:w="10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6D06063" w14:textId="77777777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0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30E62DA" w14:textId="77777777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0,5%</w:t>
            </w:r>
          </w:p>
        </w:tc>
      </w:tr>
      <w:tr w:rsidR="005F2EFF" w:rsidRPr="005F2EFF" w14:paraId="4D0EAA8F" w14:textId="77777777" w:rsidTr="00F321F6">
        <w:trPr>
          <w:trHeight w:val="312"/>
        </w:trPr>
        <w:tc>
          <w:tcPr>
            <w:tcW w:w="368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8185D38" w14:textId="77777777" w:rsidR="005F2EFF" w:rsidRPr="005F2EFF" w:rsidRDefault="005F2EFF" w:rsidP="005F2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kierownicy, dyrektorzy, zastępcy</w:t>
            </w:r>
          </w:p>
        </w:tc>
        <w:tc>
          <w:tcPr>
            <w:tcW w:w="10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9BD17F8" w14:textId="25BC1E31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  <w:r w:rsidR="00836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64D4AC7" w14:textId="525C05A0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  <w:r w:rsidR="00836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E3A8B48" w14:textId="77777777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535</w:t>
            </w:r>
          </w:p>
        </w:tc>
        <w:tc>
          <w:tcPr>
            <w:tcW w:w="10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6FE44F1" w14:textId="4AA9202D" w:rsidR="005F2EFF" w:rsidRPr="005F2EFF" w:rsidRDefault="00835949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3A787BA" w14:textId="37E3FBD0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</w:t>
            </w:r>
            <w:r w:rsidR="008359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r w:rsidRPr="005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5F2EFF" w:rsidRPr="005F2EFF" w14:paraId="1822A68D" w14:textId="77777777" w:rsidTr="00F321F6">
        <w:trPr>
          <w:trHeight w:val="312"/>
        </w:trPr>
        <w:tc>
          <w:tcPr>
            <w:tcW w:w="368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6B20E6F" w14:textId="77777777" w:rsidR="005F2EFF" w:rsidRPr="005F2EFF" w:rsidRDefault="005F2EFF" w:rsidP="005F2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specjalizacje [%]</w:t>
            </w:r>
          </w:p>
        </w:tc>
        <w:tc>
          <w:tcPr>
            <w:tcW w:w="10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7E0940A" w14:textId="77777777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49,6</w:t>
            </w:r>
          </w:p>
        </w:tc>
        <w:tc>
          <w:tcPr>
            <w:tcW w:w="10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D9C03B2" w14:textId="77777777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51,1</w:t>
            </w:r>
          </w:p>
        </w:tc>
        <w:tc>
          <w:tcPr>
            <w:tcW w:w="10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546A91E" w14:textId="77777777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54,3</w:t>
            </w:r>
          </w:p>
        </w:tc>
        <w:tc>
          <w:tcPr>
            <w:tcW w:w="10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2D2BB7E" w14:textId="77777777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10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96F9137" w14:textId="77777777" w:rsidR="005F2EFF" w:rsidRPr="005F2EFF" w:rsidRDefault="005F2EFF" w:rsidP="00F3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nd.</w:t>
            </w:r>
          </w:p>
        </w:tc>
      </w:tr>
    </w:tbl>
    <w:p w14:paraId="02D2C4A1" w14:textId="77777777" w:rsidR="00925DD3" w:rsidRPr="0060665F" w:rsidRDefault="00925DD3" w:rsidP="00F321F6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sprawozdań </w:t>
      </w:r>
      <w:r>
        <w:rPr>
          <w:rFonts w:cs="Arial"/>
          <w:sz w:val="24"/>
          <w:szCs w:val="24"/>
        </w:rPr>
        <w:t>OZPS</w:t>
      </w:r>
      <w:r w:rsidRPr="0060665F">
        <w:rPr>
          <w:rFonts w:cs="Arial"/>
          <w:sz w:val="24"/>
          <w:szCs w:val="24"/>
        </w:rPr>
        <w:t>.</w:t>
      </w:r>
    </w:p>
    <w:p w14:paraId="4371FC1B" w14:textId="6F51EA7D" w:rsidR="008D3CA9" w:rsidRPr="00A56FBF" w:rsidRDefault="00EE003C" w:rsidP="00A56FBF">
      <w:pPr>
        <w:spacing w:line="360" w:lineRule="auto"/>
        <w:rPr>
          <w:rFonts w:ascii="Arial" w:hAnsi="Arial" w:cs="Arial"/>
          <w:sz w:val="24"/>
        </w:rPr>
      </w:pPr>
      <w:r w:rsidRPr="00EE003C">
        <w:rPr>
          <w:rFonts w:ascii="Arial" w:hAnsi="Arial" w:cs="Arial"/>
          <w:sz w:val="24"/>
        </w:rPr>
        <w:t xml:space="preserve">Ustawa o pomocy </w:t>
      </w:r>
      <w:r>
        <w:rPr>
          <w:rFonts w:ascii="Arial" w:hAnsi="Arial" w:cs="Arial"/>
          <w:sz w:val="24"/>
        </w:rPr>
        <w:t>społecznej przewiduje dwa stopnie specjalizacji zawodowej w zawodzie pracownika socjalnego.</w:t>
      </w:r>
      <w:r w:rsidR="00EC3603">
        <w:rPr>
          <w:rFonts w:ascii="Arial" w:hAnsi="Arial" w:cs="Arial"/>
          <w:sz w:val="24"/>
        </w:rPr>
        <w:t xml:space="preserve"> Pierwszy stopień ma na celu uzupełnienie wiedzy i doskonalenie umiejętności zawodowych pracowników socjalnych, zaś drugi – pogłębienie wiedzy i doskonalenie umiejętności pracy z wybranymi grupami osób korzystających z pomocy społecznej</w:t>
      </w:r>
      <w:r w:rsidR="00BF4528">
        <w:rPr>
          <w:rStyle w:val="Odwoanieprzypisudolnego"/>
          <w:rFonts w:ascii="Arial" w:hAnsi="Arial" w:cs="Arial"/>
          <w:sz w:val="24"/>
        </w:rPr>
        <w:footnoteReference w:id="93"/>
      </w:r>
      <w:r w:rsidR="00EC3603">
        <w:rPr>
          <w:rFonts w:ascii="Arial" w:hAnsi="Arial" w:cs="Arial"/>
          <w:sz w:val="24"/>
        </w:rPr>
        <w:t>.</w:t>
      </w:r>
      <w:r w:rsidR="00EB33B6">
        <w:rPr>
          <w:rFonts w:ascii="Arial" w:hAnsi="Arial" w:cs="Arial"/>
          <w:sz w:val="24"/>
        </w:rPr>
        <w:t xml:space="preserve"> W 2023 roku wskaźnik specjalizacji, a więc udziału pracowników socjalnych posiadających specjalizację I lub II stopnia w ogólnej liczbie pracowników socjalnych wyniósł 54,3% i wzrósł w stosunku do 2022 roku o</w:t>
      </w:r>
      <w:r w:rsidR="00A64309">
        <w:rPr>
          <w:rFonts w:ascii="Arial" w:hAnsi="Arial" w:cs="Arial"/>
          <w:sz w:val="24"/>
        </w:rPr>
        <w:t> </w:t>
      </w:r>
      <w:r w:rsidR="00EB33B6">
        <w:rPr>
          <w:rFonts w:ascii="Arial" w:hAnsi="Arial" w:cs="Arial"/>
          <w:sz w:val="24"/>
        </w:rPr>
        <w:t>3,2 p.p.</w:t>
      </w:r>
    </w:p>
    <w:p w14:paraId="409F2DE0" w14:textId="72CBCA82" w:rsidR="008D3CA9" w:rsidRPr="0060665F" w:rsidRDefault="008D3CA9" w:rsidP="00353D86">
      <w:pPr>
        <w:pStyle w:val="Nagwek2"/>
        <w:numPr>
          <w:ilvl w:val="0"/>
          <w:numId w:val="37"/>
        </w:numPr>
        <w:spacing w:before="240" w:after="240"/>
        <w:rPr>
          <w:rFonts w:cs="Arial"/>
          <w:b/>
          <w:sz w:val="24"/>
          <w:szCs w:val="24"/>
        </w:rPr>
      </w:pPr>
      <w:bookmarkStart w:id="113" w:name="_Toc168476815"/>
      <w:r>
        <w:rPr>
          <w:rFonts w:cs="Arial"/>
          <w:b/>
          <w:sz w:val="24"/>
          <w:szCs w:val="24"/>
        </w:rPr>
        <w:t>Wymóg ustawowy liczby zatrudnionych pracowników socjalnych</w:t>
      </w:r>
      <w:bookmarkEnd w:id="113"/>
    </w:p>
    <w:p w14:paraId="09ECB09A" w14:textId="1B457110" w:rsidR="00A152AA" w:rsidRDefault="00A15488" w:rsidP="00A15488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Ustawa o pomocy społecznej określa minimum zatrudnienia osób na stanowisku pracownika socjalnego w ośrodku pomocy społecznej lub centrum usług </w:t>
      </w:r>
      <w:r>
        <w:rPr>
          <w:rFonts w:cs="Arial"/>
          <w:sz w:val="24"/>
          <w:szCs w:val="24"/>
        </w:rPr>
        <w:lastRenderedPageBreak/>
        <w:t>społecznych.</w:t>
      </w:r>
      <w:r w:rsidR="00DD5657">
        <w:rPr>
          <w:rFonts w:cs="Arial"/>
          <w:sz w:val="24"/>
          <w:szCs w:val="24"/>
        </w:rPr>
        <w:t xml:space="preserve"> Określa się go na dwa sposoby – względem liczby ludności gminy lub proporcjonalnie do liczby osób i rodzin objętych pracą socjalną. W pierwszym przypadku proporcja osób zatrudnionych w pełnym wymiarze godzin wynosi 1:2000, a w drugim 1:50. Ponadto określono, że liczba zatrudnionych pracowników socjalnych w pełnym wymiarze godzin nie może być mniejsza niż 3</w:t>
      </w:r>
      <w:r w:rsidR="00DD5657">
        <w:rPr>
          <w:rStyle w:val="Odwoanieprzypisudolnego"/>
          <w:rFonts w:cs="Arial"/>
          <w:sz w:val="24"/>
          <w:szCs w:val="24"/>
        </w:rPr>
        <w:footnoteReference w:id="94"/>
      </w:r>
      <w:r w:rsidR="00DD5657">
        <w:rPr>
          <w:rFonts w:cs="Arial"/>
          <w:sz w:val="24"/>
          <w:szCs w:val="24"/>
        </w:rPr>
        <w:t>.</w:t>
      </w:r>
    </w:p>
    <w:p w14:paraId="2932D860" w14:textId="268F7B81" w:rsidR="00DD4937" w:rsidRPr="0060665F" w:rsidRDefault="006D2BAC" w:rsidP="008A0DC9">
      <w:pPr>
        <w:pStyle w:val="Podstawowy"/>
        <w:spacing w:line="360" w:lineRule="auto"/>
        <w:rPr>
          <w:rFonts w:cs="Arial"/>
          <w:sz w:val="24"/>
          <w:szCs w:val="24"/>
        </w:rPr>
      </w:pPr>
      <w:r w:rsidRPr="002058BE">
        <w:rPr>
          <w:rFonts w:cs="Arial"/>
          <w:sz w:val="24"/>
          <w:szCs w:val="24"/>
        </w:rPr>
        <w:t>W roku oceny wymogów nie spełniał</w:t>
      </w:r>
      <w:r w:rsidR="002058BE">
        <w:rPr>
          <w:rFonts w:cs="Arial"/>
          <w:sz w:val="24"/>
          <w:szCs w:val="24"/>
        </w:rPr>
        <w:t>o</w:t>
      </w:r>
      <w:r w:rsidRPr="002058BE">
        <w:rPr>
          <w:rFonts w:cs="Arial"/>
          <w:sz w:val="24"/>
          <w:szCs w:val="24"/>
        </w:rPr>
        <w:t xml:space="preserve"> 2</w:t>
      </w:r>
      <w:r w:rsidR="002E2A71" w:rsidRPr="002058BE">
        <w:rPr>
          <w:rFonts w:cs="Arial"/>
          <w:sz w:val="24"/>
          <w:szCs w:val="24"/>
        </w:rPr>
        <w:t>1</w:t>
      </w:r>
      <w:r w:rsidRPr="002058BE">
        <w:rPr>
          <w:rFonts w:cs="Arial"/>
          <w:sz w:val="24"/>
          <w:szCs w:val="24"/>
        </w:rPr>
        <w:t xml:space="preserve"> spośród 1</w:t>
      </w:r>
      <w:r w:rsidR="00B37507" w:rsidRPr="002058BE">
        <w:rPr>
          <w:rFonts w:cs="Arial"/>
          <w:sz w:val="24"/>
          <w:szCs w:val="24"/>
        </w:rPr>
        <w:t>23 gminnych</w:t>
      </w:r>
      <w:r w:rsidRPr="002058BE">
        <w:rPr>
          <w:rFonts w:cs="Arial"/>
          <w:sz w:val="24"/>
          <w:szCs w:val="24"/>
        </w:rPr>
        <w:t xml:space="preserve"> jednostek organizacyjnych pomocy społecznej działających na terenie województwa.</w:t>
      </w:r>
      <w:r w:rsidR="00B37507" w:rsidRPr="002058BE">
        <w:rPr>
          <w:rFonts w:cs="Arial"/>
          <w:sz w:val="24"/>
          <w:szCs w:val="24"/>
        </w:rPr>
        <w:t xml:space="preserve"> Należy jednak podkreślić, że z roku na rok liczba takich jednostek zmniejsza się – w 2022 roku było ich 25, a w 2021 – 27.</w:t>
      </w:r>
      <w:r w:rsidR="00982E83">
        <w:rPr>
          <w:rFonts w:cs="Arial"/>
          <w:sz w:val="24"/>
          <w:szCs w:val="24"/>
        </w:rPr>
        <w:t xml:space="preserve"> 66,</w:t>
      </w:r>
      <w:r w:rsidR="00B27C55">
        <w:rPr>
          <w:rFonts w:cs="Arial"/>
          <w:sz w:val="24"/>
          <w:szCs w:val="24"/>
        </w:rPr>
        <w:t>7</w:t>
      </w:r>
      <w:r w:rsidR="00982E83">
        <w:rPr>
          <w:rFonts w:cs="Arial"/>
          <w:sz w:val="24"/>
          <w:szCs w:val="24"/>
        </w:rPr>
        <w:t xml:space="preserve">% spośród jednostek niespełniających ustawowego wymogu stanowiły jednostki zatrudniające mniej niż 3 pracowników socjalnych, </w:t>
      </w:r>
      <w:r w:rsidR="00B27C55">
        <w:rPr>
          <w:rFonts w:cs="Arial"/>
          <w:sz w:val="24"/>
          <w:szCs w:val="24"/>
        </w:rPr>
        <w:t>57,1</w:t>
      </w:r>
      <w:r w:rsidR="00982E83">
        <w:rPr>
          <w:rFonts w:cs="Arial"/>
          <w:sz w:val="24"/>
          <w:szCs w:val="24"/>
        </w:rPr>
        <w:t xml:space="preserve">% warunku proporcji względem liczby mieszkańców, a 38,1% warunku osób/rodzin objętych pracą socjalną. </w:t>
      </w:r>
      <w:r w:rsidR="005C494C">
        <w:rPr>
          <w:rFonts w:cs="Arial"/>
          <w:sz w:val="24"/>
          <w:szCs w:val="24"/>
        </w:rPr>
        <w:t>61,9</w:t>
      </w:r>
      <w:r w:rsidR="00982E83">
        <w:rPr>
          <w:rFonts w:cs="Arial"/>
          <w:sz w:val="24"/>
          <w:szCs w:val="24"/>
        </w:rPr>
        <w:t>% jednostek nie spełniało co najmniej dwóch wspomnianych warunków.</w:t>
      </w:r>
    </w:p>
    <w:p w14:paraId="10D7AA3B" w14:textId="54E89BF0" w:rsidR="008D3CA9" w:rsidRPr="0060665F" w:rsidRDefault="008D3CA9" w:rsidP="002B3BF7">
      <w:pPr>
        <w:pStyle w:val="Nagwek2"/>
        <w:numPr>
          <w:ilvl w:val="0"/>
          <w:numId w:val="39"/>
        </w:numPr>
        <w:spacing w:before="240" w:after="240"/>
        <w:rPr>
          <w:rFonts w:cs="Arial"/>
          <w:b/>
          <w:sz w:val="24"/>
          <w:szCs w:val="24"/>
        </w:rPr>
      </w:pPr>
      <w:bookmarkStart w:id="114" w:name="_Toc168476816"/>
      <w:r>
        <w:rPr>
          <w:rFonts w:cs="Arial"/>
          <w:b/>
          <w:sz w:val="24"/>
          <w:szCs w:val="24"/>
        </w:rPr>
        <w:t>Szkolenie kadr</w:t>
      </w:r>
      <w:bookmarkEnd w:id="114"/>
    </w:p>
    <w:p w14:paraId="75AF2DCC" w14:textId="5F7F6B3D" w:rsidR="00CE71D9" w:rsidRDefault="00114101" w:rsidP="00715CAC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Wśród</w:t>
      </w:r>
      <w:r w:rsidR="002D4DBF">
        <w:rPr>
          <w:rFonts w:cs="Arial"/>
          <w:sz w:val="24"/>
          <w:szCs w:val="24"/>
        </w:rPr>
        <w:t xml:space="preserve"> ustawowych zadań samorządu województwa </w:t>
      </w:r>
      <w:r>
        <w:rPr>
          <w:rFonts w:cs="Arial"/>
          <w:sz w:val="24"/>
          <w:szCs w:val="24"/>
        </w:rPr>
        <w:t>wskazano organizowanie kształcenia oraz szkolenia zawodowego kadr pomocy społecznej oraz inspirowanie i promowanie nowych rozwiązań w zakresie pomocy społecznej</w:t>
      </w:r>
      <w:r>
        <w:rPr>
          <w:rStyle w:val="Odwoanieprzypisudolnego"/>
          <w:rFonts w:cs="Arial"/>
          <w:sz w:val="24"/>
          <w:szCs w:val="24"/>
        </w:rPr>
        <w:footnoteReference w:id="95"/>
      </w:r>
      <w:r>
        <w:rPr>
          <w:rFonts w:cs="Arial"/>
          <w:sz w:val="24"/>
          <w:szCs w:val="24"/>
        </w:rPr>
        <w:t>.</w:t>
      </w:r>
      <w:r w:rsidR="00501363">
        <w:rPr>
          <w:rFonts w:cs="Arial"/>
          <w:sz w:val="24"/>
          <w:szCs w:val="24"/>
        </w:rPr>
        <w:t xml:space="preserve"> Oprócz działań w tym zakresie, prowadzonych w ramach realizacji projektów opisanych w</w:t>
      </w:r>
      <w:r w:rsidR="00351F31">
        <w:rPr>
          <w:rFonts w:cs="Arial"/>
          <w:sz w:val="24"/>
          <w:szCs w:val="24"/>
        </w:rPr>
        <w:t> </w:t>
      </w:r>
      <w:r w:rsidR="00501363">
        <w:rPr>
          <w:rFonts w:cs="Arial"/>
          <w:sz w:val="24"/>
          <w:szCs w:val="24"/>
        </w:rPr>
        <w:t>rozdzia</w:t>
      </w:r>
      <w:r w:rsidR="00176E32">
        <w:rPr>
          <w:rFonts w:cs="Arial"/>
          <w:sz w:val="24"/>
          <w:szCs w:val="24"/>
        </w:rPr>
        <w:t>łach</w:t>
      </w:r>
      <w:r w:rsidR="00501363">
        <w:rPr>
          <w:rFonts w:cs="Arial"/>
          <w:sz w:val="24"/>
          <w:szCs w:val="24"/>
        </w:rPr>
        <w:t xml:space="preserve"> 12</w:t>
      </w:r>
      <w:r w:rsidR="00176E32">
        <w:rPr>
          <w:rFonts w:cs="Arial"/>
          <w:sz w:val="24"/>
          <w:szCs w:val="24"/>
        </w:rPr>
        <w:t>.1 Kooperacja efektywna i skuteczna oraz 12.2. Partnerstwo dla Rodziny</w:t>
      </w:r>
      <w:r w:rsidR="00501363">
        <w:rPr>
          <w:rFonts w:cs="Arial"/>
          <w:sz w:val="24"/>
          <w:szCs w:val="24"/>
        </w:rPr>
        <w:t xml:space="preserve">, w roku oceny </w:t>
      </w:r>
      <w:r w:rsidR="00176E32">
        <w:rPr>
          <w:rFonts w:cs="Arial"/>
          <w:sz w:val="24"/>
          <w:szCs w:val="24"/>
        </w:rPr>
        <w:t>Regionalny Ośrodek Polityki Społecznej</w:t>
      </w:r>
      <w:r w:rsidR="00501363">
        <w:rPr>
          <w:rFonts w:cs="Arial"/>
          <w:sz w:val="24"/>
          <w:szCs w:val="24"/>
        </w:rPr>
        <w:t xml:space="preserve"> podjął </w:t>
      </w:r>
      <w:r w:rsidR="002D33F9">
        <w:rPr>
          <w:rFonts w:cs="Arial"/>
          <w:sz w:val="24"/>
          <w:szCs w:val="24"/>
        </w:rPr>
        <w:t xml:space="preserve">m.in. </w:t>
      </w:r>
      <w:r w:rsidR="00501363">
        <w:rPr>
          <w:rFonts w:cs="Arial"/>
          <w:sz w:val="24"/>
          <w:szCs w:val="24"/>
        </w:rPr>
        <w:t>następujące działania:</w:t>
      </w:r>
    </w:p>
    <w:p w14:paraId="66DA6963" w14:textId="1B838F40" w:rsidR="002B3BF7" w:rsidRDefault="002B3BF7" w:rsidP="002B3BF7">
      <w:pPr>
        <w:pStyle w:val="Podstawowy"/>
        <w:numPr>
          <w:ilvl w:val="0"/>
          <w:numId w:val="58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zorganizowano superwizję grupową i indywidualną</w:t>
      </w:r>
      <w:r w:rsidR="004B73D7">
        <w:rPr>
          <w:rFonts w:cs="Arial"/>
          <w:sz w:val="24"/>
          <w:szCs w:val="24"/>
        </w:rPr>
        <w:t xml:space="preserve"> dla kadr pomocy społecznej i integracji</w:t>
      </w:r>
      <w:r w:rsidR="001D6A17">
        <w:rPr>
          <w:rFonts w:cs="Arial"/>
          <w:sz w:val="24"/>
          <w:szCs w:val="24"/>
        </w:rPr>
        <w:t>,</w:t>
      </w:r>
    </w:p>
    <w:p w14:paraId="4A00216D" w14:textId="707730DB" w:rsidR="001D1386" w:rsidRDefault="001D1386" w:rsidP="002B3BF7">
      <w:pPr>
        <w:pStyle w:val="Podstawowy"/>
        <w:numPr>
          <w:ilvl w:val="0"/>
          <w:numId w:val="58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zorganizowano wizytę studyjną</w:t>
      </w:r>
      <w:r w:rsidR="004B73D7">
        <w:rPr>
          <w:rFonts w:cs="Arial"/>
          <w:sz w:val="24"/>
          <w:szCs w:val="24"/>
        </w:rPr>
        <w:t xml:space="preserve"> dla kadry zarządzającej instytucjami pomocy społecznej i integracji w ramach działania Forum Pomocy Społecznej</w:t>
      </w:r>
      <w:r>
        <w:rPr>
          <w:rFonts w:cs="Arial"/>
          <w:sz w:val="24"/>
          <w:szCs w:val="24"/>
        </w:rPr>
        <w:t>,</w:t>
      </w:r>
    </w:p>
    <w:p w14:paraId="22493BD2" w14:textId="09FF2075" w:rsidR="001D1386" w:rsidRDefault="001D1386" w:rsidP="002B3BF7">
      <w:pPr>
        <w:pStyle w:val="Podstawowy"/>
        <w:numPr>
          <w:ilvl w:val="0"/>
          <w:numId w:val="58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zapewniono usługę cateringową podczas doradztwa dla CUS i OPS planujących przekształcenie się w CUS (doradztwo odbyło się w Czersku oraz w Skarszewach),</w:t>
      </w:r>
    </w:p>
    <w:p w14:paraId="7AA3B00C" w14:textId="6D6186C2" w:rsidR="002B3BF7" w:rsidRDefault="002B3BF7" w:rsidP="002B3BF7">
      <w:pPr>
        <w:pStyle w:val="Podstawowy"/>
        <w:numPr>
          <w:ilvl w:val="0"/>
          <w:numId w:val="58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zorganizowano szkolenia dla pracowników pomocy i integracji społecznej: „Radzenie sobie w sytuacjach trudnych i konfliktowych, a wypalenie zawodowe” (2 dni, 2 grupy po 25 osób) oraz „Zastosowanie przymusu bezpośredniego w DPS – teoria i praktyka” (1 dzień, 2 grupy po 25 osób)</w:t>
      </w:r>
      <w:r w:rsidR="00176E32">
        <w:rPr>
          <w:rFonts w:cs="Arial"/>
          <w:sz w:val="24"/>
          <w:szCs w:val="24"/>
        </w:rPr>
        <w:t>.</w:t>
      </w:r>
    </w:p>
    <w:p w14:paraId="10A9F9E0" w14:textId="0943BF4E" w:rsidR="00715CAC" w:rsidRDefault="00715CAC" w:rsidP="00715CAC">
      <w:pPr>
        <w:pStyle w:val="Podstawowy"/>
        <w:spacing w:line="360" w:lineRule="auto"/>
        <w:rPr>
          <w:rFonts w:cs="Arial"/>
          <w:sz w:val="24"/>
          <w:szCs w:val="24"/>
        </w:rPr>
      </w:pPr>
      <w:r w:rsidRPr="00715CAC">
        <w:rPr>
          <w:rFonts w:cs="Arial"/>
          <w:sz w:val="24"/>
          <w:szCs w:val="24"/>
        </w:rPr>
        <w:t>W ramach Wojewódzkiego Programu Profilaktyki i Rozwiązywania Problemów Alkoholowych oraz Przeciwdziałania Narkomanii na lata 2022-2030, dla gminnych komisji ds. rozwiązywania problemów alkoholowych, gminnych pełnomocników ds. profilaktyki i rozwiązywania problemów alkoholowych oraz przeciwdziałania narkomanii, koordynatorów gminnych programów ds. profilaktyki i rozwiązywania problemów alkoholowych oraz przeciwdziałania narkomanii w zakresie profilaktyki uzależnień zorganizowano szkolenie pn. „Realizacja gminnego programu profilaktyki i rozwiązywania problemów alkoholowych oraz przeciwdziałania narkomanii w świetle zmian prawnych” (nowe zadanie: uzależnienia behawioralne, zasady wykorzystania dochodów gmin z opłat za sprzedaż napojów alkoholowych na działania związane z</w:t>
      </w:r>
      <w:r>
        <w:rPr>
          <w:rFonts w:cs="Arial"/>
          <w:sz w:val="24"/>
          <w:szCs w:val="24"/>
        </w:rPr>
        <w:t> </w:t>
      </w:r>
      <w:r w:rsidRPr="00715CAC">
        <w:rPr>
          <w:rFonts w:cs="Arial"/>
          <w:sz w:val="24"/>
          <w:szCs w:val="24"/>
        </w:rPr>
        <w:t>pomocą obywatelom Ukrainy)</w:t>
      </w:r>
      <w:r>
        <w:rPr>
          <w:rFonts w:cs="Arial"/>
          <w:sz w:val="24"/>
          <w:szCs w:val="24"/>
        </w:rPr>
        <w:t>. Przeszkolono 3 grupy (52 osoby), a każda z nich zrealizowała 24 godz. dydaktyczne.</w:t>
      </w:r>
    </w:p>
    <w:p w14:paraId="02BDA0DC" w14:textId="76B21D59" w:rsidR="00CE71D9" w:rsidRDefault="007734F6" w:rsidP="007734F6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Szkolenia dedykowano także gminnym zespołom interdyscyplinarnym do spraw przeciwdziałania przemocy w rodzinie (obecnie: domowej), a w roku oceny zorganizowano:</w:t>
      </w:r>
    </w:p>
    <w:p w14:paraId="2A1CC60F" w14:textId="0C2F702B" w:rsidR="007734F6" w:rsidRDefault="007734F6" w:rsidP="002B3BF7">
      <w:pPr>
        <w:pStyle w:val="Podstawowy"/>
        <w:numPr>
          <w:ilvl w:val="0"/>
          <w:numId w:val="57"/>
        </w:numPr>
        <w:spacing w:line="360" w:lineRule="auto"/>
        <w:rPr>
          <w:rFonts w:cs="Arial"/>
          <w:sz w:val="24"/>
          <w:szCs w:val="24"/>
        </w:rPr>
      </w:pPr>
      <w:r w:rsidRPr="007734F6">
        <w:rPr>
          <w:rFonts w:cs="Arial"/>
          <w:sz w:val="24"/>
          <w:szCs w:val="24"/>
        </w:rPr>
        <w:t>3-dniowe szkolenie dla</w:t>
      </w:r>
      <w:r>
        <w:rPr>
          <w:rFonts w:cs="Arial"/>
          <w:sz w:val="24"/>
          <w:szCs w:val="24"/>
        </w:rPr>
        <w:t xml:space="preserve"> 38</w:t>
      </w:r>
      <w:r w:rsidRPr="007734F6">
        <w:rPr>
          <w:rFonts w:cs="Arial"/>
          <w:sz w:val="24"/>
          <w:szCs w:val="24"/>
        </w:rPr>
        <w:t xml:space="preserve"> osób</w:t>
      </w:r>
      <w:r>
        <w:rPr>
          <w:rFonts w:cs="Arial"/>
          <w:sz w:val="24"/>
          <w:szCs w:val="24"/>
        </w:rPr>
        <w:t xml:space="preserve"> </w:t>
      </w:r>
      <w:r w:rsidRPr="007734F6">
        <w:rPr>
          <w:rFonts w:cs="Arial"/>
          <w:sz w:val="24"/>
          <w:szCs w:val="24"/>
        </w:rPr>
        <w:t>realizujących zadania związane z</w:t>
      </w:r>
      <w:r>
        <w:rPr>
          <w:rFonts w:cs="Arial"/>
          <w:sz w:val="24"/>
          <w:szCs w:val="24"/>
        </w:rPr>
        <w:t> </w:t>
      </w:r>
      <w:r w:rsidRPr="007734F6">
        <w:rPr>
          <w:rFonts w:cs="Arial"/>
          <w:sz w:val="24"/>
          <w:szCs w:val="24"/>
        </w:rPr>
        <w:t>przeciwdziałaniem przemocy w rodzinie, w oparciu o „Wytyczne ministra do</w:t>
      </w:r>
      <w:r>
        <w:rPr>
          <w:rFonts w:cs="Arial"/>
          <w:sz w:val="24"/>
          <w:szCs w:val="24"/>
        </w:rPr>
        <w:t> </w:t>
      </w:r>
      <w:r w:rsidRPr="007734F6">
        <w:rPr>
          <w:rFonts w:cs="Arial"/>
          <w:sz w:val="24"/>
          <w:szCs w:val="24"/>
        </w:rPr>
        <w:t>spraw zabezpieczenia społecznego z dnia 15 kwietnia 2022 roku do</w:t>
      </w:r>
      <w:r>
        <w:rPr>
          <w:rFonts w:cs="Arial"/>
          <w:sz w:val="24"/>
          <w:szCs w:val="24"/>
        </w:rPr>
        <w:t> </w:t>
      </w:r>
      <w:r w:rsidRPr="007734F6">
        <w:rPr>
          <w:rFonts w:cs="Arial"/>
          <w:sz w:val="24"/>
          <w:szCs w:val="24"/>
        </w:rPr>
        <w:t>prowadzenia szkoleń w zakresie przeciwdziałania przemocy w rodzinie na</w:t>
      </w:r>
      <w:r w:rsidR="00EE6AAF">
        <w:rPr>
          <w:rFonts w:cs="Arial"/>
          <w:sz w:val="24"/>
          <w:szCs w:val="24"/>
        </w:rPr>
        <w:t> </w:t>
      </w:r>
      <w:r w:rsidRPr="007734F6">
        <w:rPr>
          <w:rFonts w:cs="Arial"/>
          <w:sz w:val="24"/>
          <w:szCs w:val="24"/>
        </w:rPr>
        <w:t>lata 2022-2023”, pn. „Projekt zmian ustawy</w:t>
      </w:r>
      <w:r>
        <w:rPr>
          <w:rFonts w:cs="Arial"/>
          <w:sz w:val="24"/>
          <w:szCs w:val="24"/>
        </w:rPr>
        <w:t xml:space="preserve"> </w:t>
      </w:r>
      <w:r w:rsidRPr="007734F6">
        <w:rPr>
          <w:rFonts w:cs="Arial"/>
          <w:sz w:val="24"/>
          <w:szCs w:val="24"/>
        </w:rPr>
        <w:t xml:space="preserve">o przeciwdziałaniu przemocy domowej. Procedura </w:t>
      </w:r>
      <w:r w:rsidR="00EE6AAF">
        <w:rPr>
          <w:rFonts w:cs="Arial"/>
          <w:sz w:val="24"/>
          <w:szCs w:val="24"/>
        </w:rPr>
        <w:t>„</w:t>
      </w:r>
      <w:r w:rsidRPr="007734F6">
        <w:rPr>
          <w:rFonts w:cs="Arial"/>
          <w:sz w:val="24"/>
          <w:szCs w:val="24"/>
        </w:rPr>
        <w:t>Niebieskiej Karty” (obowiązki przedstawicieli poszczególnych służb, czynności wykonywane przez zespół interdyscyplinarny / grupę roboczą w ramach procedury NK)”</w:t>
      </w:r>
      <w:r w:rsidR="0017371C">
        <w:rPr>
          <w:rFonts w:cs="Arial"/>
          <w:sz w:val="24"/>
          <w:szCs w:val="24"/>
        </w:rPr>
        <w:t xml:space="preserve"> </w:t>
      </w:r>
      <w:r w:rsidRPr="007734F6">
        <w:rPr>
          <w:rFonts w:cs="Arial"/>
          <w:sz w:val="24"/>
          <w:szCs w:val="24"/>
        </w:rPr>
        <w:t>(2 grupy; 24h dydaktyczne każda),</w:t>
      </w:r>
    </w:p>
    <w:p w14:paraId="67238BF8" w14:textId="59BD8BC6" w:rsidR="00F56146" w:rsidRDefault="007734F6" w:rsidP="002B3BF7">
      <w:pPr>
        <w:pStyle w:val="Podstawowy"/>
        <w:numPr>
          <w:ilvl w:val="0"/>
          <w:numId w:val="57"/>
        </w:numPr>
        <w:spacing w:line="360" w:lineRule="auto"/>
        <w:rPr>
          <w:rFonts w:cs="Arial"/>
          <w:sz w:val="24"/>
          <w:szCs w:val="24"/>
        </w:rPr>
        <w:sectPr w:rsidR="00F561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734F6">
        <w:rPr>
          <w:rFonts w:cs="Arial"/>
          <w:sz w:val="24"/>
          <w:szCs w:val="24"/>
        </w:rPr>
        <w:t>6-dniowe specjalistyczne szkolenie umożliwiające uzyskanie certyfikatu specjalisty</w:t>
      </w:r>
      <w:r>
        <w:rPr>
          <w:rFonts w:cs="Arial"/>
          <w:sz w:val="24"/>
          <w:szCs w:val="24"/>
        </w:rPr>
        <w:t xml:space="preserve"> </w:t>
      </w:r>
      <w:r w:rsidRPr="007734F6">
        <w:rPr>
          <w:rFonts w:cs="Arial"/>
          <w:sz w:val="24"/>
          <w:szCs w:val="24"/>
        </w:rPr>
        <w:t>w zakresie przeciwdziałania przemocy w rodzinie dla osób pracujących w obszarze przeciwdziałania przemocy w rodzinie pn. „Praca z</w:t>
      </w:r>
      <w:r w:rsidR="00EE6AAF">
        <w:rPr>
          <w:rFonts w:cs="Arial"/>
          <w:sz w:val="24"/>
          <w:szCs w:val="24"/>
        </w:rPr>
        <w:t> </w:t>
      </w:r>
      <w:r w:rsidRPr="007734F6">
        <w:rPr>
          <w:rFonts w:cs="Arial"/>
          <w:sz w:val="24"/>
          <w:szCs w:val="24"/>
        </w:rPr>
        <w:t xml:space="preserve">osobą doznającą przemocy w rodzinie. Praca z dzieckiem krzywdzonym” </w:t>
      </w:r>
      <w:r w:rsidRPr="007734F6">
        <w:rPr>
          <w:rFonts w:cs="Arial"/>
          <w:sz w:val="24"/>
          <w:szCs w:val="24"/>
        </w:rPr>
        <w:lastRenderedPageBreak/>
        <w:t xml:space="preserve">(aspekty prawne, praca indywidualna: poradnictwo psychologiczne, psychoterapia, grupa psychoedukacyjna, pomoc w kontaktach z instytucjami, konsultacje psychiatryczne i prawne, umiejętności interpersonalne, nawiązywanie i podtrzymywanie kontaktu z osobą doznającą przemocy, budowanie kontaktu z dzieckiem doznającym przemocy) </w:t>
      </w:r>
      <w:r w:rsidR="00EE6AAF">
        <w:rPr>
          <w:rFonts w:cs="Arial"/>
          <w:sz w:val="24"/>
          <w:szCs w:val="24"/>
        </w:rPr>
        <w:t>(19 osób; 50h dydaktycznych)</w:t>
      </w:r>
    </w:p>
    <w:p w14:paraId="38BC574A" w14:textId="01558E23" w:rsidR="00ED4622" w:rsidRPr="009968F3" w:rsidRDefault="00D46C14" w:rsidP="004C04F4">
      <w:pPr>
        <w:pStyle w:val="Nagwek1"/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bookmarkStart w:id="115" w:name="_Toc168476817"/>
      <w:r w:rsidRPr="0060665F">
        <w:rPr>
          <w:rFonts w:cs="Arial"/>
          <w:b/>
          <w:sz w:val="24"/>
          <w:szCs w:val="24"/>
        </w:rPr>
        <w:lastRenderedPageBreak/>
        <w:t>INNE RODZAJE POMOCY I ŚWIADCZEŃ</w:t>
      </w:r>
      <w:bookmarkEnd w:id="115"/>
    </w:p>
    <w:p w14:paraId="4672CDFB" w14:textId="3572FEBD" w:rsidR="004D2723" w:rsidRPr="004D2723" w:rsidRDefault="00ED4622" w:rsidP="00B77BFC">
      <w:pPr>
        <w:pStyle w:val="Nagwek2"/>
        <w:numPr>
          <w:ilvl w:val="0"/>
          <w:numId w:val="33"/>
        </w:numPr>
        <w:spacing w:before="240" w:after="240"/>
        <w:rPr>
          <w:rFonts w:cs="Arial"/>
          <w:b/>
          <w:sz w:val="24"/>
          <w:szCs w:val="24"/>
        </w:rPr>
      </w:pPr>
      <w:bookmarkStart w:id="116" w:name="_Toc168476818"/>
      <w:bookmarkStart w:id="117" w:name="_Hlk166057757"/>
      <w:r>
        <w:rPr>
          <w:rFonts w:cs="Arial"/>
          <w:b/>
          <w:sz w:val="24"/>
          <w:szCs w:val="24"/>
        </w:rPr>
        <w:t>Świadczenia wychowawcze</w:t>
      </w:r>
      <w:bookmarkEnd w:id="116"/>
    </w:p>
    <w:bookmarkEnd w:id="117"/>
    <w:p w14:paraId="45FA7954" w14:textId="258962AA" w:rsidR="00A152AA" w:rsidRDefault="00DA7529" w:rsidP="00DA7529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Świadczenie wychowawcze przyznaje się </w:t>
      </w:r>
      <w:r w:rsidR="00D95086">
        <w:rPr>
          <w:rFonts w:cs="Arial"/>
          <w:sz w:val="24"/>
          <w:szCs w:val="24"/>
        </w:rPr>
        <w:t xml:space="preserve">niezależnie od dochodu czy innych przesłanek, </w:t>
      </w:r>
      <w:r>
        <w:rPr>
          <w:rFonts w:cs="Arial"/>
          <w:sz w:val="24"/>
          <w:szCs w:val="24"/>
        </w:rPr>
        <w:t>celem częściowego pokrycia wydatków związanych z wychowywaniem dziecka, w tym z opieką i zasp</w:t>
      </w:r>
      <w:r w:rsidR="00220B0C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kajaniem jego potrzeb życiowych</w:t>
      </w:r>
      <w:r w:rsidR="003701E4">
        <w:rPr>
          <w:rFonts w:cs="Arial"/>
          <w:sz w:val="24"/>
          <w:szCs w:val="24"/>
        </w:rPr>
        <w:t>, do ukończenia przez nie 18 roku życia</w:t>
      </w:r>
      <w:r>
        <w:rPr>
          <w:rFonts w:cs="Arial"/>
          <w:sz w:val="24"/>
          <w:szCs w:val="24"/>
        </w:rPr>
        <w:t>.</w:t>
      </w:r>
      <w:r w:rsidR="003701E4">
        <w:rPr>
          <w:rFonts w:cs="Arial"/>
          <w:sz w:val="24"/>
          <w:szCs w:val="24"/>
        </w:rPr>
        <w:t xml:space="preserve"> Świadczenie przysługuje matce lub ojcu, opiekunowi faktycznemu lub prawnemu dziecka, dyrektorowi DPS</w:t>
      </w:r>
      <w:r w:rsidR="00902085">
        <w:rPr>
          <w:rFonts w:cs="Arial"/>
          <w:sz w:val="24"/>
          <w:szCs w:val="24"/>
        </w:rPr>
        <w:t xml:space="preserve"> lub właściwym osobom z</w:t>
      </w:r>
      <w:r w:rsidR="00220B0C">
        <w:rPr>
          <w:rFonts w:cs="Arial"/>
          <w:sz w:val="24"/>
          <w:szCs w:val="24"/>
        </w:rPr>
        <w:t> </w:t>
      </w:r>
      <w:r w:rsidR="00902085">
        <w:rPr>
          <w:rFonts w:cs="Arial"/>
          <w:sz w:val="24"/>
          <w:szCs w:val="24"/>
        </w:rPr>
        <w:t>instytucji pieczy zastępczej</w:t>
      </w:r>
      <w:r w:rsidR="00902085">
        <w:rPr>
          <w:rStyle w:val="Odwoanieprzypisudolnego"/>
          <w:rFonts w:cs="Arial"/>
          <w:sz w:val="24"/>
          <w:szCs w:val="24"/>
        </w:rPr>
        <w:footnoteReference w:id="96"/>
      </w:r>
      <w:r w:rsidR="00902085">
        <w:rPr>
          <w:rFonts w:cs="Arial"/>
          <w:sz w:val="24"/>
          <w:szCs w:val="24"/>
        </w:rPr>
        <w:t>.</w:t>
      </w:r>
      <w:r w:rsidR="000D11DD">
        <w:rPr>
          <w:rFonts w:cs="Arial"/>
          <w:sz w:val="24"/>
          <w:szCs w:val="24"/>
        </w:rPr>
        <w:t xml:space="preserve"> Do końca 2023 roku wysokość świadczenia wynosiła 500,00 zł miesięcznie, a od stycznia 2024 roku 800,00 zł miesięcznie na każde dziecko.</w:t>
      </w:r>
      <w:r w:rsidR="00FA0A59">
        <w:rPr>
          <w:rFonts w:cs="Arial"/>
          <w:sz w:val="24"/>
          <w:szCs w:val="24"/>
        </w:rPr>
        <w:t xml:space="preserve"> Gminy zajmowały się obsługą tego świadczenia do</w:t>
      </w:r>
      <w:r w:rsidR="00C46DA6">
        <w:rPr>
          <w:rFonts w:cs="Arial"/>
          <w:sz w:val="24"/>
          <w:szCs w:val="24"/>
        </w:rPr>
        <w:t> </w:t>
      </w:r>
      <w:r w:rsidR="00FA0A59">
        <w:rPr>
          <w:rFonts w:cs="Arial"/>
          <w:sz w:val="24"/>
          <w:szCs w:val="24"/>
        </w:rPr>
        <w:t xml:space="preserve">końca czerwca 2022 roku, a od drugiej połowy tegoż roku zadanie to przejął Zakład Ubezpieczeń </w:t>
      </w:r>
      <w:r w:rsidR="00761E44">
        <w:rPr>
          <w:rFonts w:cs="Arial"/>
          <w:sz w:val="24"/>
          <w:szCs w:val="24"/>
        </w:rPr>
        <w:t>S</w:t>
      </w:r>
      <w:r w:rsidR="00FA0A59">
        <w:rPr>
          <w:rFonts w:cs="Arial"/>
          <w:sz w:val="24"/>
          <w:szCs w:val="24"/>
        </w:rPr>
        <w:t>połecznych.</w:t>
      </w:r>
    </w:p>
    <w:p w14:paraId="312E3ACC" w14:textId="2EA4844E" w:rsidR="004D2723" w:rsidRDefault="00C46DA6" w:rsidP="00C46DA6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Kwota wypłaconych świadczeń w województwie pomorskim w 2023 roku wyniosła 2,8 mld zł i było to o 16,2 mln zł mniej (-0,6%) niż w roku 2022.</w:t>
      </w:r>
    </w:p>
    <w:p w14:paraId="70BCE84F" w14:textId="5306B2F3" w:rsidR="00F26798" w:rsidRPr="00F26798" w:rsidRDefault="00F26798" w:rsidP="00C46DA6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</w:rPr>
      </w:pPr>
      <w:bookmarkStart w:id="118" w:name="_Toc168476902"/>
      <w:r w:rsidRPr="00F26798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F26798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F26798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F26798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50</w:t>
      </w:r>
      <w:r w:rsidRPr="00F26798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F26798">
        <w:rPr>
          <w:rFonts w:ascii="Arial" w:hAnsi="Arial" w:cs="Arial"/>
          <w:b/>
          <w:i w:val="0"/>
          <w:color w:val="auto"/>
          <w:sz w:val="24"/>
        </w:rPr>
        <w:t>.</w:t>
      </w:r>
      <w:r w:rsidRPr="00F26798">
        <w:rPr>
          <w:rFonts w:ascii="Arial" w:hAnsi="Arial" w:cs="Arial"/>
          <w:i w:val="0"/>
          <w:color w:val="auto"/>
          <w:sz w:val="24"/>
        </w:rPr>
        <w:t xml:space="preserve"> Kwota świadczeń wychowawczych w latach 2021-2023</w:t>
      </w:r>
      <w:r w:rsidR="00220B0C">
        <w:rPr>
          <w:rFonts w:ascii="Arial" w:hAnsi="Arial" w:cs="Arial"/>
          <w:i w:val="0"/>
          <w:color w:val="auto"/>
          <w:sz w:val="24"/>
        </w:rPr>
        <w:t xml:space="preserve"> [zł]</w:t>
      </w:r>
      <w:bookmarkEnd w:id="118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0. Kwota świadczeń wychowawczych w latach 2021-2023 [zł]"/>
        <w:tblDescription w:val="Tabela 50. Kwota świadczeń wychowawczych w latach 2021-2023 [zł]"/>
      </w:tblPr>
      <w:tblGrid>
        <w:gridCol w:w="1813"/>
        <w:gridCol w:w="1813"/>
        <w:gridCol w:w="1814"/>
        <w:gridCol w:w="1813"/>
        <w:gridCol w:w="1742"/>
      </w:tblGrid>
      <w:tr w:rsidR="00613F42" w:rsidRPr="00613F42" w14:paraId="4E0FA9C1" w14:textId="77777777" w:rsidTr="00220B0C">
        <w:trPr>
          <w:trHeight w:val="312"/>
          <w:tblHeader/>
        </w:trPr>
        <w:tc>
          <w:tcPr>
            <w:tcW w:w="1813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6DA54D0" w14:textId="77777777" w:rsidR="00613F42" w:rsidRPr="00613F42" w:rsidRDefault="00613F42" w:rsidP="00220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3F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813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0F462D0" w14:textId="77777777" w:rsidR="00613F42" w:rsidRPr="00613F42" w:rsidRDefault="00613F42" w:rsidP="00220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3F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814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A7FA8B1" w14:textId="77777777" w:rsidR="00613F42" w:rsidRPr="00613F42" w:rsidRDefault="00613F42" w:rsidP="00220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3F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813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E77740E" w14:textId="77777777" w:rsidR="00613F42" w:rsidRPr="00613F42" w:rsidRDefault="00613F42" w:rsidP="00220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3F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742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7AC0A2F" w14:textId="77777777" w:rsidR="00613F42" w:rsidRPr="00613F42" w:rsidRDefault="00613F42" w:rsidP="00220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3F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613F42" w:rsidRPr="00613F42" w14:paraId="09385CEC" w14:textId="77777777" w:rsidTr="00220B0C">
        <w:trPr>
          <w:trHeight w:val="312"/>
        </w:trPr>
        <w:tc>
          <w:tcPr>
            <w:tcW w:w="18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9F0348B" w14:textId="77777777" w:rsidR="00613F42" w:rsidRPr="00613F42" w:rsidRDefault="00613F42" w:rsidP="00220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13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2 660 006 345</w:t>
            </w:r>
          </w:p>
        </w:tc>
        <w:tc>
          <w:tcPr>
            <w:tcW w:w="18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F1C93C3" w14:textId="77777777" w:rsidR="00613F42" w:rsidRPr="00613F42" w:rsidRDefault="00613F42" w:rsidP="00220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13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2 840 747 238</w:t>
            </w:r>
          </w:p>
        </w:tc>
        <w:tc>
          <w:tcPr>
            <w:tcW w:w="181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65D5C75" w14:textId="77777777" w:rsidR="00613F42" w:rsidRPr="00613F42" w:rsidRDefault="00613F42" w:rsidP="00220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13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2 824 588 114</w:t>
            </w:r>
          </w:p>
        </w:tc>
        <w:tc>
          <w:tcPr>
            <w:tcW w:w="18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6B0CC51" w14:textId="77777777" w:rsidR="00613F42" w:rsidRPr="00613F42" w:rsidRDefault="00613F42" w:rsidP="00220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13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-16 159 123</w:t>
            </w:r>
          </w:p>
        </w:tc>
        <w:tc>
          <w:tcPr>
            <w:tcW w:w="17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79B3B22" w14:textId="77777777" w:rsidR="00613F42" w:rsidRPr="00613F42" w:rsidRDefault="00613F42" w:rsidP="00220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13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-0,6%</w:t>
            </w:r>
          </w:p>
        </w:tc>
      </w:tr>
    </w:tbl>
    <w:p w14:paraId="44E4A2CF" w14:textId="1D472082" w:rsidR="00F26798" w:rsidRPr="0060665F" w:rsidRDefault="00F26798" w:rsidP="00934C23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 s</w:t>
      </w:r>
      <w:r>
        <w:rPr>
          <w:rFonts w:cs="Arial"/>
          <w:sz w:val="24"/>
          <w:szCs w:val="24"/>
        </w:rPr>
        <w:t>prawozdań OZPS oraz danych ZUS</w:t>
      </w:r>
      <w:r w:rsidRPr="0060665F">
        <w:rPr>
          <w:rFonts w:cs="Arial"/>
          <w:sz w:val="24"/>
          <w:szCs w:val="24"/>
        </w:rPr>
        <w:t>.</w:t>
      </w:r>
    </w:p>
    <w:p w14:paraId="7054341D" w14:textId="14B416A2" w:rsidR="00613F42" w:rsidRDefault="003F4EDD" w:rsidP="007B4F51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roku oceny</w:t>
      </w:r>
      <w:r w:rsidR="00F310B0">
        <w:rPr>
          <w:rFonts w:cs="Arial"/>
          <w:sz w:val="24"/>
          <w:szCs w:val="24"/>
        </w:rPr>
        <w:t xml:space="preserve"> </w:t>
      </w:r>
      <w:r w:rsidR="00761E44">
        <w:rPr>
          <w:rFonts w:cs="Arial"/>
          <w:sz w:val="24"/>
          <w:szCs w:val="24"/>
        </w:rPr>
        <w:t xml:space="preserve">do ZUS </w:t>
      </w:r>
      <w:r w:rsidR="00F310B0">
        <w:rPr>
          <w:rFonts w:cs="Arial"/>
          <w:sz w:val="24"/>
          <w:szCs w:val="24"/>
        </w:rPr>
        <w:t xml:space="preserve">złożono </w:t>
      </w:r>
      <w:r w:rsidR="00761E44">
        <w:rPr>
          <w:rFonts w:cs="Arial"/>
          <w:sz w:val="24"/>
          <w:szCs w:val="24"/>
        </w:rPr>
        <w:t xml:space="preserve">353,4 tys. wniosków na 555,2 tys. dzieci. Świadczenia wypłacono łącznie </w:t>
      </w:r>
      <w:r w:rsidR="007B4F51">
        <w:rPr>
          <w:rFonts w:cs="Arial"/>
          <w:sz w:val="24"/>
          <w:szCs w:val="24"/>
        </w:rPr>
        <w:t xml:space="preserve">na </w:t>
      </w:r>
      <w:r w:rsidR="00761E44">
        <w:rPr>
          <w:rFonts w:cs="Arial"/>
          <w:sz w:val="24"/>
          <w:szCs w:val="24"/>
        </w:rPr>
        <w:t>500,0 tys. dziec</w:t>
      </w:r>
      <w:r w:rsidR="007B4F51">
        <w:rPr>
          <w:rFonts w:cs="Arial"/>
          <w:sz w:val="24"/>
          <w:szCs w:val="24"/>
        </w:rPr>
        <w:t>i</w:t>
      </w:r>
      <w:r w:rsidR="00761E44">
        <w:rPr>
          <w:rFonts w:cs="Arial"/>
          <w:sz w:val="24"/>
          <w:szCs w:val="24"/>
        </w:rPr>
        <w:t>.</w:t>
      </w:r>
    </w:p>
    <w:p w14:paraId="18E4081E" w14:textId="712904D1" w:rsidR="009F2406" w:rsidRPr="009F2406" w:rsidRDefault="009F2406" w:rsidP="003F4EDD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</w:rPr>
      </w:pPr>
      <w:bookmarkStart w:id="119" w:name="_Toc168476903"/>
      <w:r w:rsidRPr="009F2406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9F2406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9F2406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9F2406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51</w:t>
      </w:r>
      <w:r w:rsidRPr="009F2406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9F2406">
        <w:rPr>
          <w:rFonts w:ascii="Arial" w:hAnsi="Arial" w:cs="Arial"/>
          <w:b/>
          <w:i w:val="0"/>
          <w:color w:val="auto"/>
          <w:sz w:val="24"/>
        </w:rPr>
        <w:t>.</w:t>
      </w:r>
      <w:r w:rsidRPr="009F2406">
        <w:rPr>
          <w:rFonts w:ascii="Arial" w:hAnsi="Arial" w:cs="Arial"/>
          <w:i w:val="0"/>
          <w:color w:val="auto"/>
          <w:sz w:val="24"/>
        </w:rPr>
        <w:t xml:space="preserve"> Świadczenia wychowawcze w 2023 roku w układzie powiatów</w:t>
      </w:r>
      <w:bookmarkEnd w:id="119"/>
    </w:p>
    <w:tbl>
      <w:tblPr>
        <w:tblW w:w="8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1. Świadczenia wychowawcze w 2023 roku w układzie powiatów"/>
        <w:tblDescription w:val="Tabela 51. Świadczenia wychowawcze w 2023 roku w układzie powiatów"/>
      </w:tblPr>
      <w:tblGrid>
        <w:gridCol w:w="1615"/>
        <w:gridCol w:w="1440"/>
        <w:gridCol w:w="1800"/>
        <w:gridCol w:w="1980"/>
        <w:gridCol w:w="2160"/>
      </w:tblGrid>
      <w:tr w:rsidR="00AD7190" w:rsidRPr="00AD7190" w14:paraId="17F9704C" w14:textId="77777777" w:rsidTr="001650C9">
        <w:trPr>
          <w:trHeight w:val="885"/>
          <w:tblHeader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0F2E0D8" w14:textId="77777777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30A8C318" w14:textId="0975C623" w:rsidR="00AD7190" w:rsidRPr="00AD7190" w:rsidRDefault="00C46DA6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="00AD7190" w:rsidRPr="00AD71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iczba złożonych wniosków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555136AD" w14:textId="5BAD4088" w:rsidR="00AD7190" w:rsidRPr="00AD7190" w:rsidRDefault="00C46DA6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="00AD7190" w:rsidRPr="00AD71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iczba dzieci, na które złożono wnioski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27AB6537" w14:textId="5B6D7C20" w:rsidR="00AD7190" w:rsidRPr="00AD7190" w:rsidRDefault="00C46DA6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</w:t>
            </w:r>
            <w:r w:rsidR="00AD7190" w:rsidRPr="00AD71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czba dzieci, na</w:t>
            </w:r>
            <w:r w:rsidR="005044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AD7190" w:rsidRPr="00AD71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które wypłacono świadczenie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7556A4B3" w14:textId="063EE7D6" w:rsidR="00AD7190" w:rsidRPr="00AD7190" w:rsidRDefault="00C46DA6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="00AD7190" w:rsidRPr="00AD71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wota wypłaconych świadczeń</w:t>
            </w:r>
          </w:p>
        </w:tc>
      </w:tr>
      <w:tr w:rsidR="00AD7190" w:rsidRPr="00AD7190" w14:paraId="7983DFB2" w14:textId="77777777" w:rsidTr="001650C9">
        <w:trPr>
          <w:trHeight w:val="54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755E475" w14:textId="74D079CB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bytowski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52A35F9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11 044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F65404A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18 603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A601E84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16 767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47F7A4F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95 363 382,2</w:t>
            </w:r>
          </w:p>
        </w:tc>
      </w:tr>
      <w:tr w:rsidR="00AD7190" w:rsidRPr="00AD7190" w14:paraId="0B693746" w14:textId="77777777" w:rsidTr="001650C9">
        <w:trPr>
          <w:trHeight w:val="60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32995F1" w14:textId="51FD118C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chojnicki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D6A1623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14 353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9E049E1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23 698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C7F1EAB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21 577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C86F79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122 161 505,7</w:t>
            </w:r>
          </w:p>
        </w:tc>
      </w:tr>
      <w:tr w:rsidR="00AD7190" w:rsidRPr="00AD7190" w14:paraId="61A9C9AB" w14:textId="77777777" w:rsidTr="001650C9">
        <w:trPr>
          <w:trHeight w:val="60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E7A2263" w14:textId="5FC1865A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człuchowski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E862561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7 138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B54C5EA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11 349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E398D62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10 154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0F1A73E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57 478 659,1</w:t>
            </w:r>
          </w:p>
        </w:tc>
      </w:tr>
      <w:tr w:rsidR="00AD7190" w:rsidRPr="00AD7190" w14:paraId="7B0BCC96" w14:textId="77777777" w:rsidTr="001650C9">
        <w:trPr>
          <w:trHeight w:val="60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9AA7E49" w14:textId="4E8D234B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CBB9634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72 399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37E2102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106 509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8C51495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94 859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BB35D37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530 812 035,8</w:t>
            </w:r>
          </w:p>
        </w:tc>
      </w:tr>
      <w:tr w:rsidR="00AD7190" w:rsidRPr="00AD7190" w14:paraId="2BDDF30D" w14:textId="77777777" w:rsidTr="00A138E3">
        <w:trPr>
          <w:trHeight w:val="312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EB48CE2" w14:textId="2549337F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gdański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F8D6D47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22 923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FA618F5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35 444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2183284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32 045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556BEAE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180 460 402,1</w:t>
            </w:r>
          </w:p>
        </w:tc>
      </w:tr>
      <w:tr w:rsidR="00AD7190" w:rsidRPr="00AD7190" w14:paraId="6F07A4B7" w14:textId="77777777" w:rsidTr="00A138E3">
        <w:trPr>
          <w:trHeight w:val="312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CC20B64" w14:textId="0135A6F0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Gdynia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B3BFB15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33 128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71C22EF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48 751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D74D72E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43 863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66FEDEE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246 863 297,3</w:t>
            </w:r>
          </w:p>
        </w:tc>
      </w:tr>
      <w:tr w:rsidR="00AD7190" w:rsidRPr="00AD7190" w14:paraId="680AFB4B" w14:textId="77777777" w:rsidTr="00A138E3">
        <w:trPr>
          <w:trHeight w:val="312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346F7D8" w14:textId="040409D0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kartuski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49EDA95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27 099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D345A0C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47 359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C6F68FB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43 150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91B514E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243 806 179,2</w:t>
            </w:r>
          </w:p>
        </w:tc>
      </w:tr>
      <w:tr w:rsidR="00AD7190" w:rsidRPr="00AD7190" w14:paraId="7595C3E0" w14:textId="77777777" w:rsidTr="00A138E3">
        <w:trPr>
          <w:trHeight w:val="312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85763E9" w14:textId="575854C0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kościerski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BA09832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11 141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AFB72A1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19 112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B697ABC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17 160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89635AB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97 888 135,5</w:t>
            </w:r>
          </w:p>
        </w:tc>
      </w:tr>
      <w:tr w:rsidR="00AD7190" w:rsidRPr="00AD7190" w14:paraId="366E5405" w14:textId="77777777" w:rsidTr="00A138E3">
        <w:trPr>
          <w:trHeight w:val="312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D8851A7" w14:textId="1E98D9C0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kwidzyński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1B12F16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11 114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5683A68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17 545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A957256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15 888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2501CD0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90 534 768,3</w:t>
            </w:r>
          </w:p>
        </w:tc>
      </w:tr>
      <w:tr w:rsidR="00AD7190" w:rsidRPr="00AD7190" w14:paraId="62B23288" w14:textId="77777777" w:rsidTr="00A138E3">
        <w:trPr>
          <w:trHeight w:val="312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9A1257" w14:textId="6B671E49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lęborski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EBE7B3B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9 306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C8A6849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14 801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4CFC143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13 390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1361437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75 533 994,7</w:t>
            </w:r>
          </w:p>
        </w:tc>
      </w:tr>
      <w:tr w:rsidR="00AD7190" w:rsidRPr="00AD7190" w14:paraId="5C490AA5" w14:textId="77777777" w:rsidTr="00A138E3">
        <w:trPr>
          <w:trHeight w:val="312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9498038" w14:textId="5455AE75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malborski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3C8C500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8 142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83A76FB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12 670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5F336D4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11 506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E8B2CF9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65 450 540,3</w:t>
            </w:r>
          </w:p>
        </w:tc>
      </w:tr>
      <w:tr w:rsidR="00AD7190" w:rsidRPr="00AD7190" w14:paraId="2AA88CAD" w14:textId="77777777" w:rsidTr="00A138E3">
        <w:trPr>
          <w:trHeight w:val="312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92A5300" w14:textId="4448642C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nowodworski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7BF18E4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4 564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92AC044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6 985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1EB795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6 329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D75C8E2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35 908 450,8</w:t>
            </w:r>
          </w:p>
        </w:tc>
      </w:tr>
      <w:tr w:rsidR="00AD7190" w:rsidRPr="00AD7190" w14:paraId="0FD152FF" w14:textId="77777777" w:rsidTr="00A138E3">
        <w:trPr>
          <w:trHeight w:val="312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F298504" w14:textId="7F92F6F9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pucki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6E0BED3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14 798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7056C5C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23 397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61AD8BE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21 233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EF9CA43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119 482 759,8</w:t>
            </w:r>
          </w:p>
        </w:tc>
      </w:tr>
      <w:tr w:rsidR="00AD7190" w:rsidRPr="00AD7190" w14:paraId="150A9D27" w14:textId="77777777" w:rsidTr="00A138E3">
        <w:trPr>
          <w:trHeight w:val="312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C69AE44" w14:textId="1DB4C3D2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Słupsk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D4F584C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11 495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7FB1D2C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16 708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79AF85A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14 753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F366697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83 516 099,8</w:t>
            </w:r>
          </w:p>
        </w:tc>
      </w:tr>
      <w:tr w:rsidR="00AD7190" w:rsidRPr="00AD7190" w14:paraId="6685F742" w14:textId="77777777" w:rsidTr="00A138E3">
        <w:trPr>
          <w:trHeight w:val="312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33BA307" w14:textId="24EA5FC1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słupski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1EA36C9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14 641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1447E70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23 041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BB331C1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20 381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4889340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114 095 128,4</w:t>
            </w:r>
          </w:p>
        </w:tc>
      </w:tr>
      <w:tr w:rsidR="00AD7190" w:rsidRPr="00AD7190" w14:paraId="0825F29F" w14:textId="77777777" w:rsidTr="00A138E3">
        <w:trPr>
          <w:trHeight w:val="312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C6B863A" w14:textId="4FFE1B75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Sopot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4094474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3 597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293C066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5 402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948F3FB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4 884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EC49F73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27 017 076,7</w:t>
            </w:r>
          </w:p>
        </w:tc>
      </w:tr>
      <w:tr w:rsidR="00AD7190" w:rsidRPr="00AD7190" w14:paraId="0F888B17" w14:textId="77777777" w:rsidTr="00A138E3">
        <w:trPr>
          <w:trHeight w:val="312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2D96A58" w14:textId="77E4DAE3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starogardzki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9D18EBB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18 545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75D70D4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30 252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6BE4723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27 572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CBBE68D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156 324 989,6</w:t>
            </w:r>
          </w:p>
        </w:tc>
      </w:tr>
      <w:tr w:rsidR="00AD7190" w:rsidRPr="00AD7190" w14:paraId="1005AEFB" w14:textId="77777777" w:rsidTr="00A138E3">
        <w:trPr>
          <w:trHeight w:val="312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44C98FF" w14:textId="332C3E91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sztumski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996257D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4 786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028DE63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7 835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AE85BBA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7 036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F13A74A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40 097 152,6</w:t>
            </w:r>
          </w:p>
        </w:tc>
      </w:tr>
      <w:tr w:rsidR="00AD7190" w:rsidRPr="00AD7190" w14:paraId="2DD77502" w14:textId="77777777" w:rsidTr="00A138E3">
        <w:trPr>
          <w:trHeight w:val="312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51698A4" w14:textId="3022C309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tczewski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EEAB408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16 194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D095253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25 397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9A81591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23 044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050263B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131 321 632,1</w:t>
            </w:r>
          </w:p>
        </w:tc>
      </w:tr>
      <w:tr w:rsidR="00AD7190" w:rsidRPr="00AD7190" w14:paraId="468A97EC" w14:textId="77777777" w:rsidTr="00A138E3">
        <w:trPr>
          <w:trHeight w:val="312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DB0A3D2" w14:textId="79C92B79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wejherowski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C897DD0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37 261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1AC7C31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60 337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1251F4B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54 849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82E62A2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310 471 924,6</w:t>
            </w:r>
          </w:p>
        </w:tc>
      </w:tr>
      <w:tr w:rsidR="00AD7190" w:rsidRPr="00AD7190" w14:paraId="3B67CBDD" w14:textId="77777777" w:rsidTr="00A138E3">
        <w:trPr>
          <w:trHeight w:val="312"/>
        </w:trPr>
        <w:tc>
          <w:tcPr>
            <w:tcW w:w="1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DF325FB" w14:textId="77777777" w:rsidR="00AD7190" w:rsidRPr="00AD7190" w:rsidRDefault="00AD7190" w:rsidP="00AD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404E195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353 668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A4ECAF9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555 195</w:t>
            </w:r>
          </w:p>
        </w:tc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BCD94FD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500 440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8D98248" w14:textId="77777777" w:rsidR="00AD7190" w:rsidRPr="00AD7190" w:rsidRDefault="00AD7190" w:rsidP="00A13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71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2 824 588 114,5</w:t>
            </w:r>
          </w:p>
        </w:tc>
      </w:tr>
    </w:tbl>
    <w:p w14:paraId="6E0DFAEF" w14:textId="5BD512A0" w:rsidR="004D2723" w:rsidRDefault="009F2406" w:rsidP="001650C9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Źródło: opracowanie własne na podstawie</w:t>
      </w:r>
      <w:r>
        <w:rPr>
          <w:rFonts w:cs="Arial"/>
          <w:sz w:val="24"/>
          <w:szCs w:val="24"/>
        </w:rPr>
        <w:t xml:space="preserve"> danych ZUS</w:t>
      </w:r>
      <w:r w:rsidRPr="0060665F">
        <w:rPr>
          <w:rFonts w:cs="Arial"/>
          <w:sz w:val="24"/>
          <w:szCs w:val="24"/>
        </w:rPr>
        <w:t>.</w:t>
      </w:r>
    </w:p>
    <w:p w14:paraId="756C3EA9" w14:textId="09DB7A9F" w:rsidR="004D2723" w:rsidRPr="004D2723" w:rsidRDefault="004D2723" w:rsidP="007B4F51">
      <w:pPr>
        <w:pStyle w:val="Nagwek2"/>
        <w:numPr>
          <w:ilvl w:val="0"/>
          <w:numId w:val="34"/>
        </w:numPr>
        <w:spacing w:before="240" w:after="240"/>
        <w:rPr>
          <w:rFonts w:cs="Arial"/>
          <w:b/>
          <w:sz w:val="24"/>
          <w:szCs w:val="24"/>
        </w:rPr>
      </w:pPr>
      <w:bookmarkStart w:id="120" w:name="_Toc168476819"/>
      <w:r>
        <w:rPr>
          <w:rFonts w:cs="Arial"/>
          <w:b/>
          <w:sz w:val="24"/>
          <w:szCs w:val="24"/>
        </w:rPr>
        <w:t>Świadczenia rodzinne i alimentacyjne</w:t>
      </w:r>
      <w:bookmarkEnd w:id="120"/>
    </w:p>
    <w:p w14:paraId="4FEBB208" w14:textId="53561486" w:rsidR="00E8264F" w:rsidRDefault="0030627A" w:rsidP="005B21D9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Prawo do zasiłku rodzinnego wraz z dodatkami posiadają rodzice, jeden z rodziców, opiekun prawny lub faktyczny dziecka oraz osoba ucząca się.</w:t>
      </w:r>
      <w:r w:rsidR="00813F87">
        <w:rPr>
          <w:rFonts w:cs="Arial"/>
          <w:sz w:val="24"/>
          <w:szCs w:val="24"/>
        </w:rPr>
        <w:t xml:space="preserve"> Zasiłki rodzinne przysługują </w:t>
      </w:r>
      <w:r w:rsidR="004F1DF2">
        <w:rPr>
          <w:rFonts w:cs="Arial"/>
          <w:sz w:val="24"/>
          <w:szCs w:val="24"/>
        </w:rPr>
        <w:t>dziecku do ukończenia przez nie 18. roku życia, zaś jeśli dziecko uczy się w szkole okres ten wydłuża się do ukończenia 21 roku życia. W przypadku dziecka legitymującego się orzeczeniem o umiarkowanym lub znacznym stopniu niepełnosprawności i pod warunkiem kontynuowania przez nie nauki w szkole (w tym w szkole wyższej) świadczenie to przysługuje do ukończenia 24. roku życia</w:t>
      </w:r>
      <w:r w:rsidR="005B21D9">
        <w:rPr>
          <w:rStyle w:val="Odwoanieprzypisudolnego"/>
          <w:rFonts w:cs="Arial"/>
          <w:sz w:val="24"/>
          <w:szCs w:val="24"/>
        </w:rPr>
        <w:footnoteReference w:id="97"/>
      </w:r>
      <w:r w:rsidR="004F1DF2">
        <w:rPr>
          <w:rFonts w:cs="Arial"/>
          <w:sz w:val="24"/>
          <w:szCs w:val="24"/>
        </w:rPr>
        <w:t>.</w:t>
      </w:r>
      <w:r w:rsidR="00AA7504">
        <w:rPr>
          <w:rFonts w:cs="Arial"/>
          <w:sz w:val="24"/>
          <w:szCs w:val="24"/>
        </w:rPr>
        <w:t xml:space="preserve"> Rodzina ubiegająca się o to świadczenie musi spełniać kryterium dochodowe, które wynosi 674,00 zł w przeliczeniu na osobę w rodzinie lub dla osoby uczącej się oraz 764,00 zł, jeśli dziecko legitymuje się jednym ze wspomnianych orzeczeń</w:t>
      </w:r>
      <w:r w:rsidR="00530648">
        <w:rPr>
          <w:rStyle w:val="Odwoanieprzypisudolnego"/>
          <w:rFonts w:cs="Arial"/>
          <w:sz w:val="24"/>
          <w:szCs w:val="24"/>
        </w:rPr>
        <w:footnoteReference w:id="98"/>
      </w:r>
      <w:r w:rsidR="00AA7504">
        <w:rPr>
          <w:rFonts w:cs="Arial"/>
          <w:sz w:val="24"/>
          <w:szCs w:val="24"/>
        </w:rPr>
        <w:t>.</w:t>
      </w:r>
      <w:r w:rsidR="00D547C2">
        <w:rPr>
          <w:rFonts w:cs="Arial"/>
          <w:sz w:val="24"/>
          <w:szCs w:val="24"/>
        </w:rPr>
        <w:t xml:space="preserve"> Wiek dziecka ściśle determinuje wysokość świadczenia: do ukończenia 5. roku życia jest </w:t>
      </w:r>
      <w:r w:rsidR="00D547C2">
        <w:rPr>
          <w:rFonts w:cs="Arial"/>
          <w:sz w:val="24"/>
          <w:szCs w:val="24"/>
        </w:rPr>
        <w:lastRenderedPageBreak/>
        <w:t>to 95,00 zł, powyżej 5. r.ż. i do ukończenia 18. roku życia 124,00 zł, zaś powyżej 18 r.ż. i</w:t>
      </w:r>
      <w:r w:rsidR="00AE29FD">
        <w:rPr>
          <w:rFonts w:cs="Arial"/>
          <w:sz w:val="24"/>
          <w:szCs w:val="24"/>
        </w:rPr>
        <w:t> </w:t>
      </w:r>
      <w:r w:rsidR="00D547C2">
        <w:rPr>
          <w:rFonts w:cs="Arial"/>
          <w:sz w:val="24"/>
          <w:szCs w:val="24"/>
        </w:rPr>
        <w:t>do</w:t>
      </w:r>
      <w:r w:rsidR="00AE29FD">
        <w:rPr>
          <w:rFonts w:cs="Arial"/>
          <w:sz w:val="24"/>
          <w:szCs w:val="24"/>
        </w:rPr>
        <w:t> </w:t>
      </w:r>
      <w:r w:rsidR="00D547C2">
        <w:rPr>
          <w:rFonts w:cs="Arial"/>
          <w:sz w:val="24"/>
          <w:szCs w:val="24"/>
        </w:rPr>
        <w:t>ukończenia 24 r.ż. wynosi 135,00 zł</w:t>
      </w:r>
      <w:r w:rsidR="00D547C2">
        <w:rPr>
          <w:rStyle w:val="Odwoanieprzypisudolnego"/>
          <w:rFonts w:cs="Arial"/>
          <w:sz w:val="24"/>
          <w:szCs w:val="24"/>
        </w:rPr>
        <w:footnoteReference w:id="99"/>
      </w:r>
      <w:r w:rsidR="00D547C2">
        <w:rPr>
          <w:rFonts w:cs="Arial"/>
          <w:sz w:val="24"/>
          <w:szCs w:val="24"/>
        </w:rPr>
        <w:t>.</w:t>
      </w:r>
    </w:p>
    <w:p w14:paraId="3D572C65" w14:textId="0FB91B88" w:rsidR="009015A4" w:rsidRPr="005B21D9" w:rsidRDefault="00CE3165" w:rsidP="005B21D9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roku oceny</w:t>
      </w:r>
      <w:r w:rsidR="009015A4">
        <w:rPr>
          <w:rFonts w:cs="Arial"/>
          <w:sz w:val="24"/>
          <w:szCs w:val="24"/>
        </w:rPr>
        <w:t xml:space="preserve"> z zasiłków rodzinnych skorzystało</w:t>
      </w:r>
      <w:r w:rsidR="00796ABB">
        <w:rPr>
          <w:rFonts w:cs="Arial"/>
          <w:sz w:val="24"/>
          <w:szCs w:val="24"/>
        </w:rPr>
        <w:t xml:space="preserve"> średniomiesięcznie</w:t>
      </w:r>
      <w:r w:rsidR="009015A4">
        <w:rPr>
          <w:rFonts w:cs="Arial"/>
          <w:sz w:val="24"/>
          <w:szCs w:val="24"/>
        </w:rPr>
        <w:t xml:space="preserve"> 32,1 tys. rodzin, a kwota wypłaconych im świadczeń sięgnęła 170,5 mln zł. W przypadku obu wskaźników odnotowano spadek w ujęciu rok do roku; odpowiednio o 16,5% oraz 14,6%.</w:t>
      </w:r>
    </w:p>
    <w:p w14:paraId="4E9C3E37" w14:textId="1ADD32C7" w:rsidR="00D147CB" w:rsidRPr="00D147CB" w:rsidRDefault="00D147CB" w:rsidP="00D147CB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121" w:name="_Toc168476904"/>
      <w:r w:rsidRPr="00D147CB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D147CB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D147CB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D147CB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52</w:t>
      </w:r>
      <w:r w:rsidRPr="00D147CB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D147CB">
        <w:rPr>
          <w:rFonts w:ascii="Arial" w:hAnsi="Arial" w:cs="Arial"/>
          <w:b/>
          <w:i w:val="0"/>
          <w:color w:val="auto"/>
          <w:sz w:val="24"/>
        </w:rPr>
        <w:t>.</w:t>
      </w:r>
      <w:r w:rsidRPr="00D147CB">
        <w:rPr>
          <w:rFonts w:ascii="Arial" w:hAnsi="Arial" w:cs="Arial"/>
          <w:i w:val="0"/>
          <w:color w:val="auto"/>
          <w:sz w:val="24"/>
        </w:rPr>
        <w:t xml:space="preserve"> Zasiłki rodzinne</w:t>
      </w:r>
      <w:r w:rsidR="0030627A">
        <w:rPr>
          <w:rFonts w:ascii="Arial" w:hAnsi="Arial" w:cs="Arial"/>
          <w:i w:val="0"/>
          <w:color w:val="auto"/>
          <w:sz w:val="24"/>
        </w:rPr>
        <w:t xml:space="preserve"> wraz z dodatkami</w:t>
      </w:r>
      <w:r w:rsidRPr="00D147CB">
        <w:rPr>
          <w:rFonts w:ascii="Arial" w:hAnsi="Arial" w:cs="Arial"/>
          <w:i w:val="0"/>
          <w:color w:val="auto"/>
          <w:sz w:val="24"/>
        </w:rPr>
        <w:t xml:space="preserve"> w latach 2021-2023</w:t>
      </w:r>
      <w:bookmarkEnd w:id="121"/>
    </w:p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2. Zasiłki rodzinne wraz z dodatkami w latach 2021-2023"/>
        <w:tblDescription w:val="Tabela 52. Zasiłki rodzinne wraz z dodatkami w latach 2021-2023"/>
      </w:tblPr>
      <w:tblGrid>
        <w:gridCol w:w="1271"/>
        <w:gridCol w:w="1701"/>
        <w:gridCol w:w="1701"/>
        <w:gridCol w:w="1701"/>
        <w:gridCol w:w="1701"/>
        <w:gridCol w:w="963"/>
      </w:tblGrid>
      <w:tr w:rsidR="00D147CB" w:rsidRPr="00D147CB" w14:paraId="10BFC6D3" w14:textId="77777777" w:rsidTr="003A1944">
        <w:trPr>
          <w:trHeight w:val="312"/>
        </w:trPr>
        <w:tc>
          <w:tcPr>
            <w:tcW w:w="127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B99E36B" w14:textId="77777777" w:rsidR="00D147CB" w:rsidRPr="00D147CB" w:rsidRDefault="00D147CB" w:rsidP="00D14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47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9B67655" w14:textId="77777777" w:rsidR="00D147CB" w:rsidRPr="00D147CB" w:rsidRDefault="00D147CB" w:rsidP="003A1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47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7E68700" w14:textId="77777777" w:rsidR="00D147CB" w:rsidRPr="00D147CB" w:rsidRDefault="00D147CB" w:rsidP="003A1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47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1D5E8F5" w14:textId="77777777" w:rsidR="00D147CB" w:rsidRPr="00D147CB" w:rsidRDefault="00D147CB" w:rsidP="003A1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47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656F6AA" w14:textId="77777777" w:rsidR="00D147CB" w:rsidRPr="00D147CB" w:rsidRDefault="00D147CB" w:rsidP="003A1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47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963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141B4BE" w14:textId="77777777" w:rsidR="00D147CB" w:rsidRPr="00D147CB" w:rsidRDefault="00D147CB" w:rsidP="003A1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47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D147CB" w:rsidRPr="00D147CB" w14:paraId="2AA62107" w14:textId="77777777" w:rsidTr="00353941">
        <w:trPr>
          <w:trHeight w:val="50"/>
        </w:trPr>
        <w:tc>
          <w:tcPr>
            <w:tcW w:w="12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83B526A" w14:textId="77777777" w:rsidR="00D147CB" w:rsidRPr="00D147CB" w:rsidRDefault="00D147CB" w:rsidP="00D14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14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rodziny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6D5641C" w14:textId="77777777" w:rsidR="00D147CB" w:rsidRPr="00D147CB" w:rsidRDefault="00D147CB" w:rsidP="003A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14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45 648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36E311B" w14:textId="77777777" w:rsidR="00D147CB" w:rsidRPr="00D147CB" w:rsidRDefault="00D147CB" w:rsidP="003A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14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38 443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55EB5B7" w14:textId="77777777" w:rsidR="00D147CB" w:rsidRPr="00D147CB" w:rsidRDefault="00D147CB" w:rsidP="003A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14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32 110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D6E36AC" w14:textId="03E9385E" w:rsidR="00D147CB" w:rsidRPr="00D147CB" w:rsidRDefault="00D147CB" w:rsidP="003A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14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-6 333</w:t>
            </w:r>
          </w:p>
        </w:tc>
        <w:tc>
          <w:tcPr>
            <w:tcW w:w="9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83454CE" w14:textId="77777777" w:rsidR="00D147CB" w:rsidRPr="00D147CB" w:rsidRDefault="00D147CB" w:rsidP="003A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14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-16,5%</w:t>
            </w:r>
          </w:p>
        </w:tc>
      </w:tr>
      <w:tr w:rsidR="00D147CB" w:rsidRPr="00D147CB" w14:paraId="003449FA" w14:textId="77777777" w:rsidTr="003A1944">
        <w:trPr>
          <w:trHeight w:val="312"/>
        </w:trPr>
        <w:tc>
          <w:tcPr>
            <w:tcW w:w="12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24DDA3E" w14:textId="77777777" w:rsidR="00D147CB" w:rsidRPr="00D147CB" w:rsidRDefault="00D147CB" w:rsidP="00D14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14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 świadczeń [zł]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FBA480D" w14:textId="77777777" w:rsidR="00D147CB" w:rsidRPr="00D147CB" w:rsidRDefault="00D147CB" w:rsidP="003A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14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229 700 297,5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6AF828" w14:textId="77777777" w:rsidR="00D147CB" w:rsidRPr="00D147CB" w:rsidRDefault="00D147CB" w:rsidP="003A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14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199 536 797,9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ABF03C6" w14:textId="77777777" w:rsidR="00D147CB" w:rsidRPr="00D147CB" w:rsidRDefault="00D147CB" w:rsidP="003A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14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170 486 345,1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D00BCB0" w14:textId="77777777" w:rsidR="00D147CB" w:rsidRPr="00D147CB" w:rsidRDefault="00D147CB" w:rsidP="003A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14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-29 050 452,8</w:t>
            </w:r>
          </w:p>
        </w:tc>
        <w:tc>
          <w:tcPr>
            <w:tcW w:w="9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0538C25" w14:textId="77777777" w:rsidR="00D147CB" w:rsidRPr="00D147CB" w:rsidRDefault="00D147CB" w:rsidP="003A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14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-14,6%</w:t>
            </w:r>
          </w:p>
        </w:tc>
      </w:tr>
    </w:tbl>
    <w:p w14:paraId="78B0F323" w14:textId="77777777" w:rsidR="00D147CB" w:rsidRPr="0060665F" w:rsidRDefault="00D147CB" w:rsidP="003A1944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sprawozdań </w:t>
      </w:r>
      <w:r>
        <w:rPr>
          <w:rFonts w:cs="Arial"/>
          <w:sz w:val="24"/>
          <w:szCs w:val="24"/>
        </w:rPr>
        <w:t>OZPS</w:t>
      </w:r>
      <w:r w:rsidRPr="0060665F">
        <w:rPr>
          <w:rFonts w:cs="Arial"/>
          <w:sz w:val="24"/>
          <w:szCs w:val="24"/>
        </w:rPr>
        <w:t>.</w:t>
      </w:r>
    </w:p>
    <w:p w14:paraId="13EC616D" w14:textId="6D6F9298" w:rsidR="00E8264F" w:rsidRPr="00FF75F6" w:rsidRDefault="00FF75F6" w:rsidP="0025358E">
      <w:pPr>
        <w:pStyle w:val="Podstawowy"/>
        <w:spacing w:line="360" w:lineRule="auto"/>
        <w:rPr>
          <w:rFonts w:cs="Arial"/>
          <w:sz w:val="24"/>
          <w:szCs w:val="24"/>
        </w:rPr>
      </w:pPr>
      <w:r w:rsidRPr="00FF75F6">
        <w:rPr>
          <w:rFonts w:cs="Arial"/>
          <w:sz w:val="24"/>
          <w:szCs w:val="24"/>
        </w:rPr>
        <w:t xml:space="preserve">Świadczenia z funduszu alimentacyjnego przysługują </w:t>
      </w:r>
      <w:r w:rsidR="00176442">
        <w:rPr>
          <w:rFonts w:cs="Arial"/>
          <w:sz w:val="24"/>
          <w:szCs w:val="24"/>
        </w:rPr>
        <w:t>osobom uprawnionym do alimentów, w przypadku bezskuteczności egzekucji</w:t>
      </w:r>
      <w:r w:rsidR="0081572F">
        <w:rPr>
          <w:rStyle w:val="Odwoanieprzypisudolnego"/>
          <w:rFonts w:cs="Arial"/>
          <w:sz w:val="24"/>
          <w:szCs w:val="24"/>
        </w:rPr>
        <w:footnoteReference w:id="100"/>
      </w:r>
      <w:r w:rsidR="00176442">
        <w:rPr>
          <w:rFonts w:cs="Arial"/>
          <w:sz w:val="24"/>
          <w:szCs w:val="24"/>
        </w:rPr>
        <w:t>.</w:t>
      </w:r>
      <w:r w:rsidR="0090599A">
        <w:rPr>
          <w:rFonts w:cs="Arial"/>
          <w:sz w:val="24"/>
          <w:szCs w:val="24"/>
        </w:rPr>
        <w:t xml:space="preserve"> Świadczenie przysługuje do ukończenia 18 roku życia, osobom uczącym się w szkole lub szkole wyższej do ukończenia 25 roku życia, a bezterminowo osobom z orzeczeniem o znacznym stopniu niepełnosprawności</w:t>
      </w:r>
      <w:r w:rsidR="001D260C">
        <w:rPr>
          <w:rStyle w:val="Odwoanieprzypisudolnego"/>
          <w:rFonts w:cs="Arial"/>
          <w:sz w:val="24"/>
          <w:szCs w:val="24"/>
        </w:rPr>
        <w:footnoteReference w:id="101"/>
      </w:r>
      <w:r w:rsidR="0090599A">
        <w:rPr>
          <w:rFonts w:cs="Arial"/>
          <w:sz w:val="24"/>
          <w:szCs w:val="24"/>
        </w:rPr>
        <w:t>.</w:t>
      </w:r>
      <w:r w:rsidR="001D260C">
        <w:rPr>
          <w:rFonts w:cs="Arial"/>
          <w:sz w:val="24"/>
          <w:szCs w:val="24"/>
        </w:rPr>
        <w:t xml:space="preserve"> Warunkiem przyznania jest spełnianie przez rodzinę kryterium dochodowego, wynoszącego od 1 października 2023 roku 1209</w:t>
      </w:r>
      <w:r w:rsidR="00557F10">
        <w:rPr>
          <w:rFonts w:cs="Arial"/>
          <w:sz w:val="24"/>
          <w:szCs w:val="24"/>
        </w:rPr>
        <w:t>,00</w:t>
      </w:r>
      <w:r w:rsidR="001D260C">
        <w:rPr>
          <w:rFonts w:cs="Arial"/>
          <w:sz w:val="24"/>
          <w:szCs w:val="24"/>
        </w:rPr>
        <w:t xml:space="preserve"> zł na</w:t>
      </w:r>
      <w:r w:rsidR="00FF034C">
        <w:rPr>
          <w:rFonts w:cs="Arial"/>
          <w:sz w:val="24"/>
          <w:szCs w:val="24"/>
        </w:rPr>
        <w:t> </w:t>
      </w:r>
      <w:r w:rsidR="001D260C">
        <w:rPr>
          <w:rFonts w:cs="Arial"/>
          <w:sz w:val="24"/>
          <w:szCs w:val="24"/>
        </w:rPr>
        <w:t>osobę w rodzinie</w:t>
      </w:r>
      <w:r w:rsidR="001D260C">
        <w:rPr>
          <w:rStyle w:val="Odwoanieprzypisudolnego"/>
          <w:rFonts w:cs="Arial"/>
          <w:sz w:val="24"/>
          <w:szCs w:val="24"/>
        </w:rPr>
        <w:footnoteReference w:id="102"/>
      </w:r>
      <w:r w:rsidR="00FF034C">
        <w:rPr>
          <w:rFonts w:cs="Arial"/>
          <w:sz w:val="24"/>
          <w:szCs w:val="24"/>
        </w:rPr>
        <w:t xml:space="preserve"> (przed waloryzacją było to 900,00 zł)</w:t>
      </w:r>
      <w:r w:rsidR="001D260C">
        <w:rPr>
          <w:rFonts w:cs="Arial"/>
          <w:sz w:val="24"/>
          <w:szCs w:val="24"/>
        </w:rPr>
        <w:t>.</w:t>
      </w:r>
      <w:r w:rsidR="005B6825">
        <w:rPr>
          <w:rFonts w:cs="Arial"/>
          <w:sz w:val="24"/>
          <w:szCs w:val="24"/>
        </w:rPr>
        <w:t xml:space="preserve"> W przypadku przekroczenia dochodu</w:t>
      </w:r>
      <w:r w:rsidR="00557F10">
        <w:rPr>
          <w:rFonts w:cs="Arial"/>
          <w:sz w:val="24"/>
          <w:szCs w:val="24"/>
        </w:rPr>
        <w:t>,</w:t>
      </w:r>
      <w:r w:rsidR="005B6825">
        <w:rPr>
          <w:rFonts w:cs="Arial"/>
          <w:sz w:val="24"/>
          <w:szCs w:val="24"/>
        </w:rPr>
        <w:t xml:space="preserve"> świadczeni</w:t>
      </w:r>
      <w:r w:rsidR="00784F0B">
        <w:rPr>
          <w:rFonts w:cs="Arial"/>
          <w:sz w:val="24"/>
          <w:szCs w:val="24"/>
        </w:rPr>
        <w:t>e przysługuje w</w:t>
      </w:r>
      <w:r w:rsidR="00557F10">
        <w:rPr>
          <w:rFonts w:cs="Arial"/>
          <w:sz w:val="24"/>
          <w:szCs w:val="24"/>
        </w:rPr>
        <w:t> </w:t>
      </w:r>
      <w:r w:rsidR="00784F0B">
        <w:rPr>
          <w:rFonts w:cs="Arial"/>
          <w:sz w:val="24"/>
          <w:szCs w:val="24"/>
        </w:rPr>
        <w:t>formie złotówka za złotówkę</w:t>
      </w:r>
      <w:r w:rsidR="00557F10">
        <w:rPr>
          <w:rFonts w:cs="Arial"/>
          <w:sz w:val="24"/>
          <w:szCs w:val="24"/>
        </w:rPr>
        <w:t>, przy czym minimalna jego wartość to 100,00 zł, a maksymalna 500,00 zł.</w:t>
      </w:r>
    </w:p>
    <w:p w14:paraId="40A49596" w14:textId="179B324D" w:rsidR="00D147CB" w:rsidRPr="00120AA7" w:rsidRDefault="0025358E" w:rsidP="00120AA7">
      <w:pPr>
        <w:pStyle w:val="Podstawowy"/>
        <w:spacing w:line="360" w:lineRule="auto"/>
        <w:rPr>
          <w:rFonts w:cs="Arial"/>
          <w:sz w:val="24"/>
          <w:szCs w:val="24"/>
        </w:rPr>
      </w:pPr>
      <w:r w:rsidRPr="0025358E">
        <w:rPr>
          <w:rFonts w:cs="Arial"/>
          <w:sz w:val="24"/>
          <w:szCs w:val="24"/>
        </w:rPr>
        <w:t>W roku oce</w:t>
      </w:r>
      <w:r>
        <w:rPr>
          <w:rFonts w:cs="Arial"/>
          <w:sz w:val="24"/>
          <w:szCs w:val="24"/>
        </w:rPr>
        <w:t>ny odnotowano spadki wszystkich wskaźników dotyczących funduszu alimentacyjnego.</w:t>
      </w:r>
      <w:r w:rsidR="008C26F8">
        <w:rPr>
          <w:rFonts w:cs="Arial"/>
          <w:sz w:val="24"/>
          <w:szCs w:val="24"/>
        </w:rPr>
        <w:t xml:space="preserve"> Ze świadczeń skorzystało 1,4 tys. osób z 910 rodzin mniej niż w 2022 roku. Kwota udzielonej pomocy zmniejszyła się o </w:t>
      </w:r>
      <w:r w:rsidR="00120AA7">
        <w:rPr>
          <w:rFonts w:cs="Arial"/>
          <w:sz w:val="24"/>
          <w:szCs w:val="24"/>
        </w:rPr>
        <w:t>6,5 mln zł (</w:t>
      </w:r>
      <w:r w:rsidR="008C26F8">
        <w:rPr>
          <w:rFonts w:cs="Arial"/>
          <w:sz w:val="24"/>
          <w:szCs w:val="24"/>
        </w:rPr>
        <w:t>8,</w:t>
      </w:r>
      <w:r w:rsidR="000B6C9A">
        <w:rPr>
          <w:rFonts w:cs="Arial"/>
          <w:sz w:val="24"/>
          <w:szCs w:val="24"/>
        </w:rPr>
        <w:t>9</w:t>
      </w:r>
      <w:r w:rsidR="008C26F8">
        <w:rPr>
          <w:rFonts w:cs="Arial"/>
          <w:sz w:val="24"/>
          <w:szCs w:val="24"/>
        </w:rPr>
        <w:t>%</w:t>
      </w:r>
      <w:r w:rsidR="00120AA7">
        <w:rPr>
          <w:rFonts w:cs="Arial"/>
          <w:sz w:val="24"/>
          <w:szCs w:val="24"/>
        </w:rPr>
        <w:t>)</w:t>
      </w:r>
      <w:r w:rsidR="008C26F8">
        <w:rPr>
          <w:rFonts w:cs="Arial"/>
          <w:sz w:val="24"/>
          <w:szCs w:val="24"/>
        </w:rPr>
        <w:t>.</w:t>
      </w:r>
    </w:p>
    <w:p w14:paraId="6DB84CB4" w14:textId="5E9680E9" w:rsidR="00E8264F" w:rsidRPr="00E8264F" w:rsidRDefault="00E8264F" w:rsidP="00120AA7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</w:rPr>
      </w:pPr>
      <w:bookmarkStart w:id="122" w:name="_Toc168476905"/>
      <w:r w:rsidRPr="00E8264F">
        <w:rPr>
          <w:rFonts w:ascii="Arial" w:hAnsi="Arial" w:cs="Arial"/>
          <w:b/>
          <w:i w:val="0"/>
          <w:color w:val="auto"/>
          <w:sz w:val="24"/>
        </w:rPr>
        <w:lastRenderedPageBreak/>
        <w:t xml:space="preserve">Tabela </w:t>
      </w:r>
      <w:r w:rsidRPr="00E8264F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E8264F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E8264F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53</w:t>
      </w:r>
      <w:r w:rsidRPr="00E8264F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E8264F">
        <w:rPr>
          <w:rFonts w:ascii="Arial" w:hAnsi="Arial" w:cs="Arial"/>
          <w:b/>
          <w:i w:val="0"/>
          <w:color w:val="auto"/>
          <w:sz w:val="24"/>
        </w:rPr>
        <w:t>.</w:t>
      </w:r>
      <w:r w:rsidRPr="00E8264F">
        <w:rPr>
          <w:rFonts w:ascii="Arial" w:hAnsi="Arial" w:cs="Arial"/>
          <w:i w:val="0"/>
          <w:color w:val="auto"/>
          <w:sz w:val="24"/>
        </w:rPr>
        <w:t xml:space="preserve"> Fundusz alimentacyjny w latach 2021-2023</w:t>
      </w:r>
      <w:bookmarkEnd w:id="122"/>
    </w:p>
    <w:tbl>
      <w:tblPr>
        <w:tblW w:w="8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3. Fundusz alimentacyjny w latach 2021-2023"/>
        <w:tblDescription w:val="Tabela 53. Fundusz alimentacyjny w latach 2021-2023"/>
      </w:tblPr>
      <w:tblGrid>
        <w:gridCol w:w="1499"/>
        <w:gridCol w:w="1499"/>
        <w:gridCol w:w="1499"/>
        <w:gridCol w:w="1499"/>
        <w:gridCol w:w="1499"/>
        <w:gridCol w:w="1500"/>
      </w:tblGrid>
      <w:tr w:rsidR="00E8264F" w:rsidRPr="00E8264F" w14:paraId="062823A1" w14:textId="77777777" w:rsidTr="00353941">
        <w:trPr>
          <w:trHeight w:val="312"/>
          <w:tblHeader/>
        </w:trPr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BFA4756" w14:textId="77777777" w:rsidR="00E8264F" w:rsidRPr="00E8264F" w:rsidRDefault="00E8264F" w:rsidP="00E82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B8F8E4C" w14:textId="77777777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D52F4B7" w14:textId="77777777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282FB1C" w14:textId="77777777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5E8007D" w14:textId="77777777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150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067B8C4" w14:textId="77777777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E8264F" w:rsidRPr="00E8264F" w14:paraId="68D2987C" w14:textId="77777777" w:rsidTr="00353941">
        <w:trPr>
          <w:trHeight w:val="50"/>
        </w:trPr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CEB8498" w14:textId="77777777" w:rsidR="00E8264F" w:rsidRPr="00E8264F" w:rsidRDefault="00E8264F" w:rsidP="00E82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</w:t>
            </w:r>
          </w:p>
        </w:tc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24AA266" w14:textId="77777777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15 063</w:t>
            </w:r>
          </w:p>
        </w:tc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444DB1B" w14:textId="77777777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13 773</w:t>
            </w:r>
          </w:p>
        </w:tc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0964931" w14:textId="77777777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12 400</w:t>
            </w:r>
          </w:p>
        </w:tc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082B7FC" w14:textId="77777777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-1 373</w:t>
            </w:r>
          </w:p>
        </w:tc>
        <w:tc>
          <w:tcPr>
            <w:tcW w:w="15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1D8E4E9" w14:textId="18660142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  <w:r w:rsidR="0079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10,0</w:t>
            </w: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E8264F" w:rsidRPr="00E8264F" w14:paraId="330309D6" w14:textId="77777777" w:rsidTr="00353941">
        <w:trPr>
          <w:trHeight w:val="60"/>
        </w:trPr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30AA38" w14:textId="77777777" w:rsidR="00E8264F" w:rsidRPr="00E8264F" w:rsidRDefault="00E8264F" w:rsidP="00E82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rodziny</w:t>
            </w:r>
          </w:p>
        </w:tc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FFF0E58" w14:textId="77777777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9 747</w:t>
            </w:r>
          </w:p>
        </w:tc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6D6244F" w14:textId="77777777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8 869</w:t>
            </w:r>
          </w:p>
        </w:tc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03B921C" w14:textId="77777777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7 959</w:t>
            </w:r>
          </w:p>
        </w:tc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612AD7" w14:textId="77777777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-910</w:t>
            </w:r>
          </w:p>
        </w:tc>
        <w:tc>
          <w:tcPr>
            <w:tcW w:w="15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2B55ECE" w14:textId="69851FF4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  <w:r w:rsidR="000B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,3%</w:t>
            </w:r>
          </w:p>
        </w:tc>
      </w:tr>
      <w:tr w:rsidR="00E8264F" w:rsidRPr="00E8264F" w14:paraId="55BDA875" w14:textId="77777777" w:rsidTr="00353941">
        <w:trPr>
          <w:trHeight w:val="312"/>
        </w:trPr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69D1A1B" w14:textId="4186326F" w:rsidR="00E8264F" w:rsidRPr="00E8264F" w:rsidRDefault="00E8264F" w:rsidP="00E82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 świadczeń</w:t>
            </w:r>
            <w:r w:rsidR="003D7D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[zł]</w:t>
            </w:r>
          </w:p>
        </w:tc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3FF3C9A" w14:textId="77777777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78 576 389</w:t>
            </w:r>
          </w:p>
        </w:tc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1C49BAB" w14:textId="77777777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72 933 785</w:t>
            </w:r>
          </w:p>
        </w:tc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E9499AE" w14:textId="77777777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66 451 028</w:t>
            </w:r>
          </w:p>
        </w:tc>
        <w:tc>
          <w:tcPr>
            <w:tcW w:w="14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5D888A4" w14:textId="77777777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-6 482 757</w:t>
            </w:r>
          </w:p>
        </w:tc>
        <w:tc>
          <w:tcPr>
            <w:tcW w:w="15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EFEF304" w14:textId="24DBB56A" w:rsidR="00E8264F" w:rsidRPr="00E8264F" w:rsidRDefault="00E8264F" w:rsidP="003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-8,</w:t>
            </w:r>
            <w:r w:rsidR="000B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  <w:r w:rsidRPr="00E82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</w:tbl>
    <w:p w14:paraId="3CFB867F" w14:textId="145A0B3B" w:rsidR="009A74F0" w:rsidRDefault="00E8264F" w:rsidP="00353941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sprawozdań </w:t>
      </w:r>
      <w:r>
        <w:rPr>
          <w:rFonts w:cs="Arial"/>
          <w:sz w:val="24"/>
          <w:szCs w:val="24"/>
        </w:rPr>
        <w:t>OZPS</w:t>
      </w:r>
      <w:r w:rsidRPr="0060665F">
        <w:rPr>
          <w:rFonts w:cs="Arial"/>
          <w:sz w:val="24"/>
          <w:szCs w:val="24"/>
        </w:rPr>
        <w:t>.</w:t>
      </w:r>
    </w:p>
    <w:p w14:paraId="770B46F3" w14:textId="746D622E" w:rsidR="004D2723" w:rsidRPr="004D2723" w:rsidRDefault="004D2723" w:rsidP="009A7C0F">
      <w:pPr>
        <w:pStyle w:val="Nagwek2"/>
        <w:numPr>
          <w:ilvl w:val="0"/>
          <w:numId w:val="35"/>
        </w:numPr>
        <w:spacing w:before="240" w:after="240"/>
        <w:rPr>
          <w:rFonts w:cs="Arial"/>
          <w:b/>
          <w:sz w:val="24"/>
          <w:szCs w:val="24"/>
        </w:rPr>
      </w:pPr>
      <w:bookmarkStart w:id="123" w:name="_Toc168476820"/>
      <w:r>
        <w:rPr>
          <w:rFonts w:cs="Arial"/>
          <w:b/>
          <w:sz w:val="24"/>
          <w:szCs w:val="24"/>
        </w:rPr>
        <w:t>Świadczenia opiekuńcze</w:t>
      </w:r>
      <w:bookmarkEnd w:id="123"/>
    </w:p>
    <w:p w14:paraId="3BCE5B91" w14:textId="5F44FB3E" w:rsidR="009A74F0" w:rsidRDefault="00570632" w:rsidP="00E6297A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katalogu świadczeń rodzinnych wymienia się </w:t>
      </w:r>
      <w:r w:rsidR="00E6297A">
        <w:rPr>
          <w:rFonts w:cs="Arial"/>
          <w:sz w:val="24"/>
          <w:szCs w:val="24"/>
        </w:rPr>
        <w:t>świadczenia opiekuńcze, na które składa się zasiłek pielęgnacyjny oraz świadczenie pielęgnacyjne</w:t>
      </w:r>
      <w:r w:rsidR="00426622">
        <w:rPr>
          <w:rStyle w:val="Odwoanieprzypisudolnego"/>
          <w:rFonts w:cs="Arial"/>
          <w:sz w:val="24"/>
          <w:szCs w:val="24"/>
        </w:rPr>
        <w:footnoteReference w:id="103"/>
      </w:r>
      <w:r w:rsidR="00E6297A">
        <w:rPr>
          <w:rFonts w:cs="Arial"/>
          <w:sz w:val="24"/>
          <w:szCs w:val="24"/>
        </w:rPr>
        <w:t>.</w:t>
      </w:r>
    </w:p>
    <w:p w14:paraId="5E5E9CDC" w14:textId="79A87234" w:rsidR="006B4FDB" w:rsidRDefault="006B4FDB" w:rsidP="00E6297A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Zasiłek pielęgnacyjny przyznaje się dziecku z niepełnosprawnością, osobie z niepełnosprawnością w stopniu znacznym powyżej 16. roku życia</w:t>
      </w:r>
      <w:r w:rsidR="00043525">
        <w:rPr>
          <w:rFonts w:cs="Arial"/>
          <w:sz w:val="24"/>
          <w:szCs w:val="24"/>
        </w:rPr>
        <w:t xml:space="preserve"> lub ze stopniem umiarkowanym, jeśli niepełnosprawność powstała do ukończenia 21 roku życia</w:t>
      </w:r>
      <w:r>
        <w:rPr>
          <w:rFonts w:cs="Arial"/>
          <w:sz w:val="24"/>
          <w:szCs w:val="24"/>
        </w:rPr>
        <w:t xml:space="preserve"> oraz osobie, która ukończyła 75 lat</w:t>
      </w:r>
      <w:r w:rsidR="00C8497F">
        <w:rPr>
          <w:rFonts w:cs="Arial"/>
          <w:sz w:val="24"/>
          <w:szCs w:val="24"/>
        </w:rPr>
        <w:t>,</w:t>
      </w:r>
      <w:r w:rsidR="00C57586">
        <w:rPr>
          <w:rFonts w:cs="Arial"/>
          <w:sz w:val="24"/>
          <w:szCs w:val="24"/>
        </w:rPr>
        <w:t xml:space="preserve"> celem częściowego pokrycia wydatków związanych z zapewnieniem opieki i pomocy innej osobie niezdolnej do samodzielnej egzystencji</w:t>
      </w:r>
      <w:r w:rsidR="00426622">
        <w:rPr>
          <w:rStyle w:val="Odwoanieprzypisudolnego"/>
          <w:rFonts w:cs="Arial"/>
          <w:sz w:val="24"/>
          <w:szCs w:val="24"/>
        </w:rPr>
        <w:footnoteReference w:id="104"/>
      </w:r>
      <w:r>
        <w:rPr>
          <w:rFonts w:cs="Arial"/>
          <w:sz w:val="24"/>
          <w:szCs w:val="24"/>
        </w:rPr>
        <w:t>.</w:t>
      </w:r>
      <w:r w:rsidR="00043525">
        <w:rPr>
          <w:rFonts w:cs="Arial"/>
          <w:sz w:val="24"/>
          <w:szCs w:val="24"/>
        </w:rPr>
        <w:t xml:space="preserve"> </w:t>
      </w:r>
      <w:r w:rsidR="00713C01">
        <w:rPr>
          <w:rFonts w:cs="Arial"/>
          <w:sz w:val="24"/>
          <w:szCs w:val="24"/>
        </w:rPr>
        <w:t>Kwota zasiłku wynosi 215,84 zł miesięcznie</w:t>
      </w:r>
      <w:r w:rsidR="00BB3225">
        <w:rPr>
          <w:rStyle w:val="Odwoanieprzypisudolnego"/>
          <w:rFonts w:cs="Arial"/>
          <w:sz w:val="24"/>
          <w:szCs w:val="24"/>
        </w:rPr>
        <w:footnoteReference w:id="105"/>
      </w:r>
      <w:r w:rsidR="00713C01">
        <w:rPr>
          <w:rFonts w:cs="Arial"/>
          <w:sz w:val="24"/>
          <w:szCs w:val="24"/>
        </w:rPr>
        <w:t>.</w:t>
      </w:r>
    </w:p>
    <w:p w14:paraId="62F72864" w14:textId="24863CCB" w:rsidR="00AB3EF4" w:rsidRDefault="00775CEA" w:rsidP="00C076D1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Kwota wypłaconych w roku oceny zasiłków pielęgnacyjnych wyniosła 233,0 mln zł i wzrosła o 9,8 mln zł (4,4%) w ujęciu rok do roku.</w:t>
      </w:r>
      <w:r w:rsidR="00640137">
        <w:rPr>
          <w:rFonts w:cs="Arial"/>
          <w:sz w:val="24"/>
          <w:szCs w:val="24"/>
        </w:rPr>
        <w:t xml:space="preserve"> Kwota świadczeń wzrosła w przypadku </w:t>
      </w:r>
      <w:r w:rsidR="00054F5A">
        <w:rPr>
          <w:rFonts w:cs="Arial"/>
          <w:sz w:val="24"/>
          <w:szCs w:val="24"/>
        </w:rPr>
        <w:t>wszystkich przyznanych świadczeń:</w:t>
      </w:r>
      <w:r w:rsidR="00640137">
        <w:rPr>
          <w:rFonts w:cs="Arial"/>
          <w:sz w:val="24"/>
          <w:szCs w:val="24"/>
        </w:rPr>
        <w:t xml:space="preserve"> dla dziecka z niepełnosprawnością (+3,6 mln zł; +7,1%), </w:t>
      </w:r>
      <w:r w:rsidR="00054F5A">
        <w:rPr>
          <w:rFonts w:cs="Arial"/>
          <w:sz w:val="24"/>
          <w:szCs w:val="24"/>
        </w:rPr>
        <w:t xml:space="preserve">dla osoby powyżej 16 roku życia legitymującej się orzeczeniem o znacznym stopniu niepełnosprawności (+4,0 mln zł; +3,7%), </w:t>
      </w:r>
      <w:r w:rsidR="00640137">
        <w:rPr>
          <w:rFonts w:cs="Arial"/>
          <w:sz w:val="24"/>
          <w:szCs w:val="24"/>
        </w:rPr>
        <w:t>dla osoby z niepełnosprawnością powyżej 16 roku życia (+2,2 mln zł; +3,6%) oraz dla osób powyżej 75 lat</w:t>
      </w:r>
      <w:r w:rsidR="009E2BFB">
        <w:rPr>
          <w:rFonts w:cs="Arial"/>
          <w:sz w:val="24"/>
          <w:szCs w:val="24"/>
        </w:rPr>
        <w:t xml:space="preserve"> (+6,3 tys.; +0,2%)</w:t>
      </w:r>
      <w:r w:rsidR="00640137">
        <w:rPr>
          <w:rFonts w:cs="Arial"/>
          <w:sz w:val="24"/>
          <w:szCs w:val="24"/>
        </w:rPr>
        <w:t>.</w:t>
      </w:r>
    </w:p>
    <w:p w14:paraId="562159CE" w14:textId="127C707F" w:rsidR="00AB3EF4" w:rsidRPr="00AB3EF4" w:rsidRDefault="00AB3EF4" w:rsidP="00C076D1">
      <w:pPr>
        <w:pStyle w:val="Legenda"/>
        <w:keepNext/>
        <w:spacing w:before="240" w:after="240"/>
        <w:rPr>
          <w:rFonts w:ascii="Arial" w:hAnsi="Arial" w:cs="Arial"/>
          <w:i w:val="0"/>
          <w:color w:val="auto"/>
          <w:sz w:val="24"/>
        </w:rPr>
      </w:pPr>
      <w:bookmarkStart w:id="124" w:name="_Toc168476906"/>
      <w:r w:rsidRPr="00AB3EF4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AB3EF4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AB3EF4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AB3EF4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54</w:t>
      </w:r>
      <w:r w:rsidRPr="00AB3EF4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AB3EF4">
        <w:rPr>
          <w:rFonts w:ascii="Arial" w:hAnsi="Arial" w:cs="Arial"/>
          <w:b/>
          <w:i w:val="0"/>
          <w:color w:val="auto"/>
          <w:sz w:val="24"/>
        </w:rPr>
        <w:t>.</w:t>
      </w:r>
      <w:r w:rsidRPr="00AB3EF4">
        <w:rPr>
          <w:rFonts w:ascii="Arial" w:hAnsi="Arial" w:cs="Arial"/>
          <w:i w:val="0"/>
          <w:color w:val="auto"/>
          <w:sz w:val="24"/>
        </w:rPr>
        <w:t xml:space="preserve"> Kwota świadczeń opiekuńczych w latach 2021-2023 [zł]</w:t>
      </w:r>
      <w:bookmarkEnd w:id="124"/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4. Kwota świadczeń opiekuńczych w latach 2021-2023 [zł]"/>
        <w:tblDescription w:val="Tabela 54. Kwota świadczeń opiekuńczych w latach 2021-2023 [zł]"/>
      </w:tblPr>
      <w:tblGrid>
        <w:gridCol w:w="2689"/>
        <w:gridCol w:w="1275"/>
        <w:gridCol w:w="1276"/>
        <w:gridCol w:w="1559"/>
        <w:gridCol w:w="1276"/>
        <w:gridCol w:w="992"/>
      </w:tblGrid>
      <w:tr w:rsidR="00776A9B" w:rsidRPr="00776A9B" w14:paraId="403B8A11" w14:textId="77777777" w:rsidTr="004F0F1F">
        <w:trPr>
          <w:trHeight w:val="312"/>
          <w:tblHeader/>
        </w:trPr>
        <w:tc>
          <w:tcPr>
            <w:tcW w:w="268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08F228F" w14:textId="77777777" w:rsidR="00776A9B" w:rsidRPr="00776A9B" w:rsidRDefault="00776A9B" w:rsidP="00776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świadczenie</w:t>
            </w:r>
          </w:p>
        </w:tc>
        <w:tc>
          <w:tcPr>
            <w:tcW w:w="127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E2D658D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E9D7C08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AAC31E1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B028DC8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C061409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776A9B" w:rsidRPr="00776A9B" w14:paraId="31107C40" w14:textId="77777777" w:rsidTr="004F0F1F">
        <w:trPr>
          <w:trHeight w:val="612"/>
        </w:trPr>
        <w:tc>
          <w:tcPr>
            <w:tcW w:w="26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472C7E20" w14:textId="19B47988" w:rsidR="00776A9B" w:rsidRPr="00776A9B" w:rsidRDefault="00176E32" w:rsidP="00776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zasiłek pielęgnacyjny ogółem, w tym:</w:t>
            </w:r>
          </w:p>
        </w:tc>
        <w:tc>
          <w:tcPr>
            <w:tcW w:w="12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0EF6433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217 942 131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AE3B272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223 175 010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C41A8EA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232 952 240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DF9E942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9 777 230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776510F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4,4%</w:t>
            </w:r>
          </w:p>
        </w:tc>
      </w:tr>
      <w:tr w:rsidR="00776A9B" w:rsidRPr="00776A9B" w14:paraId="35202430" w14:textId="77777777" w:rsidTr="004F0F1F">
        <w:trPr>
          <w:trHeight w:val="612"/>
        </w:trPr>
        <w:tc>
          <w:tcPr>
            <w:tcW w:w="26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07B67E2" w14:textId="7FD7248D" w:rsidR="00776A9B" w:rsidRPr="00776A9B" w:rsidRDefault="00176E32" w:rsidP="00776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dla dziecka z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niepełnosprawnością</w:t>
            </w:r>
          </w:p>
        </w:tc>
        <w:tc>
          <w:tcPr>
            <w:tcW w:w="12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94D31A0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48 017 610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175AFE1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50 613 164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AE8FBD1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54 213 903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71159CB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3 600 739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FAE848F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7,1%</w:t>
            </w:r>
          </w:p>
        </w:tc>
      </w:tr>
      <w:tr w:rsidR="004F0F1F" w:rsidRPr="00776A9B" w14:paraId="0ABEA434" w14:textId="77777777" w:rsidTr="004F0F1F">
        <w:trPr>
          <w:trHeight w:val="453"/>
        </w:trPr>
        <w:tc>
          <w:tcPr>
            <w:tcW w:w="26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2D190ECB" w14:textId="21C7E33F" w:rsidR="004F0F1F" w:rsidRPr="00776A9B" w:rsidRDefault="004F0F1F" w:rsidP="004F0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dla osoby z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niepełnosprawnością 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stopniu znacznym 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wieku 16+</w:t>
            </w:r>
          </w:p>
        </w:tc>
        <w:tc>
          <w:tcPr>
            <w:tcW w:w="12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55954EB" w14:textId="77777777" w:rsidR="004F0F1F" w:rsidRPr="00776A9B" w:rsidRDefault="004F0F1F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105 942 743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F1B86AD" w14:textId="77777777" w:rsidR="004F0F1F" w:rsidRPr="00776A9B" w:rsidRDefault="004F0F1F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107 139 784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E0A6361" w14:textId="2C609EB7" w:rsidR="004F0F1F" w:rsidRPr="004F0F1F" w:rsidRDefault="004F0F1F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0F1F">
              <w:rPr>
                <w:rFonts w:ascii="Arial" w:hAnsi="Arial" w:cs="Arial"/>
                <w:sz w:val="24"/>
              </w:rPr>
              <w:t>111 124 913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F93537D" w14:textId="7C9311A7" w:rsidR="004F0F1F" w:rsidRPr="004F0F1F" w:rsidRDefault="004F0F1F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0F1F">
              <w:rPr>
                <w:rFonts w:ascii="Arial" w:hAnsi="Arial" w:cs="Arial"/>
                <w:sz w:val="24"/>
              </w:rPr>
              <w:t>3 985 129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1F68E52" w14:textId="30CAAE08" w:rsidR="004F0F1F" w:rsidRPr="004F0F1F" w:rsidRDefault="004F0F1F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0F1F">
              <w:rPr>
                <w:rFonts w:ascii="Arial" w:hAnsi="Arial" w:cs="Arial"/>
                <w:sz w:val="24"/>
              </w:rPr>
              <w:t>3,7%</w:t>
            </w:r>
          </w:p>
        </w:tc>
      </w:tr>
      <w:tr w:rsidR="00776A9B" w:rsidRPr="00776A9B" w14:paraId="54DAE69B" w14:textId="77777777" w:rsidTr="004F0F1F">
        <w:trPr>
          <w:trHeight w:val="199"/>
        </w:trPr>
        <w:tc>
          <w:tcPr>
            <w:tcW w:w="26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4EAE0C26" w14:textId="1E439757" w:rsidR="00776A9B" w:rsidRPr="00776A9B" w:rsidRDefault="00176E32" w:rsidP="00776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dla osoby z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niepełnosprawnością 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wieku 16+</w:t>
            </w:r>
          </w:p>
        </w:tc>
        <w:tc>
          <w:tcPr>
            <w:tcW w:w="12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614DC8F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59 944 063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95E09C0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61 529 392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7A9069B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63 714 496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A6F4BD1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2 185 104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ABC4CCB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3,6%</w:t>
            </w:r>
          </w:p>
        </w:tc>
      </w:tr>
      <w:tr w:rsidR="00776A9B" w:rsidRPr="00776A9B" w14:paraId="519C3A8F" w14:textId="77777777" w:rsidTr="004F0F1F">
        <w:trPr>
          <w:trHeight w:val="60"/>
        </w:trPr>
        <w:tc>
          <w:tcPr>
            <w:tcW w:w="26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6CCDA07F" w14:textId="18DEA57A" w:rsidR="00776A9B" w:rsidRPr="00776A9B" w:rsidRDefault="00176E32" w:rsidP="00776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dla osoby w wieku 75+</w:t>
            </w:r>
          </w:p>
        </w:tc>
        <w:tc>
          <w:tcPr>
            <w:tcW w:w="12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7932053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4 037 715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24BD11D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3 892 670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1A231E2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3 898 928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660779B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6 258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DD93A3E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0,2%</w:t>
            </w:r>
          </w:p>
        </w:tc>
      </w:tr>
      <w:tr w:rsidR="00776A9B" w:rsidRPr="00776A9B" w14:paraId="4616013F" w14:textId="77777777" w:rsidTr="004F0F1F">
        <w:trPr>
          <w:trHeight w:val="60"/>
        </w:trPr>
        <w:tc>
          <w:tcPr>
            <w:tcW w:w="26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717F5836" w14:textId="0F4C6B6D" w:rsidR="00776A9B" w:rsidRPr="00776A9B" w:rsidRDefault="00176E32" w:rsidP="00776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świadczenie pielęgnacyjne</w:t>
            </w:r>
          </w:p>
        </w:tc>
        <w:tc>
          <w:tcPr>
            <w:tcW w:w="12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D680EC5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329 467 423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C0B7ED8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389 154 185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00E1829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490 325 311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7C1A1C0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101 171 126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A67402E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26,0%</w:t>
            </w:r>
          </w:p>
        </w:tc>
      </w:tr>
      <w:tr w:rsidR="00776A9B" w:rsidRPr="00776A9B" w14:paraId="4D05A2F2" w14:textId="77777777" w:rsidTr="004F0F1F">
        <w:trPr>
          <w:trHeight w:val="60"/>
        </w:trPr>
        <w:tc>
          <w:tcPr>
            <w:tcW w:w="26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553AB43D" w14:textId="43778F47" w:rsidR="00776A9B" w:rsidRPr="00776A9B" w:rsidRDefault="00176E32" w:rsidP="00776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specjalny zasiłek opiekuńczy</w:t>
            </w:r>
          </w:p>
        </w:tc>
        <w:tc>
          <w:tcPr>
            <w:tcW w:w="12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82166A5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12 506 947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46BA3A7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8 398 563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0722418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5 837 316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5DF922B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-2 561 247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CF779BA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-30,5%</w:t>
            </w:r>
          </w:p>
        </w:tc>
      </w:tr>
      <w:tr w:rsidR="00776A9B" w:rsidRPr="00776A9B" w14:paraId="71E85D90" w14:textId="77777777" w:rsidTr="004F0F1F">
        <w:trPr>
          <w:trHeight w:val="60"/>
        </w:trPr>
        <w:tc>
          <w:tcPr>
            <w:tcW w:w="26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C48F79A" w14:textId="5E924E47" w:rsidR="00776A9B" w:rsidRPr="00776A9B" w:rsidRDefault="00176E32" w:rsidP="00776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świadczenia opiekuńcze ogółem</w:t>
            </w:r>
          </w:p>
        </w:tc>
        <w:tc>
          <w:tcPr>
            <w:tcW w:w="12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64FB90B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559 916 501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B7ABCA0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620 727 758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EA339F7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729 114 867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6F38BAD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108 387 109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842489D" w14:textId="77777777" w:rsidR="00776A9B" w:rsidRPr="00776A9B" w:rsidRDefault="00776A9B" w:rsidP="004F0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17,5%</w:t>
            </w:r>
          </w:p>
        </w:tc>
      </w:tr>
    </w:tbl>
    <w:p w14:paraId="769A4FF1" w14:textId="77777777" w:rsidR="00776A9B" w:rsidRPr="0060665F" w:rsidRDefault="00776A9B" w:rsidP="00353941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sprawozdań </w:t>
      </w:r>
      <w:r>
        <w:rPr>
          <w:rFonts w:cs="Arial"/>
          <w:sz w:val="24"/>
          <w:szCs w:val="24"/>
        </w:rPr>
        <w:t>OZPS</w:t>
      </w:r>
      <w:r w:rsidRPr="0060665F">
        <w:rPr>
          <w:rFonts w:cs="Arial"/>
          <w:sz w:val="24"/>
          <w:szCs w:val="24"/>
        </w:rPr>
        <w:t>.</w:t>
      </w:r>
    </w:p>
    <w:p w14:paraId="62D6283A" w14:textId="318F75DE" w:rsidR="000B6FB8" w:rsidRDefault="0059260A" w:rsidP="00942F2D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roku oceny świadczenie pielęgnacyjne przysługiwało </w:t>
      </w:r>
      <w:r w:rsidRPr="0059260A">
        <w:rPr>
          <w:rFonts w:cs="Arial"/>
          <w:sz w:val="24"/>
          <w:szCs w:val="24"/>
        </w:rPr>
        <w:t>matce, ojcu, opiekunowi faktycznemu dziecka, osobie będącej rodziną zastępczą spokrewnioną, a także innym osobom, na których ciąży obowiązek alimentacyjny (z wyłączeniem OzN w</w:t>
      </w:r>
      <w:r>
        <w:rPr>
          <w:rFonts w:cs="Arial"/>
          <w:sz w:val="24"/>
          <w:szCs w:val="24"/>
        </w:rPr>
        <w:t> </w:t>
      </w:r>
      <w:r w:rsidRPr="0059260A">
        <w:rPr>
          <w:rFonts w:cs="Arial"/>
          <w:sz w:val="24"/>
          <w:szCs w:val="24"/>
        </w:rPr>
        <w:t>stopniu znacznym),</w:t>
      </w:r>
      <w:r>
        <w:rPr>
          <w:rFonts w:cs="Arial"/>
          <w:sz w:val="24"/>
          <w:szCs w:val="24"/>
        </w:rPr>
        <w:t xml:space="preserve"> jeśli nie podejmowali/rezygnowali z zatrudnienia/innej pracy zarobkowej z powodu konieczności sprawowania opieki nad członkiem rodziny posiadającym orzeczenie o znacznym stopniu niepełnosprawności ze wskazaniem konieczności stałej/długotrwałej pomocy/opieki innej osoby</w:t>
      </w:r>
      <w:r>
        <w:rPr>
          <w:rStyle w:val="Odwoanieprzypisudolnego"/>
          <w:rFonts w:cs="Arial"/>
          <w:sz w:val="24"/>
          <w:szCs w:val="24"/>
        </w:rPr>
        <w:footnoteReference w:id="106"/>
      </w:r>
      <w:r>
        <w:rPr>
          <w:rFonts w:cs="Arial"/>
          <w:sz w:val="24"/>
          <w:szCs w:val="24"/>
        </w:rPr>
        <w:t>. Kwota tego świadczenia podlegała waloryzacji i wyniosła w 2023 roku 2458 zł.</w:t>
      </w:r>
    </w:p>
    <w:p w14:paraId="30700613" w14:textId="083AEF39" w:rsidR="00841ECA" w:rsidRDefault="00FC2E4D" w:rsidP="00841ECA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841ECA">
        <w:rPr>
          <w:rFonts w:cs="Arial"/>
          <w:sz w:val="24"/>
          <w:szCs w:val="24"/>
        </w:rPr>
        <w:t xml:space="preserve"> 2023 roku </w:t>
      </w:r>
      <w:r>
        <w:rPr>
          <w:rFonts w:cs="Arial"/>
          <w:sz w:val="24"/>
          <w:szCs w:val="24"/>
        </w:rPr>
        <w:t>przyznano świadczenia pielęgnacyjne na łączną kwotę</w:t>
      </w:r>
      <w:r w:rsidR="00841ECA">
        <w:rPr>
          <w:rFonts w:cs="Arial"/>
          <w:sz w:val="24"/>
          <w:szCs w:val="24"/>
        </w:rPr>
        <w:t xml:space="preserve"> 490,3 mln zł</w:t>
      </w:r>
      <w:r>
        <w:rPr>
          <w:rFonts w:cs="Arial"/>
          <w:sz w:val="24"/>
          <w:szCs w:val="24"/>
        </w:rPr>
        <w:t>, która</w:t>
      </w:r>
      <w:r w:rsidR="00841ECA">
        <w:rPr>
          <w:rFonts w:cs="Arial"/>
          <w:sz w:val="24"/>
          <w:szCs w:val="24"/>
        </w:rPr>
        <w:t xml:space="preserve"> wzrosła o 26,0% w stosunku do roku wcześniejszego.</w:t>
      </w:r>
    </w:p>
    <w:p w14:paraId="67A9A448" w14:textId="192FFA79" w:rsidR="0018762F" w:rsidRDefault="0018762F" w:rsidP="00942F2D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Zasady przyznawania świadczenia uległy zmianie w związku z wejściem w życie z dniem </w:t>
      </w:r>
      <w:r w:rsidR="002A55D3">
        <w:rPr>
          <w:rFonts w:cs="Arial"/>
          <w:sz w:val="24"/>
          <w:szCs w:val="24"/>
        </w:rPr>
        <w:t>01.01.</w:t>
      </w:r>
      <w:r>
        <w:rPr>
          <w:rFonts w:cs="Arial"/>
          <w:sz w:val="24"/>
          <w:szCs w:val="24"/>
        </w:rPr>
        <w:t>2024 ustawy o świadczeniu wspierającym</w:t>
      </w:r>
      <w:r w:rsidR="006F2F5D">
        <w:rPr>
          <w:rStyle w:val="Odwoanieprzypisudolnego"/>
          <w:rFonts w:cs="Arial"/>
          <w:sz w:val="24"/>
          <w:szCs w:val="24"/>
        </w:rPr>
        <w:footnoteReference w:id="107"/>
      </w:r>
      <w:r>
        <w:rPr>
          <w:rFonts w:cs="Arial"/>
          <w:sz w:val="24"/>
          <w:szCs w:val="24"/>
        </w:rPr>
        <w:t>.</w:t>
      </w:r>
      <w:r w:rsidR="007236AD">
        <w:rPr>
          <w:rFonts w:cs="Arial"/>
          <w:sz w:val="24"/>
          <w:szCs w:val="24"/>
        </w:rPr>
        <w:t xml:space="preserve"> Zmiany dotyczyły również specjalnego zasiłku opiekuńczego, którego przepisy zostały uchylone z</w:t>
      </w:r>
      <w:r w:rsidR="002117EB">
        <w:rPr>
          <w:rFonts w:cs="Arial"/>
          <w:sz w:val="24"/>
          <w:szCs w:val="24"/>
        </w:rPr>
        <w:t> </w:t>
      </w:r>
      <w:r w:rsidR="007236AD">
        <w:rPr>
          <w:rFonts w:cs="Arial"/>
          <w:sz w:val="24"/>
          <w:szCs w:val="24"/>
        </w:rPr>
        <w:t>dniem wejścia w życie ww. ustawy.</w:t>
      </w:r>
    </w:p>
    <w:p w14:paraId="6CC47A67" w14:textId="2F30EC6E" w:rsidR="00BE687D" w:rsidRDefault="00BE687D" w:rsidP="00942F2D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obowiązującymi w roku oceny przepisami, specjalny zasiłek opiekuńczy przysługiwał osobom</w:t>
      </w:r>
      <w:r w:rsidR="00BE4456" w:rsidRPr="00BE4456">
        <w:t xml:space="preserve"> </w:t>
      </w:r>
      <w:r w:rsidR="00BE4456" w:rsidRPr="00BE4456">
        <w:rPr>
          <w:rFonts w:cs="Arial"/>
          <w:sz w:val="24"/>
          <w:szCs w:val="24"/>
        </w:rPr>
        <w:t>niepodejmującym zatrudnienia lub rezygnującym z niego w celu sprawowani</w:t>
      </w:r>
      <w:r w:rsidR="00E33B3C">
        <w:rPr>
          <w:rFonts w:cs="Arial"/>
          <w:sz w:val="24"/>
          <w:szCs w:val="24"/>
        </w:rPr>
        <w:t>a</w:t>
      </w:r>
      <w:r w:rsidR="00BE4456" w:rsidRPr="00BE4456">
        <w:rPr>
          <w:rFonts w:cs="Arial"/>
          <w:sz w:val="24"/>
          <w:szCs w:val="24"/>
        </w:rPr>
        <w:t xml:space="preserve"> opieki nad osobą ze znacznie ograniczoną możliwością samodzielnej </w:t>
      </w:r>
      <w:r w:rsidR="00BE4456" w:rsidRPr="00BE4456">
        <w:rPr>
          <w:rFonts w:cs="Arial"/>
          <w:sz w:val="24"/>
          <w:szCs w:val="24"/>
        </w:rPr>
        <w:lastRenderedPageBreak/>
        <w:t>egzystencji, która wymaga stałej lub długotrwałej opieki/ pomocy innej osoby (wymagane jest orzeczenie o niepełnosprawności w stopniu znacznym ze wskazaniem konieczności stałej lub długotrwałej opieki/ pomocy innej osoby).</w:t>
      </w:r>
      <w:r w:rsidR="00F63A60">
        <w:rPr>
          <w:rFonts w:cs="Arial"/>
          <w:sz w:val="24"/>
          <w:szCs w:val="24"/>
        </w:rPr>
        <w:t xml:space="preserve"> O świadczenie ubiegać mogły się osoby, na któr</w:t>
      </w:r>
      <w:r w:rsidR="0046572A">
        <w:rPr>
          <w:rFonts w:cs="Arial"/>
          <w:sz w:val="24"/>
          <w:szCs w:val="24"/>
        </w:rPr>
        <w:t>ych</w:t>
      </w:r>
      <w:r w:rsidR="00F63A60">
        <w:rPr>
          <w:rFonts w:cs="Arial"/>
          <w:sz w:val="24"/>
          <w:szCs w:val="24"/>
        </w:rPr>
        <w:t xml:space="preserve"> ciążył obowiązek alimentacyjn</w:t>
      </w:r>
      <w:r w:rsidR="0015789C">
        <w:rPr>
          <w:rFonts w:cs="Arial"/>
          <w:sz w:val="24"/>
          <w:szCs w:val="24"/>
        </w:rPr>
        <w:t>y</w:t>
      </w:r>
      <w:r w:rsidR="00F63A60">
        <w:rPr>
          <w:rFonts w:cs="Arial"/>
          <w:sz w:val="24"/>
          <w:szCs w:val="24"/>
        </w:rPr>
        <w:t xml:space="preserve"> oraz małżonkowie, z wyłącz</w:t>
      </w:r>
      <w:r w:rsidR="0046572A">
        <w:rPr>
          <w:rFonts w:cs="Arial"/>
          <w:sz w:val="24"/>
          <w:szCs w:val="24"/>
        </w:rPr>
        <w:t>e</w:t>
      </w:r>
      <w:r w:rsidR="00F63A60">
        <w:rPr>
          <w:rFonts w:cs="Arial"/>
          <w:sz w:val="24"/>
          <w:szCs w:val="24"/>
        </w:rPr>
        <w:t>nie</w:t>
      </w:r>
      <w:r w:rsidR="0046572A">
        <w:rPr>
          <w:rFonts w:cs="Arial"/>
          <w:sz w:val="24"/>
          <w:szCs w:val="24"/>
        </w:rPr>
        <w:t>m</w:t>
      </w:r>
      <w:r w:rsidR="00F63A60">
        <w:rPr>
          <w:rFonts w:cs="Arial"/>
          <w:sz w:val="24"/>
          <w:szCs w:val="24"/>
        </w:rPr>
        <w:t xml:space="preserve"> OzN w stopniu znacznym, spełniające kryterium dochodowe (</w:t>
      </w:r>
      <w:r w:rsidR="0015789C">
        <w:rPr>
          <w:rFonts w:cs="Arial"/>
          <w:sz w:val="24"/>
          <w:szCs w:val="24"/>
        </w:rPr>
        <w:t>764 zł</w:t>
      </w:r>
      <w:r w:rsidR="00692426">
        <w:rPr>
          <w:rFonts w:cs="Arial"/>
          <w:sz w:val="24"/>
          <w:szCs w:val="24"/>
        </w:rPr>
        <w:t xml:space="preserve"> na osobę</w:t>
      </w:r>
      <w:r w:rsidR="00F63A60">
        <w:rPr>
          <w:rFonts w:cs="Arial"/>
          <w:sz w:val="24"/>
          <w:szCs w:val="24"/>
        </w:rPr>
        <w:t>)</w:t>
      </w:r>
      <w:r w:rsidR="00AF0C83">
        <w:rPr>
          <w:rStyle w:val="Odwoanieprzypisudolnego"/>
          <w:rFonts w:cs="Arial"/>
          <w:sz w:val="24"/>
          <w:szCs w:val="24"/>
        </w:rPr>
        <w:footnoteReference w:id="108"/>
      </w:r>
      <w:r w:rsidR="00F63A60">
        <w:rPr>
          <w:rFonts w:cs="Arial"/>
          <w:sz w:val="24"/>
          <w:szCs w:val="24"/>
        </w:rPr>
        <w:t>.</w:t>
      </w:r>
    </w:p>
    <w:p w14:paraId="2C0FC2E3" w14:textId="13FFDC71" w:rsidR="008D3CA9" w:rsidRDefault="005B5AD5" w:rsidP="00417DEC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roku oceny kwota przyznanych specjalnych zasiłków opiekuńczych była o 30,5% </w:t>
      </w:r>
      <w:r w:rsidR="00C11B8E">
        <w:rPr>
          <w:rFonts w:cs="Arial"/>
          <w:sz w:val="24"/>
          <w:szCs w:val="24"/>
        </w:rPr>
        <w:t xml:space="preserve">niższa </w:t>
      </w:r>
      <w:r>
        <w:rPr>
          <w:rFonts w:cs="Arial"/>
          <w:sz w:val="24"/>
          <w:szCs w:val="24"/>
        </w:rPr>
        <w:t xml:space="preserve">niż w 2022 roku. </w:t>
      </w:r>
    </w:p>
    <w:p w14:paraId="63B797FA" w14:textId="15F3BC83" w:rsidR="008D3CA9" w:rsidRPr="004D2723" w:rsidRDefault="008D3CA9" w:rsidP="00417DEC">
      <w:pPr>
        <w:pStyle w:val="Nagwek2"/>
        <w:numPr>
          <w:ilvl w:val="0"/>
          <w:numId w:val="36"/>
        </w:numPr>
        <w:spacing w:before="240" w:after="240"/>
        <w:rPr>
          <w:rFonts w:cs="Arial"/>
          <w:b/>
          <w:sz w:val="24"/>
          <w:szCs w:val="24"/>
        </w:rPr>
      </w:pPr>
      <w:bookmarkStart w:id="125" w:name="_Toc168476821"/>
      <w:r>
        <w:rPr>
          <w:rFonts w:cs="Arial"/>
          <w:b/>
          <w:sz w:val="24"/>
          <w:szCs w:val="24"/>
        </w:rPr>
        <w:t>Dodatki mieszkaniowe i energetyczne</w:t>
      </w:r>
      <w:bookmarkEnd w:id="125"/>
    </w:p>
    <w:p w14:paraId="5005E14D" w14:textId="0F7075CD" w:rsidR="008D3CA9" w:rsidRDefault="00401AA0" w:rsidP="00401AA0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Osobami uprawnionymi do dodatku mieszkaniowego są:</w:t>
      </w:r>
      <w:r w:rsidRPr="00401AA0">
        <w:rPr>
          <w:rFonts w:asciiTheme="minorHAnsi" w:hAnsiTheme="minorHAnsi" w:cs="Arial"/>
          <w:sz w:val="24"/>
          <w:szCs w:val="24"/>
        </w:rPr>
        <w:t xml:space="preserve"> </w:t>
      </w:r>
      <w:r w:rsidRPr="00401AA0">
        <w:rPr>
          <w:rFonts w:cs="Arial"/>
          <w:sz w:val="24"/>
          <w:szCs w:val="24"/>
        </w:rPr>
        <w:t>osoby najmujące lub podnajmujące lokale mieszkalne, w których zamieszkują, osoby zamieszkujące lokale mieszkalne i posiadające do nich spółdzielcze prawo, osoby zamieszkujące lokale własnościowe oraz osoby zajmujące lokal bez tytułu prawnego, które</w:t>
      </w:r>
      <w:r w:rsidR="00894C42">
        <w:rPr>
          <w:rFonts w:cs="Arial"/>
          <w:sz w:val="24"/>
          <w:szCs w:val="24"/>
        </w:rPr>
        <w:t> </w:t>
      </w:r>
      <w:r w:rsidRPr="00401AA0">
        <w:rPr>
          <w:rFonts w:cs="Arial"/>
          <w:sz w:val="24"/>
          <w:szCs w:val="24"/>
        </w:rPr>
        <w:t>oczekują na lokal zamienny (w tym najem socjalny)</w:t>
      </w:r>
      <w:r>
        <w:rPr>
          <w:rStyle w:val="Odwoanieprzypisudolnego"/>
          <w:rFonts w:cs="Arial"/>
          <w:sz w:val="24"/>
          <w:szCs w:val="24"/>
        </w:rPr>
        <w:footnoteReference w:id="109"/>
      </w:r>
      <w:r>
        <w:rPr>
          <w:rFonts w:cs="Arial"/>
          <w:sz w:val="24"/>
          <w:szCs w:val="24"/>
        </w:rPr>
        <w:t>.</w:t>
      </w:r>
      <w:r w:rsidR="00894C42">
        <w:rPr>
          <w:rFonts w:cs="Arial"/>
          <w:sz w:val="24"/>
          <w:szCs w:val="24"/>
        </w:rPr>
        <w:t xml:space="preserve"> Do uzyskania dodatku mieszkaniowego niezbędne jest spełnianie kryterium dochodowego w okresie trzech miesięcy poprzedzających datę złożenia wniosku, wynoszące 40% dla osób prowadzących jednoosobowe gospodarstwo domowe oraz 30% na osobę w gospodarstwie wieloosobowym</w:t>
      </w:r>
      <w:r w:rsidR="00046F37">
        <w:rPr>
          <w:rFonts w:cs="Arial"/>
          <w:sz w:val="24"/>
          <w:szCs w:val="24"/>
        </w:rPr>
        <w:t xml:space="preserve">, wartości </w:t>
      </w:r>
      <w:r w:rsidR="00046F37" w:rsidRPr="00046F37">
        <w:rPr>
          <w:rFonts w:cs="Arial"/>
          <w:sz w:val="24"/>
          <w:szCs w:val="24"/>
        </w:rPr>
        <w:t>przeciętnego wynagrodzenia w</w:t>
      </w:r>
      <w:r w:rsidR="00046F37">
        <w:rPr>
          <w:rFonts w:cs="Arial"/>
          <w:sz w:val="24"/>
          <w:szCs w:val="24"/>
        </w:rPr>
        <w:t> </w:t>
      </w:r>
      <w:r w:rsidR="00046F37" w:rsidRPr="00046F37">
        <w:rPr>
          <w:rFonts w:cs="Arial"/>
          <w:sz w:val="24"/>
          <w:szCs w:val="24"/>
        </w:rPr>
        <w:t>gospodarce narodowej obowiązującego w dniu złożenia wniosku</w:t>
      </w:r>
      <w:r w:rsidR="009D3050">
        <w:rPr>
          <w:rStyle w:val="Odwoanieprzypisudolnego"/>
          <w:rFonts w:cs="Arial"/>
          <w:sz w:val="24"/>
          <w:szCs w:val="24"/>
        </w:rPr>
        <w:footnoteReference w:id="110"/>
      </w:r>
      <w:r w:rsidR="009D3050">
        <w:rPr>
          <w:rFonts w:cs="Arial"/>
          <w:sz w:val="24"/>
          <w:szCs w:val="24"/>
        </w:rPr>
        <w:t>.</w:t>
      </w:r>
    </w:p>
    <w:p w14:paraId="349186C2" w14:textId="7961564F" w:rsidR="00020EF0" w:rsidRDefault="006F202F" w:rsidP="000D628D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Dodatki mieszkaniowe w roku oceny przyznano </w:t>
      </w:r>
      <w:r w:rsidR="005E0927">
        <w:rPr>
          <w:rFonts w:cs="Arial"/>
          <w:sz w:val="24"/>
          <w:szCs w:val="24"/>
        </w:rPr>
        <w:t xml:space="preserve">25,5 </w:t>
      </w:r>
      <w:r>
        <w:rPr>
          <w:rFonts w:cs="Arial"/>
          <w:sz w:val="24"/>
          <w:szCs w:val="24"/>
        </w:rPr>
        <w:t>tys.</w:t>
      </w:r>
      <w:r w:rsidR="009B22F4">
        <w:rPr>
          <w:rFonts w:cs="Arial"/>
          <w:sz w:val="24"/>
          <w:szCs w:val="24"/>
        </w:rPr>
        <w:t xml:space="preserve"> gospodarstwom domowym (spadek o </w:t>
      </w:r>
      <w:r w:rsidR="005E0927">
        <w:rPr>
          <w:rFonts w:cs="Arial"/>
          <w:sz w:val="24"/>
          <w:szCs w:val="24"/>
        </w:rPr>
        <w:t>1,1</w:t>
      </w:r>
      <w:r w:rsidR="009B22F4">
        <w:rPr>
          <w:rFonts w:cs="Arial"/>
          <w:sz w:val="24"/>
          <w:szCs w:val="24"/>
        </w:rPr>
        <w:t>% względem 2022 r.), jednak ich kwota wzrosła do 64,5 mln zł, tj. o 21,4% r/r.</w:t>
      </w:r>
    </w:p>
    <w:p w14:paraId="2354582F" w14:textId="46814737" w:rsidR="00BD5415" w:rsidRDefault="00BD5415" w:rsidP="000D628D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Dodatek energetyczny przysługuje odbiorcy wrażliwemu energii elektrycznej, przez co rozumie się</w:t>
      </w:r>
      <w:r w:rsidR="00A41A5D">
        <w:rPr>
          <w:rFonts w:cs="Arial"/>
          <w:sz w:val="24"/>
          <w:szCs w:val="24"/>
        </w:rPr>
        <w:t xml:space="preserve"> osobę, której przyznano </w:t>
      </w:r>
      <w:r w:rsidR="006A20D6">
        <w:rPr>
          <w:rFonts w:cs="Arial"/>
          <w:sz w:val="24"/>
          <w:szCs w:val="24"/>
        </w:rPr>
        <w:t>dodatek mieszkaniowy</w:t>
      </w:r>
      <w:r w:rsidR="006A20D6">
        <w:rPr>
          <w:rStyle w:val="Odwoanieprzypisudolnego"/>
          <w:rFonts w:cs="Arial"/>
          <w:sz w:val="24"/>
          <w:szCs w:val="24"/>
        </w:rPr>
        <w:footnoteReference w:id="111"/>
      </w:r>
      <w:r w:rsidR="006A20D6">
        <w:rPr>
          <w:rFonts w:cs="Arial"/>
          <w:sz w:val="24"/>
          <w:szCs w:val="24"/>
        </w:rPr>
        <w:t>.</w:t>
      </w:r>
      <w:r w:rsidR="00DA15F9">
        <w:rPr>
          <w:rFonts w:cs="Arial"/>
          <w:sz w:val="24"/>
          <w:szCs w:val="24"/>
        </w:rPr>
        <w:t xml:space="preserve"> Zmiany legislacyjne wprowadzone między innymi ustawą z dnia 17 grudnia 2021 r. o dodatku osłonowym spowodowały wygaszanie dodatków energetycznych oraz pozostawienie wniosków bez rozpoznania, ze względu na pojawienie się dodatku osłonowego. </w:t>
      </w:r>
      <w:r w:rsidR="00DA15F9">
        <w:rPr>
          <w:rFonts w:cs="Arial"/>
          <w:sz w:val="24"/>
          <w:szCs w:val="24"/>
        </w:rPr>
        <w:lastRenderedPageBreak/>
        <w:t>Zmiany te spowodowały, że w</w:t>
      </w:r>
      <w:r w:rsidR="00812CC6">
        <w:rPr>
          <w:rFonts w:cs="Arial"/>
          <w:sz w:val="24"/>
          <w:szCs w:val="24"/>
        </w:rPr>
        <w:t xml:space="preserve"> roku oceny dodatki energetyczne przyznano 3 gospodarstwom domowym na łączną kwotę 182 zł</w:t>
      </w:r>
      <w:r w:rsidR="00DA15F9">
        <w:rPr>
          <w:rFonts w:cs="Arial"/>
          <w:sz w:val="24"/>
          <w:szCs w:val="24"/>
        </w:rPr>
        <w:t>, co oznacza niemal całkowity zanik tego świadczenia w województwie.</w:t>
      </w:r>
    </w:p>
    <w:p w14:paraId="62C07E8B" w14:textId="436266FD" w:rsidR="00020EF0" w:rsidRPr="00020EF0" w:rsidRDefault="00020EF0" w:rsidP="00020EF0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126" w:name="_Toc168476907"/>
      <w:r w:rsidRPr="00020EF0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020EF0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020EF0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020EF0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55</w:t>
      </w:r>
      <w:r w:rsidRPr="00020EF0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020EF0">
        <w:rPr>
          <w:rFonts w:ascii="Arial" w:hAnsi="Arial" w:cs="Arial"/>
          <w:b/>
          <w:i w:val="0"/>
          <w:color w:val="auto"/>
          <w:sz w:val="24"/>
        </w:rPr>
        <w:t>.</w:t>
      </w:r>
      <w:r w:rsidRPr="00020EF0">
        <w:rPr>
          <w:rFonts w:ascii="Arial" w:hAnsi="Arial" w:cs="Arial"/>
          <w:i w:val="0"/>
          <w:color w:val="auto"/>
          <w:sz w:val="24"/>
        </w:rPr>
        <w:t xml:space="preserve"> Dodatki mieszkaniowe i energetyczne w latach 2021-2023</w:t>
      </w:r>
      <w:bookmarkEnd w:id="126"/>
    </w:p>
    <w:tbl>
      <w:tblPr>
        <w:tblW w:w="89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5. Dodatki mieszkaniowe i energetyczne w latach 2021-2023"/>
        <w:tblDescription w:val="Tabela 55. Dodatki mieszkaniowe i energetyczne w latach 2021-2023"/>
      </w:tblPr>
      <w:tblGrid>
        <w:gridCol w:w="2268"/>
        <w:gridCol w:w="1560"/>
        <w:gridCol w:w="1417"/>
        <w:gridCol w:w="1418"/>
        <w:gridCol w:w="1412"/>
        <w:gridCol w:w="920"/>
      </w:tblGrid>
      <w:tr w:rsidR="00020EF0" w:rsidRPr="006F202F" w14:paraId="462529F2" w14:textId="77777777" w:rsidTr="00AB6637">
        <w:trPr>
          <w:trHeight w:val="312"/>
          <w:tblHeader/>
        </w:trPr>
        <w:tc>
          <w:tcPr>
            <w:tcW w:w="226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13536764" w14:textId="49E28BB6" w:rsidR="00020EF0" w:rsidRPr="006F202F" w:rsidRDefault="00AB6637" w:rsidP="0061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020EF0" w:rsidRPr="006F2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skaźnik</w:t>
            </w:r>
          </w:p>
        </w:tc>
        <w:tc>
          <w:tcPr>
            <w:tcW w:w="156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1B22094" w14:textId="77777777" w:rsidR="00020EF0" w:rsidRPr="006F202F" w:rsidRDefault="00020EF0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998788D" w14:textId="77777777" w:rsidR="00020EF0" w:rsidRPr="006F202F" w:rsidRDefault="00020EF0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9558833" w14:textId="77777777" w:rsidR="00020EF0" w:rsidRPr="006F202F" w:rsidRDefault="00020EF0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156E83D" w14:textId="77777777" w:rsidR="00020EF0" w:rsidRPr="006F202F" w:rsidRDefault="00020EF0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E185296" w14:textId="77777777" w:rsidR="00020EF0" w:rsidRPr="006F202F" w:rsidRDefault="00020EF0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020EF0" w:rsidRPr="006F202F" w14:paraId="5F6B3BAA" w14:textId="77777777" w:rsidTr="00613F42">
        <w:trPr>
          <w:trHeight w:val="218"/>
        </w:trPr>
        <w:tc>
          <w:tcPr>
            <w:tcW w:w="8995" w:type="dxa"/>
            <w:gridSpan w:val="6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1AC70082" w14:textId="77777777" w:rsidR="00020EF0" w:rsidRPr="006F202F" w:rsidRDefault="00020EF0" w:rsidP="00613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DODATKI MIESZKANIOWE</w:t>
            </w:r>
          </w:p>
        </w:tc>
      </w:tr>
      <w:tr w:rsidR="005E0927" w:rsidRPr="006F202F" w14:paraId="28BC69DF" w14:textId="77777777" w:rsidTr="00AB6637">
        <w:trPr>
          <w:trHeight w:val="60"/>
        </w:trPr>
        <w:tc>
          <w:tcPr>
            <w:tcW w:w="226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FDCCAB1" w14:textId="77777777" w:rsidR="005E0927" w:rsidRPr="006F202F" w:rsidRDefault="005E0927" w:rsidP="005E0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gospodarstw domowych</w:t>
            </w:r>
          </w:p>
        </w:tc>
        <w:tc>
          <w:tcPr>
            <w:tcW w:w="15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458AB49" w14:textId="77777777" w:rsidR="005E0927" w:rsidRPr="006F202F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22 877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8AFF832" w14:textId="77777777" w:rsidR="005E0927" w:rsidRPr="006F202F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25 780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1D1667D" w14:textId="743B6017" w:rsidR="005E0927" w:rsidRPr="005E0927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E0927">
              <w:rPr>
                <w:rFonts w:ascii="Arial" w:hAnsi="Arial" w:cs="Arial"/>
                <w:color w:val="000000"/>
                <w:sz w:val="24"/>
              </w:rPr>
              <w:t>25 494</w:t>
            </w:r>
          </w:p>
        </w:tc>
        <w:tc>
          <w:tcPr>
            <w:tcW w:w="141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9559876" w14:textId="15CE946E" w:rsidR="005E0927" w:rsidRPr="005E0927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E0927">
              <w:rPr>
                <w:rFonts w:ascii="Arial" w:hAnsi="Arial" w:cs="Arial"/>
                <w:color w:val="000000"/>
                <w:sz w:val="24"/>
              </w:rPr>
              <w:t>-286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3C6B28B" w14:textId="5B49DD47" w:rsidR="005E0927" w:rsidRPr="005E0927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E0927">
              <w:rPr>
                <w:rFonts w:ascii="Arial" w:hAnsi="Arial" w:cs="Arial"/>
                <w:color w:val="000000"/>
                <w:sz w:val="24"/>
              </w:rPr>
              <w:t>-1,1%</w:t>
            </w:r>
          </w:p>
        </w:tc>
      </w:tr>
      <w:tr w:rsidR="005E0927" w:rsidRPr="006F202F" w14:paraId="590EDDB3" w14:textId="77777777" w:rsidTr="00AB6637">
        <w:trPr>
          <w:trHeight w:val="312"/>
        </w:trPr>
        <w:tc>
          <w:tcPr>
            <w:tcW w:w="226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5F364EBA" w14:textId="1ED166F4" w:rsidR="005E0927" w:rsidRPr="006F202F" w:rsidRDefault="005E0927" w:rsidP="005E0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 świadczeń [zł]</w:t>
            </w:r>
          </w:p>
        </w:tc>
        <w:tc>
          <w:tcPr>
            <w:tcW w:w="15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17710AF" w14:textId="77777777" w:rsidR="005E0927" w:rsidRPr="006F202F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121 783 065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FC7DE9F" w14:textId="77777777" w:rsidR="005E0927" w:rsidRPr="006F202F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53 137 258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1B43376" w14:textId="077CE55D" w:rsidR="005E0927" w:rsidRPr="005E0927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E0927">
              <w:rPr>
                <w:rFonts w:ascii="Arial" w:hAnsi="Arial" w:cs="Arial"/>
                <w:color w:val="000000"/>
                <w:sz w:val="24"/>
              </w:rPr>
              <w:t>64 487 383</w:t>
            </w:r>
          </w:p>
        </w:tc>
        <w:tc>
          <w:tcPr>
            <w:tcW w:w="141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926E418" w14:textId="59367E96" w:rsidR="005E0927" w:rsidRPr="005E0927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E0927">
              <w:rPr>
                <w:rFonts w:ascii="Arial" w:hAnsi="Arial" w:cs="Arial"/>
                <w:color w:val="000000"/>
                <w:sz w:val="24"/>
              </w:rPr>
              <w:t>11 350 125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4096FB2" w14:textId="02D92B25" w:rsidR="005E0927" w:rsidRPr="005E0927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E0927">
              <w:rPr>
                <w:rFonts w:ascii="Arial" w:hAnsi="Arial" w:cs="Arial"/>
                <w:color w:val="000000"/>
                <w:sz w:val="24"/>
              </w:rPr>
              <w:t>21,4%</w:t>
            </w:r>
          </w:p>
        </w:tc>
      </w:tr>
      <w:tr w:rsidR="00020EF0" w:rsidRPr="006F202F" w14:paraId="24B7BA0A" w14:textId="77777777" w:rsidTr="00613F42">
        <w:trPr>
          <w:trHeight w:val="282"/>
        </w:trPr>
        <w:tc>
          <w:tcPr>
            <w:tcW w:w="8995" w:type="dxa"/>
            <w:gridSpan w:val="6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A5BF44B" w14:textId="77777777" w:rsidR="00020EF0" w:rsidRPr="006F202F" w:rsidRDefault="00020EF0" w:rsidP="00613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DODATKI ENERGETYCZNE</w:t>
            </w:r>
          </w:p>
        </w:tc>
      </w:tr>
      <w:tr w:rsidR="005E0927" w:rsidRPr="006F202F" w14:paraId="05E2DB4A" w14:textId="77777777" w:rsidTr="00AB6637">
        <w:trPr>
          <w:trHeight w:val="612"/>
        </w:trPr>
        <w:tc>
          <w:tcPr>
            <w:tcW w:w="226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3768CE7A" w14:textId="77777777" w:rsidR="005E0927" w:rsidRPr="006F202F" w:rsidRDefault="005E0927" w:rsidP="005E0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gospodarstw domowych</w:t>
            </w:r>
          </w:p>
        </w:tc>
        <w:tc>
          <w:tcPr>
            <w:tcW w:w="15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AC5E4AD" w14:textId="77777777" w:rsidR="005E0927" w:rsidRPr="006F202F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5 454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4E2B031" w14:textId="77777777" w:rsidR="005E0927" w:rsidRPr="006F202F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3 640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78E1E7F" w14:textId="33D411A2" w:rsidR="005E0927" w:rsidRPr="006F202F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234A7AF" w14:textId="6AD15836" w:rsidR="005E0927" w:rsidRPr="006F202F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-3 637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911AB3C" w14:textId="279B7CC7" w:rsidR="005E0927" w:rsidRPr="006F202F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-99,9%</w:t>
            </w:r>
          </w:p>
        </w:tc>
      </w:tr>
      <w:tr w:rsidR="005E0927" w:rsidRPr="006F202F" w14:paraId="3863E2F0" w14:textId="77777777" w:rsidTr="00AB6637">
        <w:trPr>
          <w:trHeight w:val="312"/>
        </w:trPr>
        <w:tc>
          <w:tcPr>
            <w:tcW w:w="226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B036C17" w14:textId="7FDDAD4C" w:rsidR="005E0927" w:rsidRPr="006F202F" w:rsidRDefault="005E0927" w:rsidP="005E0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 świadczeń [zł]</w:t>
            </w:r>
          </w:p>
        </w:tc>
        <w:tc>
          <w:tcPr>
            <w:tcW w:w="15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D568FC2" w14:textId="77777777" w:rsidR="005E0927" w:rsidRPr="006F202F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1 573 128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CD60AC5" w14:textId="77777777" w:rsidR="005E0927" w:rsidRPr="006F202F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20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203 861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A682D2A" w14:textId="367B84DF" w:rsidR="005E0927" w:rsidRPr="006F202F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41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9997900" w14:textId="48C87FCE" w:rsidR="005E0927" w:rsidRPr="006F202F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-203 679</w:t>
            </w:r>
          </w:p>
        </w:tc>
        <w:tc>
          <w:tcPr>
            <w:tcW w:w="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FC3DF8D" w14:textId="6187A48A" w:rsidR="005E0927" w:rsidRPr="006F202F" w:rsidRDefault="005E0927" w:rsidP="00AB6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-99,9%</w:t>
            </w:r>
          </w:p>
        </w:tc>
      </w:tr>
    </w:tbl>
    <w:p w14:paraId="474BC2E9" w14:textId="3705F26E" w:rsidR="00353941" w:rsidRDefault="00020EF0" w:rsidP="00353941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sprawozdań </w:t>
      </w:r>
      <w:r>
        <w:rPr>
          <w:rFonts w:cs="Arial"/>
          <w:sz w:val="24"/>
          <w:szCs w:val="24"/>
        </w:rPr>
        <w:t>OZPS</w:t>
      </w:r>
      <w:r w:rsidRPr="0060665F">
        <w:rPr>
          <w:rFonts w:cs="Arial"/>
          <w:sz w:val="24"/>
          <w:szCs w:val="24"/>
        </w:rPr>
        <w:t>.</w:t>
      </w:r>
      <w:r w:rsidR="00353941">
        <w:rPr>
          <w:rFonts w:cs="Arial"/>
          <w:sz w:val="24"/>
          <w:szCs w:val="24"/>
        </w:rPr>
        <w:br w:type="page"/>
      </w:r>
    </w:p>
    <w:p w14:paraId="65F44ED8" w14:textId="770035B0" w:rsidR="007F1B90" w:rsidRPr="0060665F" w:rsidRDefault="00D46C14" w:rsidP="009A0E08">
      <w:pPr>
        <w:pStyle w:val="Nagwek1"/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bookmarkStart w:id="127" w:name="_Toc168476822"/>
      <w:r w:rsidRPr="0060665F">
        <w:rPr>
          <w:rFonts w:cs="Arial"/>
          <w:b/>
          <w:sz w:val="24"/>
          <w:szCs w:val="24"/>
        </w:rPr>
        <w:lastRenderedPageBreak/>
        <w:t>PROJEKTY REALIZOWANE PRZEZ ROPS W 2023 ROKU</w:t>
      </w:r>
      <w:bookmarkEnd w:id="127"/>
    </w:p>
    <w:p w14:paraId="5BDB784C" w14:textId="03DECFC3" w:rsidR="007F1B90" w:rsidRPr="0060665F" w:rsidRDefault="00E82BC8" w:rsidP="004909F0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Regionalny Ośrodek Polityki Społecznej dzięki realizacji projektów finansowanych m.in. z funduszy europejskich prowadzi szereg działań istotnych z perspektywy inspirowania i inicjowania podejmowania działań innowacyjnych w obszarze polityki społecznej. </w:t>
      </w:r>
      <w:r w:rsidR="003C2E97">
        <w:rPr>
          <w:rFonts w:cs="Arial"/>
          <w:sz w:val="24"/>
          <w:szCs w:val="24"/>
        </w:rPr>
        <w:t>W 2023 roku zakończono realizację projektów</w:t>
      </w:r>
      <w:r w:rsidR="00C11B8E">
        <w:rPr>
          <w:rFonts w:cs="Arial"/>
          <w:sz w:val="24"/>
          <w:szCs w:val="24"/>
        </w:rPr>
        <w:t xml:space="preserve"> w ramach perspektywy UE 2014-2020</w:t>
      </w:r>
      <w:r w:rsidR="003C2E97">
        <w:rPr>
          <w:rFonts w:cs="Arial"/>
          <w:sz w:val="24"/>
          <w:szCs w:val="24"/>
        </w:rPr>
        <w:t xml:space="preserve">: „Kooperacja – efektywna i skuteczna”, „Partnerstwo dla Rodziny”, „Wypracowanie standardu i przeprowadzenie pilotażu w zakresie usług </w:t>
      </w:r>
      <w:r w:rsidR="003C2E97" w:rsidRPr="003060E1">
        <w:rPr>
          <w:rFonts w:cs="Arial"/>
          <w:sz w:val="24"/>
          <w:szCs w:val="24"/>
        </w:rPr>
        <w:t>mieszkalnictwa wspomaganego dla osób z niepełnosprawnością fizyczną, z uwzględnieniem możliwości finansowania tego rozwiązania”</w:t>
      </w:r>
      <w:r w:rsidR="003C2E97">
        <w:rPr>
          <w:rFonts w:cs="Arial"/>
          <w:sz w:val="24"/>
          <w:szCs w:val="24"/>
        </w:rPr>
        <w:t>, „</w:t>
      </w:r>
      <w:r w:rsidR="003C2E97" w:rsidRPr="00680D02">
        <w:rPr>
          <w:rFonts w:cs="Arial"/>
          <w:sz w:val="24"/>
          <w:szCs w:val="24"/>
        </w:rPr>
        <w:t>Pomorski system przedsiębiorczości społecznej: koordynacja rozwoju ekonomii społecznej w</w:t>
      </w:r>
      <w:r w:rsidR="003C2E97">
        <w:rPr>
          <w:rFonts w:cs="Arial"/>
          <w:sz w:val="24"/>
          <w:szCs w:val="24"/>
        </w:rPr>
        <w:t> </w:t>
      </w:r>
      <w:r w:rsidR="003C2E97" w:rsidRPr="00680D02">
        <w:rPr>
          <w:rFonts w:cs="Arial"/>
          <w:sz w:val="24"/>
          <w:szCs w:val="24"/>
        </w:rPr>
        <w:t>województwie pomorskim na lata 2019-2022</w:t>
      </w:r>
      <w:r w:rsidR="003C2E97">
        <w:rPr>
          <w:rFonts w:cs="Arial"/>
          <w:sz w:val="24"/>
          <w:szCs w:val="24"/>
        </w:rPr>
        <w:t>”,</w:t>
      </w:r>
      <w:r w:rsidR="002E0E68">
        <w:rPr>
          <w:rFonts w:cs="Arial"/>
          <w:sz w:val="24"/>
          <w:szCs w:val="24"/>
        </w:rPr>
        <w:t xml:space="preserve"> „Pomorskie Dzieciom”, „Pomorskie z</w:t>
      </w:r>
      <w:r w:rsidR="0096647F">
        <w:rPr>
          <w:rFonts w:cs="Arial"/>
          <w:sz w:val="24"/>
          <w:szCs w:val="24"/>
        </w:rPr>
        <w:t> </w:t>
      </w:r>
      <w:r w:rsidR="002E0E68">
        <w:rPr>
          <w:rFonts w:cs="Arial"/>
          <w:sz w:val="24"/>
          <w:szCs w:val="24"/>
        </w:rPr>
        <w:t>Ukrainą”. Kontynuowano</w:t>
      </w:r>
      <w:r w:rsidR="00C11B8E">
        <w:rPr>
          <w:rFonts w:cs="Arial"/>
          <w:sz w:val="24"/>
          <w:szCs w:val="24"/>
        </w:rPr>
        <w:t xml:space="preserve"> natomiast</w:t>
      </w:r>
      <w:r w:rsidR="002E0E68">
        <w:rPr>
          <w:rFonts w:cs="Arial"/>
          <w:sz w:val="24"/>
          <w:szCs w:val="24"/>
        </w:rPr>
        <w:t xml:space="preserve"> realizację projektu </w:t>
      </w:r>
      <w:r w:rsidR="002E0E68" w:rsidRPr="0060665F">
        <w:rPr>
          <w:rFonts w:cs="Arial"/>
          <w:sz w:val="24"/>
          <w:szCs w:val="24"/>
        </w:rPr>
        <w:t>„EU-BELONG: An Intercultural Approach to Migrant Integration in Europe's Regions”,</w:t>
      </w:r>
      <w:r w:rsidR="002E0E68">
        <w:rPr>
          <w:rFonts w:cs="Arial"/>
          <w:sz w:val="24"/>
          <w:szCs w:val="24"/>
        </w:rPr>
        <w:t xml:space="preserve"> a jednocześnie podjęto się realizacji nowych przedsięwzięć: „Włączamy Pomorskie!”, „</w:t>
      </w:r>
      <w:r w:rsidR="00C11B8E">
        <w:rPr>
          <w:rFonts w:cs="Arial"/>
          <w:sz w:val="24"/>
          <w:szCs w:val="24"/>
        </w:rPr>
        <w:t xml:space="preserve">RESIST- </w:t>
      </w:r>
      <w:r w:rsidR="002E0E68" w:rsidRPr="002E0E68">
        <w:rPr>
          <w:rFonts w:cs="Arial"/>
          <w:sz w:val="24"/>
          <w:szCs w:val="24"/>
        </w:rPr>
        <w:t>Regional Ecosystems for Social Innovation and Social Transformation</w:t>
      </w:r>
      <w:r w:rsidR="002E0E68">
        <w:rPr>
          <w:rFonts w:cs="Arial"/>
          <w:sz w:val="24"/>
          <w:szCs w:val="24"/>
        </w:rPr>
        <w:t>”.</w:t>
      </w:r>
      <w:r w:rsidR="004909F0">
        <w:rPr>
          <w:rFonts w:cs="Arial"/>
          <w:sz w:val="24"/>
          <w:szCs w:val="24"/>
        </w:rPr>
        <w:t xml:space="preserve"> W kolejnych podrozdziałach przedstawiamy informacje o realizacji wymienionych przedsięwzięć.</w:t>
      </w:r>
    </w:p>
    <w:p w14:paraId="32BE88FF" w14:textId="5CF97157" w:rsidR="007F1B90" w:rsidRPr="0060665F" w:rsidRDefault="007F1B90" w:rsidP="002B3BF7">
      <w:pPr>
        <w:pStyle w:val="Nagwek2"/>
        <w:numPr>
          <w:ilvl w:val="0"/>
          <w:numId w:val="38"/>
        </w:numPr>
        <w:spacing w:before="240" w:after="240"/>
        <w:rPr>
          <w:rFonts w:cs="Arial"/>
          <w:b/>
          <w:sz w:val="24"/>
          <w:szCs w:val="24"/>
        </w:rPr>
      </w:pPr>
      <w:bookmarkStart w:id="128" w:name="_Toc168476823"/>
      <w:r w:rsidRPr="0060665F">
        <w:rPr>
          <w:rFonts w:cs="Arial"/>
          <w:b/>
          <w:sz w:val="24"/>
          <w:szCs w:val="24"/>
        </w:rPr>
        <w:t>Kooperacja – efektywna i skuteczna [PO WER 2014</w:t>
      </w:r>
      <w:r w:rsidR="00F27167" w:rsidRPr="0060665F">
        <w:rPr>
          <w:rFonts w:cs="Arial"/>
          <w:b/>
          <w:sz w:val="24"/>
          <w:szCs w:val="24"/>
        </w:rPr>
        <w:t>–</w:t>
      </w:r>
      <w:r w:rsidRPr="0060665F">
        <w:rPr>
          <w:rFonts w:cs="Arial"/>
          <w:b/>
          <w:sz w:val="24"/>
          <w:szCs w:val="24"/>
        </w:rPr>
        <w:t>2020]</w:t>
      </w:r>
      <w:bookmarkEnd w:id="128"/>
    </w:p>
    <w:p w14:paraId="020AB9A3" w14:textId="2C6434FF" w:rsidR="007F1B90" w:rsidRDefault="001E4ECA" w:rsidP="0008768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„Kooperacja – efektywna i skuteczna” współfinansowany ze środków EFS </w:t>
      </w:r>
      <w:r w:rsidR="0008768A">
        <w:rPr>
          <w:rFonts w:ascii="Arial" w:hAnsi="Arial" w:cs="Arial"/>
          <w:sz w:val="24"/>
          <w:szCs w:val="24"/>
        </w:rPr>
        <w:t xml:space="preserve">realizowano w okresie </w:t>
      </w:r>
      <w:r w:rsidR="00176E32">
        <w:rPr>
          <w:rFonts w:ascii="Arial" w:hAnsi="Arial" w:cs="Arial"/>
          <w:sz w:val="24"/>
          <w:szCs w:val="24"/>
        </w:rPr>
        <w:t>0</w:t>
      </w:r>
      <w:r w:rsidR="0008768A">
        <w:rPr>
          <w:rFonts w:ascii="Arial" w:hAnsi="Arial" w:cs="Arial"/>
          <w:sz w:val="24"/>
          <w:szCs w:val="24"/>
        </w:rPr>
        <w:t>1</w:t>
      </w:r>
      <w:r w:rsidR="00176E32">
        <w:rPr>
          <w:rFonts w:ascii="Arial" w:hAnsi="Arial" w:cs="Arial"/>
          <w:sz w:val="24"/>
          <w:szCs w:val="24"/>
        </w:rPr>
        <w:t>.04.</w:t>
      </w:r>
      <w:r w:rsidR="0008768A">
        <w:rPr>
          <w:rFonts w:ascii="Arial" w:hAnsi="Arial" w:cs="Arial"/>
          <w:sz w:val="24"/>
          <w:szCs w:val="24"/>
        </w:rPr>
        <w:t>2018 –</w:t>
      </w:r>
      <w:r w:rsidR="00176E32">
        <w:rPr>
          <w:rFonts w:ascii="Arial" w:hAnsi="Arial" w:cs="Arial"/>
          <w:sz w:val="24"/>
          <w:szCs w:val="24"/>
        </w:rPr>
        <w:t xml:space="preserve"> </w:t>
      </w:r>
      <w:r w:rsidR="0008768A">
        <w:rPr>
          <w:rFonts w:ascii="Arial" w:hAnsi="Arial" w:cs="Arial"/>
          <w:sz w:val="24"/>
          <w:szCs w:val="24"/>
        </w:rPr>
        <w:t>30</w:t>
      </w:r>
      <w:r w:rsidR="00176E32">
        <w:rPr>
          <w:rFonts w:ascii="Arial" w:hAnsi="Arial" w:cs="Arial"/>
          <w:sz w:val="24"/>
          <w:szCs w:val="24"/>
        </w:rPr>
        <w:t>.11.</w:t>
      </w:r>
      <w:r w:rsidR="0008768A">
        <w:rPr>
          <w:rFonts w:ascii="Arial" w:hAnsi="Arial" w:cs="Arial"/>
          <w:sz w:val="24"/>
          <w:szCs w:val="24"/>
        </w:rPr>
        <w:t>2023.</w:t>
      </w:r>
      <w:r w:rsidR="001C655B">
        <w:rPr>
          <w:rFonts w:ascii="Arial" w:hAnsi="Arial" w:cs="Arial"/>
          <w:sz w:val="24"/>
          <w:szCs w:val="24"/>
        </w:rPr>
        <w:t xml:space="preserve"> Celem projektu było wypracowanie i</w:t>
      </w:r>
      <w:r w:rsidR="0096647F">
        <w:rPr>
          <w:rFonts w:ascii="Arial" w:hAnsi="Arial" w:cs="Arial"/>
          <w:sz w:val="24"/>
          <w:szCs w:val="24"/>
        </w:rPr>
        <w:t> </w:t>
      </w:r>
      <w:r w:rsidR="001C655B">
        <w:rPr>
          <w:rFonts w:ascii="Arial" w:hAnsi="Arial" w:cs="Arial"/>
          <w:sz w:val="24"/>
          <w:szCs w:val="24"/>
        </w:rPr>
        <w:t>wdrożenie modelu kooperacji pomiędzy instytucjami pomocy i integracji społecznej a podmiotami polityk sektorowych dla gmin miejsko-wiejskich, popularyzacja deinstytucjonalizacji (DI) oraz centrum usług społecznych (CUS).</w:t>
      </w:r>
    </w:p>
    <w:p w14:paraId="56DE68A1" w14:textId="3E3DBD94" w:rsidR="005C5264" w:rsidRDefault="005C5264" w:rsidP="0008768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oceny dla centrów usług społecznych oraz ośrodków pomocy społecznej, które deklarowały chęć przekształcenia w CUS zrealizowano następujące usługi:</w:t>
      </w:r>
    </w:p>
    <w:p w14:paraId="619EA224" w14:textId="10B2CBA5" w:rsidR="005C5264" w:rsidRDefault="005C5264" w:rsidP="002B3BF7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 godziny superwizji dla pracowników: CUS Czersk (21h), CUS Gminy Słupsk/Redzikowo (18h), MGOPS Nowy Dwór Gdański (15h), GOPS Skarszewy (9h), MOPS Dzierzgoń (9h),</w:t>
      </w:r>
    </w:p>
    <w:p w14:paraId="363B314A" w14:textId="58B351BD" w:rsidR="005C5264" w:rsidRDefault="005C5264" w:rsidP="002B3BF7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godzin doradztwa w obszarze P</w:t>
      </w:r>
      <w:r w:rsidR="00425379">
        <w:rPr>
          <w:rFonts w:ascii="Arial" w:hAnsi="Arial" w:cs="Arial"/>
          <w:sz w:val="24"/>
          <w:szCs w:val="24"/>
        </w:rPr>
        <w:t>zp</w:t>
      </w:r>
      <w:r>
        <w:rPr>
          <w:rFonts w:ascii="Arial" w:hAnsi="Arial" w:cs="Arial"/>
          <w:sz w:val="24"/>
          <w:szCs w:val="24"/>
        </w:rPr>
        <w:t xml:space="preserve"> dla łącznie 30 osób,</w:t>
      </w:r>
    </w:p>
    <w:p w14:paraId="7B2C5D3F" w14:textId="1EBFECA5" w:rsidR="005C5264" w:rsidRDefault="005C5264" w:rsidP="002B3BF7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godziny doradztwa stacjonarnego oraz 100 godzin doradztwa online w zakresie diagnozy potrzeb i potencjału pod kątem usług społecznych dla MGOPS w Nowym Dworze Gdańskim,</w:t>
      </w:r>
    </w:p>
    <w:p w14:paraId="43E6472A" w14:textId="140BBC23" w:rsidR="005C5264" w:rsidRDefault="00905C39" w:rsidP="002B3BF7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godzin doradztwa online w obszarze funkcjonowania CUS,</w:t>
      </w:r>
    </w:p>
    <w:p w14:paraId="213D3CFE" w14:textId="3887A095" w:rsidR="00905C39" w:rsidRDefault="00905C39" w:rsidP="002B3BF7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16 godzin doradztwa w obszarze autoprezentacji dla pracowników CUS Gminy Słupsk/Gminy Redzikowo,</w:t>
      </w:r>
    </w:p>
    <w:p w14:paraId="04868871" w14:textId="111E225B" w:rsidR="005C5264" w:rsidRPr="00C94D0A" w:rsidRDefault="00905C39" w:rsidP="002B3BF7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godziny coachingu dla kadry zarządzającej (3 spotkania coachingu grupowego dla 12 osób).</w:t>
      </w:r>
    </w:p>
    <w:p w14:paraId="5B372E92" w14:textId="774B6015" w:rsidR="00C94D0A" w:rsidRDefault="009A0E08" w:rsidP="0008768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zrealizowano 5 szkoleń dla JST w obszarze deinstytucjonalizacji, rozwoju usług społecznych oraz tworzenia i funkcjonowania CUS:</w:t>
      </w:r>
    </w:p>
    <w:p w14:paraId="21B1FFB0" w14:textId="001457ED" w:rsidR="009A0E08" w:rsidRDefault="009A0E08" w:rsidP="002B3BF7">
      <w:pPr>
        <w:pStyle w:val="Akapitzlist"/>
        <w:numPr>
          <w:ilvl w:val="0"/>
          <w:numId w:val="5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dwa szkolenia „</w:t>
      </w:r>
      <w:r w:rsidRPr="009A0E08">
        <w:rPr>
          <w:rFonts w:ascii="Arial" w:hAnsi="Arial" w:cs="Arial"/>
          <w:sz w:val="24"/>
          <w:szCs w:val="24"/>
        </w:rPr>
        <w:t>Rola samorządu w procesie rozwoju usług społecznych. Tworzenie Lokalnych Planów Deinstytucjonalizacji</w:t>
      </w:r>
      <w:r>
        <w:rPr>
          <w:rFonts w:ascii="Arial" w:hAnsi="Arial" w:cs="Arial"/>
          <w:sz w:val="24"/>
          <w:szCs w:val="24"/>
        </w:rPr>
        <w:t>”;</w:t>
      </w:r>
    </w:p>
    <w:p w14:paraId="1AF0B2C4" w14:textId="4A5375B4" w:rsidR="009A0E08" w:rsidRDefault="009A0E08" w:rsidP="002B3BF7">
      <w:pPr>
        <w:pStyle w:val="Akapitzlist"/>
        <w:numPr>
          <w:ilvl w:val="0"/>
          <w:numId w:val="5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dwa szkolenia „</w:t>
      </w:r>
      <w:r w:rsidRPr="009A0E08">
        <w:rPr>
          <w:rFonts w:ascii="Arial" w:hAnsi="Arial" w:cs="Arial"/>
          <w:sz w:val="24"/>
          <w:szCs w:val="24"/>
        </w:rPr>
        <w:t>Polityka deinstytucjonalizacji (DI)</w:t>
      </w:r>
      <w:r w:rsidR="00E01121">
        <w:rPr>
          <w:rFonts w:ascii="Arial" w:hAnsi="Arial" w:cs="Arial"/>
          <w:sz w:val="24"/>
          <w:szCs w:val="24"/>
        </w:rPr>
        <w:t xml:space="preserve"> </w:t>
      </w:r>
      <w:r w:rsidRPr="009A0E08">
        <w:rPr>
          <w:rFonts w:ascii="Arial" w:hAnsi="Arial" w:cs="Arial"/>
          <w:sz w:val="24"/>
          <w:szCs w:val="24"/>
        </w:rPr>
        <w:t>w Polsce i Unii Europejskiej. Fundusze Europejskie szansą na rozwój usług społecznych</w:t>
      </w:r>
      <w:r>
        <w:rPr>
          <w:rFonts w:ascii="Arial" w:hAnsi="Arial" w:cs="Arial"/>
          <w:sz w:val="24"/>
          <w:szCs w:val="24"/>
        </w:rPr>
        <w:t>”;</w:t>
      </w:r>
    </w:p>
    <w:p w14:paraId="446D6010" w14:textId="16A49E50" w:rsidR="009A0E08" w:rsidRPr="009A0E08" w:rsidRDefault="009A0E08" w:rsidP="002B3BF7">
      <w:pPr>
        <w:pStyle w:val="Akapitzlist"/>
        <w:numPr>
          <w:ilvl w:val="0"/>
          <w:numId w:val="5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 szkolenie „</w:t>
      </w:r>
      <w:r w:rsidRPr="009A0E08">
        <w:rPr>
          <w:rFonts w:ascii="Arial" w:hAnsi="Arial" w:cs="Arial"/>
          <w:sz w:val="24"/>
          <w:szCs w:val="24"/>
        </w:rPr>
        <w:t>Wyzwania JST w kontekście rozwoju usług społecznych. Rola, organizacja i tworzenie CUS</w:t>
      </w:r>
      <w:r>
        <w:rPr>
          <w:rFonts w:ascii="Arial" w:hAnsi="Arial" w:cs="Arial"/>
          <w:sz w:val="24"/>
          <w:szCs w:val="24"/>
        </w:rPr>
        <w:t>”.</w:t>
      </w:r>
    </w:p>
    <w:p w14:paraId="4B5ED0AD" w14:textId="66904453" w:rsidR="005C5264" w:rsidRDefault="00C94D0A" w:rsidP="0008768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Zorganizowano również dwie konferencje:</w:t>
      </w:r>
    </w:p>
    <w:p w14:paraId="479A143F" w14:textId="0C0316FF" w:rsidR="00C94D0A" w:rsidRDefault="00C94D0A" w:rsidP="002B3BF7">
      <w:pPr>
        <w:pStyle w:val="Akapitzlist"/>
        <w:numPr>
          <w:ilvl w:val="0"/>
          <w:numId w:val="5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70A84">
        <w:rPr>
          <w:rFonts w:ascii="Arial" w:hAnsi="Arial" w:cs="Arial"/>
          <w:sz w:val="24"/>
          <w:szCs w:val="24"/>
        </w:rPr>
        <w:t>.06.</w:t>
      </w:r>
      <w:r w:rsidR="001D3CF5">
        <w:rPr>
          <w:rFonts w:ascii="Arial" w:hAnsi="Arial" w:cs="Arial"/>
          <w:sz w:val="24"/>
          <w:szCs w:val="24"/>
        </w:rPr>
        <w:t>2023</w:t>
      </w:r>
      <w:r w:rsidR="00C70A84">
        <w:rPr>
          <w:rFonts w:ascii="Arial" w:hAnsi="Arial" w:cs="Arial"/>
          <w:sz w:val="24"/>
          <w:szCs w:val="24"/>
        </w:rPr>
        <w:t xml:space="preserve"> –</w:t>
      </w:r>
      <w:r w:rsidR="00992E85">
        <w:rPr>
          <w:rFonts w:ascii="Arial" w:hAnsi="Arial" w:cs="Arial"/>
          <w:sz w:val="24"/>
          <w:szCs w:val="24"/>
        </w:rPr>
        <w:t xml:space="preserve"> pt. „Rozwój usług społecznych w województwie pomorskim. 20-lecie Pomorskiego Forum Pomocy Społecznej”. Wydarzenie zorganizowano przy współpracy z Pomorskim Forum Pomocy Społecznej, a uczestniczyło w</w:t>
      </w:r>
      <w:r w:rsidR="00C70A84">
        <w:rPr>
          <w:rFonts w:ascii="Arial" w:hAnsi="Arial" w:cs="Arial"/>
          <w:sz w:val="24"/>
          <w:szCs w:val="24"/>
        </w:rPr>
        <w:t> </w:t>
      </w:r>
      <w:r w:rsidR="00992E85">
        <w:rPr>
          <w:rFonts w:ascii="Arial" w:hAnsi="Arial" w:cs="Arial"/>
          <w:sz w:val="24"/>
          <w:szCs w:val="24"/>
        </w:rPr>
        <w:t>nim 85 osób.</w:t>
      </w:r>
    </w:p>
    <w:p w14:paraId="56874282" w14:textId="24159912" w:rsidR="007F1B90" w:rsidRPr="009A0E08" w:rsidRDefault="001D3CF5" w:rsidP="002B3BF7">
      <w:pPr>
        <w:pStyle w:val="Akapitzlist"/>
        <w:numPr>
          <w:ilvl w:val="0"/>
          <w:numId w:val="5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25-26</w:t>
      </w:r>
      <w:r w:rsidR="00C70A84">
        <w:rPr>
          <w:rFonts w:ascii="Arial" w:hAnsi="Arial" w:cs="Arial"/>
          <w:sz w:val="24"/>
          <w:szCs w:val="24"/>
        </w:rPr>
        <w:t>.10</w:t>
      </w:r>
      <w:r>
        <w:rPr>
          <w:rFonts w:ascii="Arial" w:hAnsi="Arial" w:cs="Arial"/>
          <w:sz w:val="24"/>
          <w:szCs w:val="24"/>
        </w:rPr>
        <w:t>2023</w:t>
      </w:r>
      <w:r w:rsidR="00C70A8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pt. „Rozwój usług społecznych – szanse i perspektywy”, w</w:t>
      </w:r>
      <w:r w:rsidR="00C70A8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której uczestniczyło 120 przedstawicieli JST oraz instytucji pomocy i</w:t>
      </w:r>
      <w:r w:rsidR="00C70A8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integracji społecznej.</w:t>
      </w:r>
    </w:p>
    <w:p w14:paraId="720DAF69" w14:textId="64A2B14F" w:rsidR="007F1B90" w:rsidRPr="0060665F" w:rsidRDefault="00F27167" w:rsidP="009A0E08">
      <w:pPr>
        <w:pStyle w:val="Nagwek2"/>
        <w:numPr>
          <w:ilvl w:val="0"/>
          <w:numId w:val="6"/>
        </w:numPr>
        <w:spacing w:before="240" w:after="240"/>
        <w:rPr>
          <w:rFonts w:cs="Arial"/>
          <w:b/>
          <w:sz w:val="24"/>
          <w:szCs w:val="24"/>
        </w:rPr>
      </w:pPr>
      <w:bookmarkStart w:id="129" w:name="_Toc168476824"/>
      <w:r w:rsidRPr="0060665F">
        <w:rPr>
          <w:rFonts w:cs="Arial"/>
          <w:b/>
          <w:sz w:val="24"/>
          <w:szCs w:val="24"/>
        </w:rPr>
        <w:t>Partnerstwo dla Rodziny [PO WER 2014–2020]</w:t>
      </w:r>
      <w:bookmarkEnd w:id="129"/>
    </w:p>
    <w:p w14:paraId="203139DB" w14:textId="12EEE270" w:rsidR="007F1B90" w:rsidRDefault="00271DCE" w:rsidP="008933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2023 roku zakończono realizację trwającego od 2019 roku p</w:t>
      </w:r>
      <w:r w:rsidR="008131A8">
        <w:rPr>
          <w:rFonts w:ascii="Arial" w:hAnsi="Arial" w:cs="Arial"/>
          <w:sz w:val="24"/>
          <w:szCs w:val="24"/>
        </w:rPr>
        <w:t>rojekt</w:t>
      </w:r>
      <w:r>
        <w:rPr>
          <w:rFonts w:ascii="Arial" w:hAnsi="Arial" w:cs="Arial"/>
          <w:sz w:val="24"/>
          <w:szCs w:val="24"/>
        </w:rPr>
        <w:t>u</w:t>
      </w:r>
      <w:r w:rsidR="008131A8">
        <w:rPr>
          <w:rFonts w:ascii="Arial" w:hAnsi="Arial" w:cs="Arial"/>
          <w:sz w:val="24"/>
          <w:szCs w:val="24"/>
        </w:rPr>
        <w:t xml:space="preserve"> „Partnerstwo dla Rodziny”</w:t>
      </w:r>
      <w:r>
        <w:rPr>
          <w:rFonts w:ascii="Arial" w:hAnsi="Arial" w:cs="Arial"/>
          <w:sz w:val="24"/>
          <w:szCs w:val="24"/>
        </w:rPr>
        <w:t>, którego celem było objęcie wsparciem pracowników i przedstawicieli instytucji oraz służb zaangażowanych w realizację zadań wynikających z ustawy</w:t>
      </w:r>
      <w:r w:rsidR="002C287F">
        <w:rPr>
          <w:rFonts w:ascii="Arial" w:hAnsi="Arial" w:cs="Arial"/>
          <w:sz w:val="24"/>
          <w:szCs w:val="24"/>
        </w:rPr>
        <w:t xml:space="preserve"> o </w:t>
      </w:r>
      <w:r>
        <w:rPr>
          <w:rFonts w:ascii="Arial" w:hAnsi="Arial" w:cs="Arial"/>
          <w:sz w:val="24"/>
          <w:szCs w:val="24"/>
        </w:rPr>
        <w:t>wspieraniu rodziny i systemie pieczy zastępczej. Województwa: lubuskie, pomorskie oraz zachodniopomorskie były partnerami projektu, zaś jego liderem – województwo wielkopolskie.</w:t>
      </w:r>
      <w:r w:rsidR="006B2CB6">
        <w:rPr>
          <w:rFonts w:ascii="Arial" w:hAnsi="Arial" w:cs="Arial"/>
          <w:sz w:val="24"/>
          <w:szCs w:val="24"/>
        </w:rPr>
        <w:t xml:space="preserve"> W </w:t>
      </w:r>
      <w:r w:rsidR="00927AE7">
        <w:rPr>
          <w:rFonts w:ascii="Arial" w:hAnsi="Arial" w:cs="Arial"/>
          <w:sz w:val="24"/>
          <w:szCs w:val="24"/>
        </w:rPr>
        <w:t>ramach projektu</w:t>
      </w:r>
      <w:r w:rsidR="00376A9A">
        <w:rPr>
          <w:rFonts w:ascii="Arial" w:hAnsi="Arial" w:cs="Arial"/>
          <w:sz w:val="24"/>
          <w:szCs w:val="24"/>
        </w:rPr>
        <w:t>,</w:t>
      </w:r>
      <w:r w:rsidR="00927AE7">
        <w:rPr>
          <w:rFonts w:ascii="Arial" w:hAnsi="Arial" w:cs="Arial"/>
          <w:sz w:val="24"/>
          <w:szCs w:val="24"/>
        </w:rPr>
        <w:t xml:space="preserve"> w roku oceny zorganizowano</w:t>
      </w:r>
      <w:r w:rsidR="00376A9A">
        <w:rPr>
          <w:rFonts w:ascii="Arial" w:hAnsi="Arial" w:cs="Arial"/>
          <w:sz w:val="24"/>
          <w:szCs w:val="24"/>
        </w:rPr>
        <w:t xml:space="preserve"> łącznie 11 szkoleń, o</w:t>
      </w:r>
      <w:r w:rsidR="00927AE7">
        <w:rPr>
          <w:rFonts w:ascii="Arial" w:hAnsi="Arial" w:cs="Arial"/>
          <w:sz w:val="24"/>
          <w:szCs w:val="24"/>
        </w:rPr>
        <w:t xml:space="preserve"> następujące</w:t>
      </w:r>
      <w:r w:rsidR="00376A9A">
        <w:rPr>
          <w:rFonts w:ascii="Arial" w:hAnsi="Arial" w:cs="Arial"/>
          <w:sz w:val="24"/>
          <w:szCs w:val="24"/>
        </w:rPr>
        <w:t>j</w:t>
      </w:r>
      <w:r w:rsidR="00927AE7">
        <w:rPr>
          <w:rFonts w:ascii="Arial" w:hAnsi="Arial" w:cs="Arial"/>
          <w:sz w:val="24"/>
          <w:szCs w:val="24"/>
        </w:rPr>
        <w:t xml:space="preserve"> </w:t>
      </w:r>
      <w:r w:rsidR="00376A9A">
        <w:rPr>
          <w:rFonts w:ascii="Arial" w:hAnsi="Arial" w:cs="Arial"/>
          <w:sz w:val="24"/>
          <w:szCs w:val="24"/>
        </w:rPr>
        <w:t>tematyce</w:t>
      </w:r>
      <w:r w:rsidR="00927AE7">
        <w:rPr>
          <w:rFonts w:ascii="Arial" w:hAnsi="Arial" w:cs="Arial"/>
          <w:sz w:val="24"/>
          <w:szCs w:val="24"/>
        </w:rPr>
        <w:t>: „Nowelizacja Ustawy o wspieraniu rodziny i systemie pieczy zastępczej”, „Deinstytucjonalizacja pieczy zastępczej”, „System pieczy zastępczej w</w:t>
      </w:r>
      <w:r w:rsidR="00376A9A">
        <w:rPr>
          <w:rFonts w:ascii="Arial" w:hAnsi="Arial" w:cs="Arial"/>
          <w:sz w:val="24"/>
          <w:szCs w:val="24"/>
        </w:rPr>
        <w:t> </w:t>
      </w:r>
      <w:r w:rsidR="00927AE7">
        <w:rPr>
          <w:rFonts w:ascii="Arial" w:hAnsi="Arial" w:cs="Arial"/>
          <w:sz w:val="24"/>
          <w:szCs w:val="24"/>
        </w:rPr>
        <w:t>sytuacji kryzysu migracyjnego spowodowanego wojną w Ukrainie”, „Przeciwdziałanie wypaleniu zawodowemu”</w:t>
      </w:r>
      <w:r w:rsidR="00B61968">
        <w:rPr>
          <w:rFonts w:ascii="Arial" w:hAnsi="Arial" w:cs="Arial"/>
          <w:sz w:val="24"/>
          <w:szCs w:val="24"/>
        </w:rPr>
        <w:t xml:space="preserve">, </w:t>
      </w:r>
      <w:r w:rsidR="00927AE7">
        <w:rPr>
          <w:rFonts w:ascii="Arial" w:hAnsi="Arial" w:cs="Arial"/>
          <w:sz w:val="24"/>
          <w:szCs w:val="24"/>
        </w:rPr>
        <w:t xml:space="preserve">„Depresja i zachowania </w:t>
      </w:r>
      <w:r w:rsidR="00927AE7">
        <w:rPr>
          <w:rFonts w:ascii="Arial" w:hAnsi="Arial" w:cs="Arial"/>
          <w:sz w:val="24"/>
          <w:szCs w:val="24"/>
        </w:rPr>
        <w:lastRenderedPageBreak/>
        <w:t>samobójcze dzieci i młodzieży”</w:t>
      </w:r>
      <w:r w:rsidR="00B61968">
        <w:rPr>
          <w:rFonts w:ascii="Arial" w:hAnsi="Arial" w:cs="Arial"/>
          <w:sz w:val="24"/>
          <w:szCs w:val="24"/>
        </w:rPr>
        <w:t xml:space="preserve"> oraz „Dialog motywujący – profesjonalny sposób rozwiązywania problemów na</w:t>
      </w:r>
      <w:r w:rsidR="001646DE">
        <w:rPr>
          <w:rFonts w:ascii="Arial" w:hAnsi="Arial" w:cs="Arial"/>
          <w:sz w:val="24"/>
          <w:szCs w:val="24"/>
        </w:rPr>
        <w:t> </w:t>
      </w:r>
      <w:r w:rsidR="00B61968">
        <w:rPr>
          <w:rFonts w:ascii="Arial" w:hAnsi="Arial" w:cs="Arial"/>
          <w:sz w:val="24"/>
          <w:szCs w:val="24"/>
        </w:rPr>
        <w:t>drodze dialogu”.</w:t>
      </w:r>
    </w:p>
    <w:p w14:paraId="578AC4C8" w14:textId="56EC076F" w:rsidR="00296DB9" w:rsidRPr="0060665F" w:rsidRDefault="00296DB9" w:rsidP="00296DB9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ramach realizacji projektu wsparciem objęto 681 pracowników systemu wsparcia rodziny i systemy pieczy zastępczej oraz 537 z województwa warmińsko-mazurskiego.</w:t>
      </w:r>
    </w:p>
    <w:p w14:paraId="1DB6EF86" w14:textId="158D0137" w:rsidR="00F27167" w:rsidRPr="0060665F" w:rsidRDefault="00F27167" w:rsidP="007F4FD5">
      <w:pPr>
        <w:pStyle w:val="Nagwek2"/>
        <w:numPr>
          <w:ilvl w:val="0"/>
          <w:numId w:val="7"/>
        </w:numPr>
        <w:spacing w:before="240" w:after="240"/>
        <w:rPr>
          <w:rFonts w:cs="Arial"/>
          <w:b/>
          <w:sz w:val="24"/>
          <w:szCs w:val="24"/>
        </w:rPr>
      </w:pPr>
      <w:bookmarkStart w:id="130" w:name="_Toc168476825"/>
      <w:r w:rsidRPr="0060665F">
        <w:rPr>
          <w:rFonts w:cs="Arial"/>
          <w:b/>
          <w:sz w:val="24"/>
          <w:szCs w:val="24"/>
        </w:rPr>
        <w:t>Standard mieszkalnictwa wspomaganego [PO WER 2014–2020]</w:t>
      </w:r>
      <w:bookmarkEnd w:id="130"/>
    </w:p>
    <w:p w14:paraId="042208AA" w14:textId="0C5BF67A" w:rsidR="0033225C" w:rsidRDefault="00CD3EA0" w:rsidP="003060E1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Projekt „Wypracowanie standardu i przeprowadzenie pilotażu w zakresie usług </w:t>
      </w:r>
      <w:r w:rsidRPr="003060E1">
        <w:rPr>
          <w:rFonts w:cs="Arial"/>
          <w:sz w:val="24"/>
          <w:szCs w:val="24"/>
        </w:rPr>
        <w:t>mieszkalnictwa wspomaganego dla osób z niepełnosprawnością fizyczną, z uwzględnieniem możliwości finansowania tego rozwiązania”</w:t>
      </w:r>
      <w:r w:rsidR="00DE2F8D" w:rsidRPr="003060E1">
        <w:rPr>
          <w:rFonts w:cs="Arial"/>
          <w:sz w:val="24"/>
          <w:szCs w:val="24"/>
        </w:rPr>
        <w:t xml:space="preserve"> realizowano w okresie </w:t>
      </w:r>
      <w:r w:rsidR="00176E32">
        <w:rPr>
          <w:rFonts w:cs="Arial"/>
          <w:sz w:val="24"/>
          <w:szCs w:val="24"/>
        </w:rPr>
        <w:t>0</w:t>
      </w:r>
      <w:r w:rsidR="00DE2F8D" w:rsidRPr="003060E1">
        <w:rPr>
          <w:rFonts w:cs="Arial"/>
          <w:sz w:val="24"/>
          <w:szCs w:val="24"/>
        </w:rPr>
        <w:t xml:space="preserve">1.01.2018 </w:t>
      </w:r>
      <w:r w:rsidR="003060E1" w:rsidRPr="003060E1">
        <w:rPr>
          <w:rFonts w:cs="Arial"/>
          <w:sz w:val="24"/>
          <w:szCs w:val="24"/>
        </w:rPr>
        <w:t>–</w:t>
      </w:r>
      <w:r w:rsidR="00DE2F8D" w:rsidRPr="003060E1">
        <w:rPr>
          <w:rFonts w:cs="Arial"/>
          <w:sz w:val="24"/>
          <w:szCs w:val="24"/>
        </w:rPr>
        <w:t xml:space="preserve"> </w:t>
      </w:r>
      <w:r w:rsidR="003060E1" w:rsidRPr="003060E1">
        <w:rPr>
          <w:rFonts w:cs="Arial"/>
          <w:sz w:val="24"/>
          <w:szCs w:val="24"/>
        </w:rPr>
        <w:t>30.09.2023. Jego celem było wypracowanie rozwiązań umożliwiających niezależne życie osobom z niepełnosprawnością fizyczną, zgodnie z ideą przejścia od opieki instytucjonalnej do opieki świadczonej na poziomie lokalnych społeczności</w:t>
      </w:r>
      <w:r w:rsidR="0033225C">
        <w:rPr>
          <w:rFonts w:cs="Arial"/>
          <w:sz w:val="24"/>
          <w:szCs w:val="24"/>
        </w:rPr>
        <w:t>.</w:t>
      </w:r>
    </w:p>
    <w:p w14:paraId="33DD4D7B" w14:textId="37E6090A" w:rsidR="007F1B90" w:rsidRDefault="0033225C" w:rsidP="00B00B1A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roku oceny realizowano usługi dla łącznie 13 osób zamieszkujących lokale w</w:t>
      </w:r>
      <w:r w:rsidR="00BB3A84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gminach Sierakowice, Kościerzyna, Brusy, Przechlewo oraz Człuchów.</w:t>
      </w:r>
      <w:r w:rsidR="00BB3A84">
        <w:rPr>
          <w:rFonts w:cs="Arial"/>
          <w:sz w:val="24"/>
          <w:szCs w:val="24"/>
        </w:rPr>
        <w:t xml:space="preserve"> Rozstrzygnięto konkurs ofert na powierzenie i zlecenie organizacjom pozarządowym prowadzenia mieszkania wspomaganego dla osób </w:t>
      </w:r>
      <w:r w:rsidR="00B00B1A">
        <w:rPr>
          <w:rFonts w:cs="Arial"/>
          <w:sz w:val="24"/>
          <w:szCs w:val="24"/>
        </w:rPr>
        <w:t>z niepełnosprawnością fizyczną w Kamienicy Królewskiej (gmina Sierakowice). Osoby zamieszkujące objęto szerokim wachlarzem usług społecznych dostosowanych do ich indywidualnych potrzeb.</w:t>
      </w:r>
    </w:p>
    <w:p w14:paraId="0EF584B3" w14:textId="21E6B25C" w:rsidR="00296DB9" w:rsidRDefault="00296DB9" w:rsidP="00B00B1A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realizację całego projektu zaangażowano 5 gminnych jednostek samorządu terytorialnego, które pilotażowo wdrożyły standardy w obszarze deinstytucjonalizacji. Ponadto opracowano dokument „Standard mieszkalnictwa dla osób z niepełnosprawnością fizyczną wraz z rekomendacjami” oraz przeprowadzono 4 spotkania edukacyjno-szkoleniowe dla przedstawicieli JST i NGO dla łącznie 96 uczestników.</w:t>
      </w:r>
    </w:p>
    <w:p w14:paraId="3C87AEBE" w14:textId="71956E94" w:rsidR="00F27167" w:rsidRPr="0060665F" w:rsidRDefault="00F27167" w:rsidP="007F4FD5">
      <w:pPr>
        <w:pStyle w:val="Nagwek2"/>
        <w:numPr>
          <w:ilvl w:val="0"/>
          <w:numId w:val="8"/>
        </w:numPr>
        <w:spacing w:before="240" w:after="240"/>
        <w:rPr>
          <w:rFonts w:cs="Arial"/>
          <w:b/>
          <w:sz w:val="24"/>
          <w:szCs w:val="24"/>
        </w:rPr>
      </w:pPr>
      <w:bookmarkStart w:id="131" w:name="_Toc168476826"/>
      <w:bookmarkStart w:id="132" w:name="_Hlk168394286"/>
      <w:r w:rsidRPr="0060665F">
        <w:rPr>
          <w:rFonts w:cs="Arial"/>
          <w:b/>
          <w:sz w:val="24"/>
          <w:szCs w:val="24"/>
        </w:rPr>
        <w:t>Koordynacja rozwoju ekonomii społecznej [RPO WP 2014–2020]</w:t>
      </w:r>
      <w:bookmarkEnd w:id="131"/>
    </w:p>
    <w:p w14:paraId="289D39C8" w14:textId="7F8426A4" w:rsidR="007F1B90" w:rsidRDefault="00680D02" w:rsidP="00680D02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Regionalny Ośrodek Polityki Społecznej w okresie 01</w:t>
      </w:r>
      <w:r w:rsidR="00176E32">
        <w:rPr>
          <w:rFonts w:cs="Arial"/>
          <w:sz w:val="24"/>
          <w:szCs w:val="24"/>
        </w:rPr>
        <w:t xml:space="preserve">.09. </w:t>
      </w:r>
      <w:r>
        <w:rPr>
          <w:rFonts w:cs="Arial"/>
          <w:sz w:val="24"/>
          <w:szCs w:val="24"/>
        </w:rPr>
        <w:t xml:space="preserve">2019 </w:t>
      </w:r>
      <w:r w:rsidR="00176E32">
        <w:rPr>
          <w:rFonts w:cs="Arial"/>
          <w:sz w:val="24"/>
          <w:szCs w:val="24"/>
        </w:rPr>
        <w:t xml:space="preserve">– </w:t>
      </w:r>
      <w:r>
        <w:rPr>
          <w:rFonts w:cs="Arial"/>
          <w:sz w:val="24"/>
          <w:szCs w:val="24"/>
        </w:rPr>
        <w:t>31</w:t>
      </w:r>
      <w:r w:rsidR="00176E32">
        <w:rPr>
          <w:rFonts w:cs="Arial"/>
          <w:sz w:val="24"/>
          <w:szCs w:val="24"/>
        </w:rPr>
        <w:t>.10.</w:t>
      </w:r>
      <w:r>
        <w:rPr>
          <w:rFonts w:cs="Arial"/>
          <w:sz w:val="24"/>
          <w:szCs w:val="24"/>
        </w:rPr>
        <w:t>2023 realizował projekt pozakonkursowy pn. „</w:t>
      </w:r>
      <w:r w:rsidRPr="00680D02">
        <w:rPr>
          <w:rFonts w:cs="Arial"/>
          <w:sz w:val="24"/>
          <w:szCs w:val="24"/>
        </w:rPr>
        <w:t>Pomorski system przedsiębiorczości społecznej: koordynacja rozwoju ekonomii społecznej w</w:t>
      </w:r>
      <w:r>
        <w:rPr>
          <w:rFonts w:cs="Arial"/>
          <w:sz w:val="24"/>
          <w:szCs w:val="24"/>
        </w:rPr>
        <w:t> </w:t>
      </w:r>
      <w:r w:rsidRPr="00680D02">
        <w:rPr>
          <w:rFonts w:cs="Arial"/>
          <w:sz w:val="24"/>
          <w:szCs w:val="24"/>
        </w:rPr>
        <w:t>województwie pomorskim na lata 2019-2022</w:t>
      </w:r>
      <w:r>
        <w:rPr>
          <w:rFonts w:cs="Arial"/>
          <w:sz w:val="24"/>
          <w:szCs w:val="24"/>
        </w:rPr>
        <w:t>” w ramach Regionalnego Programu Operacyjnego Województwa Pomorskiego na lata 2014-2020.</w:t>
      </w:r>
      <w:r w:rsidR="002313EB">
        <w:rPr>
          <w:rFonts w:cs="Arial"/>
          <w:sz w:val="24"/>
          <w:szCs w:val="24"/>
        </w:rPr>
        <w:t xml:space="preserve"> Celem projektu było podjęcie działań </w:t>
      </w:r>
      <w:r w:rsidR="002313EB">
        <w:rPr>
          <w:rFonts w:cs="Arial"/>
          <w:sz w:val="24"/>
          <w:szCs w:val="24"/>
        </w:rPr>
        <w:lastRenderedPageBreak/>
        <w:t>pozwalających na prowadzenie skutecznej i efektywnej polityki wspierania rozwoju ES poprzez koordynację działań na rzecz rozwoju ES przez ROPS oraz wyznaczanie kierunków rozwoju ES, uwzględniające uwarunkowania bieżącej sytuacji społeczno-gospodarczej regionu.</w:t>
      </w:r>
    </w:p>
    <w:p w14:paraId="690EF23E" w14:textId="38EE86B8" w:rsidR="008F4B67" w:rsidRDefault="008F4B67" w:rsidP="00680D02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roku oceny </w:t>
      </w:r>
      <w:r w:rsidR="004247FB" w:rsidRPr="004247FB">
        <w:rPr>
          <w:rFonts w:cs="Arial"/>
          <w:sz w:val="24"/>
          <w:szCs w:val="24"/>
        </w:rPr>
        <w:t>w ramach budowania współpracy pomiędzy JST, instytucjami pomocy i</w:t>
      </w:r>
      <w:r w:rsidR="004247FB">
        <w:rPr>
          <w:rFonts w:cs="Arial"/>
          <w:sz w:val="24"/>
          <w:szCs w:val="24"/>
        </w:rPr>
        <w:t> </w:t>
      </w:r>
      <w:r w:rsidR="004247FB" w:rsidRPr="004247FB">
        <w:rPr>
          <w:rFonts w:cs="Arial"/>
          <w:sz w:val="24"/>
          <w:szCs w:val="24"/>
        </w:rPr>
        <w:t>integracji społecznej, instytucjami rynku pracy, podmiotami ekonomii społecznej n</w:t>
      </w:r>
      <w:r w:rsidR="004247FB">
        <w:rPr>
          <w:rFonts w:cs="Arial"/>
          <w:sz w:val="24"/>
          <w:szCs w:val="24"/>
        </w:rPr>
        <w:t>a </w:t>
      </w:r>
      <w:r w:rsidR="004247FB" w:rsidRPr="004247FB">
        <w:rPr>
          <w:rFonts w:cs="Arial"/>
          <w:sz w:val="24"/>
          <w:szCs w:val="24"/>
        </w:rPr>
        <w:t>rzecz aktywizacji społeczno-zawodowej osób zagrożonych ubóstwem lub wykluczeniem społecznym zorganizowano 5 jednodniowych spotkań w Gdańsku. W</w:t>
      </w:r>
      <w:r w:rsidR="004247FB">
        <w:rPr>
          <w:rFonts w:cs="Arial"/>
          <w:sz w:val="24"/>
          <w:szCs w:val="24"/>
        </w:rPr>
        <w:t> </w:t>
      </w:r>
      <w:r w:rsidR="004247FB" w:rsidRPr="004247FB">
        <w:rPr>
          <w:rFonts w:cs="Arial"/>
          <w:sz w:val="24"/>
          <w:szCs w:val="24"/>
        </w:rPr>
        <w:t>zakresie niwelowania skutków wywołanych pandemią COVID-19, przystosowania się do sytuacji kryzysu gospodarczego oraz przygotowania do udziału w</w:t>
      </w:r>
      <w:r w:rsidR="004247FB">
        <w:rPr>
          <w:rFonts w:cs="Arial"/>
          <w:sz w:val="24"/>
          <w:szCs w:val="24"/>
        </w:rPr>
        <w:t> </w:t>
      </w:r>
      <w:r w:rsidR="004247FB" w:rsidRPr="004247FB">
        <w:rPr>
          <w:rFonts w:cs="Arial"/>
          <w:sz w:val="24"/>
          <w:szCs w:val="24"/>
        </w:rPr>
        <w:t>wydarzeniach promocyjnych np. targach, sprzedaży, budowania relacji z biznesem przeprowadzono cykl 6 spotkań warsztatowych dla pomorskich podmiotów ekonomii społecznej pn. „Akademia Pomorskiej Ekonomii Społecznej 2023”.</w:t>
      </w:r>
      <w:r w:rsidR="004247FB">
        <w:rPr>
          <w:rFonts w:cs="Arial"/>
          <w:sz w:val="24"/>
          <w:szCs w:val="24"/>
        </w:rPr>
        <w:t xml:space="preserve"> W spotkaniach uczestniczyły 72 osoby.</w:t>
      </w:r>
    </w:p>
    <w:p w14:paraId="31B31451" w14:textId="0DA6ABAF" w:rsidR="00540260" w:rsidRDefault="00540260" w:rsidP="00680D02">
      <w:pPr>
        <w:pStyle w:val="Podstawowy"/>
        <w:spacing w:line="360" w:lineRule="auto"/>
        <w:rPr>
          <w:rFonts w:cs="Arial"/>
          <w:sz w:val="24"/>
          <w:szCs w:val="24"/>
        </w:rPr>
      </w:pPr>
      <w:r w:rsidRPr="00540260">
        <w:rPr>
          <w:rFonts w:cs="Arial"/>
          <w:sz w:val="24"/>
          <w:szCs w:val="24"/>
        </w:rPr>
        <w:t xml:space="preserve">W 2023 roku odbyły się także w formie stacjonarnej w Gdańsku dwa, dwudniowe spotkania Pomorskiego Forum </w:t>
      </w:r>
      <w:r w:rsidR="00D24399">
        <w:rPr>
          <w:rFonts w:cs="Arial"/>
          <w:sz w:val="24"/>
          <w:szCs w:val="24"/>
        </w:rPr>
        <w:t>OWES</w:t>
      </w:r>
      <w:r w:rsidRPr="00540260">
        <w:rPr>
          <w:rFonts w:cs="Arial"/>
          <w:sz w:val="24"/>
          <w:szCs w:val="24"/>
        </w:rPr>
        <w:t xml:space="preserve">, w ramach których omawiano aktualną sytuację ekonomii społecznej nie tylko </w:t>
      </w:r>
      <w:r w:rsidR="002E4761">
        <w:rPr>
          <w:rFonts w:cs="Arial"/>
          <w:sz w:val="24"/>
          <w:szCs w:val="24"/>
        </w:rPr>
        <w:t>w</w:t>
      </w:r>
      <w:r w:rsidRPr="00540260">
        <w:rPr>
          <w:rFonts w:cs="Arial"/>
          <w:sz w:val="24"/>
          <w:szCs w:val="24"/>
        </w:rPr>
        <w:t xml:space="preserve"> wymiarze region</w:t>
      </w:r>
      <w:r w:rsidR="002E4761">
        <w:rPr>
          <w:rFonts w:cs="Arial"/>
          <w:sz w:val="24"/>
          <w:szCs w:val="24"/>
        </w:rPr>
        <w:t>alnym</w:t>
      </w:r>
      <w:r w:rsidRPr="00540260">
        <w:rPr>
          <w:rFonts w:cs="Arial"/>
          <w:sz w:val="24"/>
          <w:szCs w:val="24"/>
        </w:rPr>
        <w:t>, ale także przez pryzmat aktywności ogólnopolskiej. Niezwykle ważny element spotkań stanowiło planowanie przyszłych działań na rzecz sektora ES na</w:t>
      </w:r>
      <w:r>
        <w:rPr>
          <w:rFonts w:cs="Arial"/>
          <w:sz w:val="24"/>
          <w:szCs w:val="24"/>
        </w:rPr>
        <w:t> </w:t>
      </w:r>
      <w:r w:rsidRPr="00540260">
        <w:rPr>
          <w:rFonts w:cs="Arial"/>
          <w:sz w:val="24"/>
          <w:szCs w:val="24"/>
        </w:rPr>
        <w:t>Pomorzu.</w:t>
      </w:r>
    </w:p>
    <w:p w14:paraId="18269698" w14:textId="3FBB9E26" w:rsidR="004247FB" w:rsidRDefault="004247FB" w:rsidP="004247FB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Podmioty ekonomii społecznej, w tym przedsiębiorstwa społeczne po raz kolejny brały aktywny udział w Jarmarku św. Dominika, który w 2023 roku odbył się już po raz 763. Podczas Jarmarku podmioty te zasiliły ofertę stoisk wystawienniczych </w:t>
      </w:r>
      <w:r w:rsidRPr="004247FB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 </w:t>
      </w:r>
      <w:r w:rsidRPr="004247FB">
        <w:rPr>
          <w:rFonts w:cs="Arial"/>
          <w:sz w:val="24"/>
          <w:szCs w:val="24"/>
        </w:rPr>
        <w:t xml:space="preserve">Strefie </w:t>
      </w:r>
      <w:r w:rsidR="00B91F3C">
        <w:rPr>
          <w:rFonts w:cs="Arial"/>
          <w:sz w:val="24"/>
          <w:szCs w:val="24"/>
        </w:rPr>
        <w:t>„</w:t>
      </w:r>
      <w:r w:rsidRPr="004247FB">
        <w:rPr>
          <w:rFonts w:cs="Arial"/>
          <w:sz w:val="24"/>
          <w:szCs w:val="24"/>
        </w:rPr>
        <w:t xml:space="preserve">Pod Żaglami" na Ołowiance oraz w ramach </w:t>
      </w:r>
      <w:r w:rsidR="00B91F3C">
        <w:rPr>
          <w:rFonts w:cs="Arial"/>
          <w:sz w:val="24"/>
          <w:szCs w:val="24"/>
        </w:rPr>
        <w:t>„</w:t>
      </w:r>
      <w:r w:rsidRPr="004247FB">
        <w:rPr>
          <w:rFonts w:cs="Arial"/>
          <w:sz w:val="24"/>
          <w:szCs w:val="24"/>
        </w:rPr>
        <w:t>Uliczki Pomorskiej" na ulicy Szerokiej.</w:t>
      </w:r>
    </w:p>
    <w:p w14:paraId="32B43F7E" w14:textId="59093866" w:rsidR="006B22FF" w:rsidRDefault="006B22FF" w:rsidP="004247FB">
      <w:pPr>
        <w:pStyle w:val="Podstawowy"/>
        <w:spacing w:line="360" w:lineRule="auto"/>
        <w:rPr>
          <w:rFonts w:cs="Arial"/>
          <w:sz w:val="24"/>
          <w:szCs w:val="24"/>
        </w:rPr>
      </w:pPr>
      <w:r w:rsidRPr="006B22FF">
        <w:rPr>
          <w:rFonts w:cs="Arial"/>
          <w:sz w:val="24"/>
          <w:szCs w:val="24"/>
        </w:rPr>
        <w:t>Ważnym elementem promocji działalności podmiotów ekonomii społecznej z</w:t>
      </w:r>
      <w:r>
        <w:rPr>
          <w:rFonts w:cs="Arial"/>
          <w:sz w:val="24"/>
          <w:szCs w:val="24"/>
        </w:rPr>
        <w:t> </w:t>
      </w:r>
      <w:r w:rsidRPr="006B22FF">
        <w:rPr>
          <w:rFonts w:cs="Arial"/>
          <w:sz w:val="24"/>
          <w:szCs w:val="24"/>
        </w:rPr>
        <w:t xml:space="preserve">Pomorza podczas 763. Jarmarku Św. </w:t>
      </w:r>
      <w:r w:rsidR="004761AC">
        <w:rPr>
          <w:rFonts w:cs="Arial"/>
          <w:sz w:val="24"/>
          <w:szCs w:val="24"/>
        </w:rPr>
        <w:t xml:space="preserve">Dominika </w:t>
      </w:r>
      <w:r w:rsidRPr="006B22FF">
        <w:rPr>
          <w:rFonts w:cs="Arial"/>
          <w:sz w:val="24"/>
          <w:szCs w:val="24"/>
        </w:rPr>
        <w:t>było pierwsze Święto Pomorskiej Ekonomii Społecznej, które odbyło się 28</w:t>
      </w:r>
      <w:r w:rsidR="00FB529B">
        <w:rPr>
          <w:rFonts w:cs="Arial"/>
          <w:sz w:val="24"/>
          <w:szCs w:val="24"/>
        </w:rPr>
        <w:t>.07.</w:t>
      </w:r>
      <w:r w:rsidRPr="006B22FF">
        <w:rPr>
          <w:rFonts w:cs="Arial"/>
          <w:sz w:val="24"/>
          <w:szCs w:val="24"/>
        </w:rPr>
        <w:t>2023</w:t>
      </w:r>
      <w:r w:rsidR="00FB529B">
        <w:rPr>
          <w:rFonts w:cs="Arial"/>
          <w:sz w:val="24"/>
          <w:szCs w:val="24"/>
        </w:rPr>
        <w:t>.</w:t>
      </w:r>
      <w:r w:rsidRPr="006B22FF">
        <w:rPr>
          <w:rFonts w:cs="Arial"/>
          <w:sz w:val="24"/>
          <w:szCs w:val="24"/>
        </w:rPr>
        <w:t xml:space="preserve"> Podczas wydarzenia 15 podmiotów miało możliwość prezentacji swojej działalności, usług oraz produktów. Wydarzeniu towarzyszyły atrakcje na specjalnie przygotowanej scenie, wśród których były m.in. występy artystyczne i quizy.</w:t>
      </w:r>
      <w:r w:rsidRPr="006B22FF">
        <w:t xml:space="preserve"> </w:t>
      </w:r>
      <w:r w:rsidRPr="006B22FF">
        <w:rPr>
          <w:rFonts w:cs="Arial"/>
          <w:sz w:val="24"/>
          <w:szCs w:val="24"/>
        </w:rPr>
        <w:t>Podczas święta zaprezentowano nowe logo Pomorskiej Ekonomii Społecznej</w:t>
      </w:r>
      <w:r>
        <w:rPr>
          <w:rFonts w:cs="Arial"/>
          <w:sz w:val="24"/>
          <w:szCs w:val="24"/>
        </w:rPr>
        <w:t>,</w:t>
      </w:r>
      <w:r w:rsidRPr="006B22FF">
        <w:rPr>
          <w:rFonts w:cs="Arial"/>
          <w:sz w:val="24"/>
          <w:szCs w:val="24"/>
        </w:rPr>
        <w:t xml:space="preserve"> odzwierciedlające wartości i zaangażowanie w</w:t>
      </w:r>
      <w:r w:rsidR="004761AC">
        <w:rPr>
          <w:rFonts w:cs="Arial"/>
          <w:sz w:val="24"/>
          <w:szCs w:val="24"/>
        </w:rPr>
        <w:t> </w:t>
      </w:r>
      <w:r w:rsidRPr="006B22FF">
        <w:rPr>
          <w:rFonts w:cs="Arial"/>
          <w:sz w:val="24"/>
          <w:szCs w:val="24"/>
        </w:rPr>
        <w:t xml:space="preserve">rozwój ekonomii społecznej, zainspirowane barwami herbu województwa. </w:t>
      </w:r>
      <w:r w:rsidRPr="006B22FF">
        <w:rPr>
          <w:rFonts w:cs="Arial"/>
          <w:sz w:val="24"/>
          <w:szCs w:val="24"/>
        </w:rPr>
        <w:lastRenderedPageBreak/>
        <w:t>Do</w:t>
      </w:r>
      <w:r w:rsidR="004761AC">
        <w:rPr>
          <w:rFonts w:cs="Arial"/>
          <w:sz w:val="24"/>
          <w:szCs w:val="24"/>
        </w:rPr>
        <w:t> </w:t>
      </w:r>
      <w:r w:rsidRPr="006B22FF">
        <w:rPr>
          <w:rFonts w:cs="Arial"/>
          <w:sz w:val="24"/>
          <w:szCs w:val="24"/>
        </w:rPr>
        <w:t>współpracy przy rozwoju marki Pomorska Ekonomia Społeczna zaproszono 18 PESów</w:t>
      </w:r>
      <w:r w:rsidR="00F505FB">
        <w:rPr>
          <w:rFonts w:cs="Arial"/>
          <w:sz w:val="24"/>
          <w:szCs w:val="24"/>
        </w:rPr>
        <w:t>.</w:t>
      </w:r>
    </w:p>
    <w:p w14:paraId="11905A5C" w14:textId="59070ABB" w:rsidR="00F505FB" w:rsidRDefault="00F505FB" w:rsidP="004247FB">
      <w:pPr>
        <w:pStyle w:val="Podstawowy"/>
        <w:spacing w:line="360" w:lineRule="auto"/>
        <w:rPr>
          <w:rFonts w:cs="Arial"/>
          <w:sz w:val="24"/>
          <w:szCs w:val="24"/>
        </w:rPr>
      </w:pPr>
      <w:r w:rsidRPr="00F505FB">
        <w:rPr>
          <w:rFonts w:cs="Arial"/>
          <w:sz w:val="24"/>
          <w:szCs w:val="24"/>
        </w:rPr>
        <w:t>Na bieżąco prowadzono stronę internetową „Pomorska Ekonomia Społeczna” oraz profil na portalu Facebook.</w:t>
      </w:r>
    </w:p>
    <w:p w14:paraId="0D142E9E" w14:textId="60FF69DA" w:rsidR="006B22FF" w:rsidRDefault="006B22FF" w:rsidP="004247FB">
      <w:pPr>
        <w:pStyle w:val="Podstawowy"/>
        <w:spacing w:line="360" w:lineRule="auto"/>
        <w:rPr>
          <w:rFonts w:cs="Arial"/>
          <w:sz w:val="24"/>
          <w:szCs w:val="24"/>
        </w:rPr>
      </w:pPr>
      <w:r w:rsidRPr="006B22FF">
        <w:rPr>
          <w:rFonts w:cs="Arial"/>
          <w:sz w:val="24"/>
          <w:szCs w:val="24"/>
        </w:rPr>
        <w:t>4</w:t>
      </w:r>
      <w:r w:rsidR="00E42AF2">
        <w:rPr>
          <w:rFonts w:cs="Arial"/>
          <w:sz w:val="24"/>
          <w:szCs w:val="24"/>
        </w:rPr>
        <w:t xml:space="preserve">.10. </w:t>
      </w:r>
      <w:r w:rsidRPr="006B22FF">
        <w:rPr>
          <w:rFonts w:cs="Arial"/>
          <w:sz w:val="24"/>
          <w:szCs w:val="24"/>
        </w:rPr>
        <w:t xml:space="preserve">2023 w Gdańsku zorganizowano pierwszy Kongres Pomorskiej Ekonomii Społecznej, w ramach którego odbyły się panele dyskusyjne na temat przedsiębiorczości społecznej, a w szczególności o udziale PES w życiu gospodarczym regionu, które </w:t>
      </w:r>
      <w:r>
        <w:rPr>
          <w:rFonts w:cs="Arial"/>
          <w:sz w:val="24"/>
          <w:szCs w:val="24"/>
        </w:rPr>
        <w:t xml:space="preserve">podczas wydarzenia </w:t>
      </w:r>
      <w:r w:rsidRPr="006B22FF">
        <w:rPr>
          <w:rFonts w:cs="Arial"/>
          <w:sz w:val="24"/>
          <w:szCs w:val="24"/>
        </w:rPr>
        <w:t>miały okazję zaprezentować ofertę swoich produktów i</w:t>
      </w:r>
      <w:r>
        <w:rPr>
          <w:rFonts w:cs="Arial"/>
          <w:sz w:val="24"/>
          <w:szCs w:val="24"/>
        </w:rPr>
        <w:t> </w:t>
      </w:r>
      <w:r w:rsidRPr="006B22FF">
        <w:rPr>
          <w:rFonts w:cs="Arial"/>
          <w:sz w:val="24"/>
          <w:szCs w:val="24"/>
        </w:rPr>
        <w:t xml:space="preserve">usług. Podczas wydarzenia </w:t>
      </w:r>
      <w:r w:rsidR="00E24AF5" w:rsidRPr="006B22FF">
        <w:rPr>
          <w:rFonts w:cs="Arial"/>
          <w:sz w:val="24"/>
          <w:szCs w:val="24"/>
        </w:rPr>
        <w:t xml:space="preserve">swoją </w:t>
      </w:r>
      <w:r w:rsidRPr="006B22FF">
        <w:rPr>
          <w:rFonts w:cs="Arial"/>
          <w:sz w:val="24"/>
          <w:szCs w:val="24"/>
        </w:rPr>
        <w:t xml:space="preserve">premierę miał film </w:t>
      </w:r>
      <w:r w:rsidR="00B43759">
        <w:rPr>
          <w:rFonts w:cs="Arial"/>
          <w:sz w:val="24"/>
          <w:szCs w:val="24"/>
        </w:rPr>
        <w:t xml:space="preserve">promocyjny </w:t>
      </w:r>
      <w:r w:rsidRPr="006B22FF">
        <w:rPr>
          <w:rFonts w:cs="Arial"/>
          <w:sz w:val="24"/>
          <w:szCs w:val="24"/>
        </w:rPr>
        <w:t>pt. „Jakie znaczenie ekonomia społeczna ma w moim życiu? Historie prawdziwe”</w:t>
      </w:r>
      <w:r w:rsidR="00B43759">
        <w:rPr>
          <w:rFonts w:cs="Arial"/>
          <w:sz w:val="24"/>
          <w:szCs w:val="24"/>
        </w:rPr>
        <w:t>.</w:t>
      </w:r>
    </w:p>
    <w:p w14:paraId="29F4AF23" w14:textId="22917584" w:rsidR="00B43759" w:rsidRDefault="00B43759" w:rsidP="00B43759">
      <w:pPr>
        <w:pStyle w:val="Podstawowy"/>
        <w:spacing w:line="360" w:lineRule="auto"/>
        <w:rPr>
          <w:rFonts w:cs="Arial"/>
          <w:sz w:val="24"/>
          <w:szCs w:val="24"/>
        </w:rPr>
      </w:pPr>
      <w:r w:rsidRPr="00B43759">
        <w:rPr>
          <w:rFonts w:cs="Arial"/>
          <w:sz w:val="24"/>
          <w:szCs w:val="24"/>
        </w:rPr>
        <w:t>Ważnym obszarem współpracy regionalnej</w:t>
      </w:r>
      <w:r w:rsidR="00F275B3">
        <w:rPr>
          <w:rFonts w:cs="Arial"/>
          <w:sz w:val="24"/>
          <w:szCs w:val="24"/>
        </w:rPr>
        <w:t xml:space="preserve"> w ramach projektu</w:t>
      </w:r>
      <w:r w:rsidRPr="00B43759">
        <w:rPr>
          <w:rFonts w:cs="Arial"/>
          <w:sz w:val="24"/>
          <w:szCs w:val="24"/>
        </w:rPr>
        <w:t xml:space="preserve"> w 2023 r. były spotkania w ramach sieci C</w:t>
      </w:r>
      <w:r>
        <w:rPr>
          <w:rFonts w:cs="Arial"/>
          <w:sz w:val="24"/>
          <w:szCs w:val="24"/>
        </w:rPr>
        <w:t>I</w:t>
      </w:r>
      <w:r w:rsidRPr="00B43759">
        <w:rPr>
          <w:rFonts w:cs="Arial"/>
          <w:sz w:val="24"/>
          <w:szCs w:val="24"/>
        </w:rPr>
        <w:t>S i K</w:t>
      </w:r>
      <w:r>
        <w:rPr>
          <w:rFonts w:cs="Arial"/>
          <w:sz w:val="24"/>
          <w:szCs w:val="24"/>
        </w:rPr>
        <w:t>I</w:t>
      </w:r>
      <w:r w:rsidRPr="00B43759">
        <w:rPr>
          <w:rFonts w:cs="Arial"/>
          <w:sz w:val="24"/>
          <w:szCs w:val="24"/>
        </w:rPr>
        <w:t>S. Zorganizowano 2 Pomorskie Konwenty C</w:t>
      </w:r>
      <w:r>
        <w:rPr>
          <w:rFonts w:cs="Arial"/>
          <w:sz w:val="24"/>
          <w:szCs w:val="24"/>
        </w:rPr>
        <w:t>I</w:t>
      </w:r>
      <w:r w:rsidRPr="00B43759">
        <w:rPr>
          <w:rFonts w:cs="Arial"/>
          <w:sz w:val="24"/>
          <w:szCs w:val="24"/>
        </w:rPr>
        <w:t>S i</w:t>
      </w:r>
      <w:r w:rsidR="000D2168">
        <w:rPr>
          <w:rFonts w:cs="Arial"/>
          <w:sz w:val="24"/>
          <w:szCs w:val="24"/>
        </w:rPr>
        <w:t> </w:t>
      </w:r>
      <w:r w:rsidRPr="00B43759">
        <w:rPr>
          <w:rFonts w:cs="Arial"/>
          <w:sz w:val="24"/>
          <w:szCs w:val="24"/>
        </w:rPr>
        <w:t>K</w:t>
      </w:r>
      <w:r>
        <w:rPr>
          <w:rFonts w:cs="Arial"/>
          <w:sz w:val="24"/>
          <w:szCs w:val="24"/>
        </w:rPr>
        <w:t>I</w:t>
      </w:r>
      <w:r w:rsidRPr="00B43759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:</w:t>
      </w:r>
      <w:r w:rsidRPr="00B43759">
        <w:rPr>
          <w:rFonts w:cs="Arial"/>
          <w:sz w:val="24"/>
          <w:szCs w:val="24"/>
        </w:rPr>
        <w:t xml:space="preserve"> w </w:t>
      </w:r>
      <w:r>
        <w:rPr>
          <w:rFonts w:cs="Arial"/>
          <w:sz w:val="24"/>
          <w:szCs w:val="24"/>
        </w:rPr>
        <w:t>Gdyni oraz w Kartuzach</w:t>
      </w:r>
      <w:r w:rsidRPr="00B43759">
        <w:rPr>
          <w:rFonts w:cs="Arial"/>
          <w:sz w:val="24"/>
          <w:szCs w:val="24"/>
        </w:rPr>
        <w:t>. Z okazji 20</w:t>
      </w:r>
      <w:r>
        <w:rPr>
          <w:rFonts w:cs="Arial"/>
          <w:sz w:val="24"/>
          <w:szCs w:val="24"/>
        </w:rPr>
        <w:t>-</w:t>
      </w:r>
      <w:r w:rsidRPr="00B43759">
        <w:rPr>
          <w:rFonts w:cs="Arial"/>
          <w:sz w:val="24"/>
          <w:szCs w:val="24"/>
        </w:rPr>
        <w:t>lecia uchwalenia Ustawy o zatrudnieniu socjalnym oraz 18 lat działania Centrum Integracji Społecznej w Bytowie</w:t>
      </w:r>
      <w:r w:rsidR="001919AA">
        <w:rPr>
          <w:rFonts w:cs="Arial"/>
          <w:sz w:val="24"/>
          <w:szCs w:val="24"/>
        </w:rPr>
        <w:t>,</w:t>
      </w:r>
      <w:bookmarkStart w:id="133" w:name="_GoBack"/>
      <w:bookmarkEnd w:id="133"/>
      <w:r w:rsidRPr="00B43759">
        <w:rPr>
          <w:rFonts w:cs="Arial"/>
          <w:sz w:val="24"/>
          <w:szCs w:val="24"/>
        </w:rPr>
        <w:t xml:space="preserve"> 7</w:t>
      </w:r>
      <w:r w:rsidR="008A2C01">
        <w:rPr>
          <w:rFonts w:cs="Arial"/>
          <w:sz w:val="24"/>
          <w:szCs w:val="24"/>
        </w:rPr>
        <w:t>.09.</w:t>
      </w:r>
      <w:r w:rsidRPr="00B43759">
        <w:rPr>
          <w:rFonts w:cs="Arial"/>
          <w:sz w:val="24"/>
          <w:szCs w:val="24"/>
        </w:rPr>
        <w:t>2023 w Bytowie odbyła się konferencja podsumowująca działalność podmiotów reintegracji społecznej i rozwój zatrudnienia socjalnego w województwie pomorskim w ciągu ostatnich dwóch dekad.</w:t>
      </w:r>
    </w:p>
    <w:p w14:paraId="63882A68" w14:textId="63F85981" w:rsidR="00B43759" w:rsidRDefault="00B43759" w:rsidP="00004540">
      <w:pPr>
        <w:pStyle w:val="Podstawowy"/>
        <w:spacing w:line="360" w:lineRule="auto"/>
        <w:rPr>
          <w:rFonts w:cs="Arial"/>
          <w:sz w:val="24"/>
          <w:szCs w:val="24"/>
        </w:rPr>
      </w:pPr>
      <w:r w:rsidRPr="00B43759">
        <w:rPr>
          <w:rFonts w:cs="Arial"/>
          <w:sz w:val="24"/>
          <w:szCs w:val="24"/>
        </w:rPr>
        <w:t>Niezwykle ważnym działaniem wykonanym w 2023 roku</w:t>
      </w:r>
      <w:r>
        <w:rPr>
          <w:rFonts w:cs="Arial"/>
          <w:sz w:val="24"/>
          <w:szCs w:val="24"/>
        </w:rPr>
        <w:t xml:space="preserve"> była publikacja raportu „</w:t>
      </w:r>
      <w:r w:rsidRPr="00B43759">
        <w:rPr>
          <w:rFonts w:cs="Arial"/>
          <w:sz w:val="24"/>
          <w:szCs w:val="24"/>
        </w:rPr>
        <w:t>Ewaluacja funkcjonowania ośrodków wsparcia ekonomii społecznej w województwie pomorskim – 2022 r.”, której główny cel stanowiła ocena wsparcia udzielanego w</w:t>
      </w:r>
      <w:r>
        <w:rPr>
          <w:rFonts w:cs="Arial"/>
          <w:sz w:val="24"/>
          <w:szCs w:val="24"/>
        </w:rPr>
        <w:t> </w:t>
      </w:r>
      <w:r w:rsidRPr="00B43759">
        <w:rPr>
          <w:rFonts w:cs="Arial"/>
          <w:sz w:val="24"/>
          <w:szCs w:val="24"/>
        </w:rPr>
        <w:t>ramach realizacji projektów Działania 06.03. Ekonomia społeczna Regionalnego Programu Operacyjnego Województwa Pomorskiego na lata 2014-2020.</w:t>
      </w:r>
    </w:p>
    <w:p w14:paraId="45BCB835" w14:textId="065DF095" w:rsidR="00F27167" w:rsidRPr="0060665F" w:rsidRDefault="00F27167" w:rsidP="00BE5BC9">
      <w:pPr>
        <w:pStyle w:val="Nagwek2"/>
        <w:numPr>
          <w:ilvl w:val="0"/>
          <w:numId w:val="9"/>
        </w:numPr>
        <w:spacing w:before="240" w:after="240"/>
        <w:rPr>
          <w:rFonts w:cs="Arial"/>
          <w:b/>
          <w:sz w:val="24"/>
          <w:szCs w:val="24"/>
        </w:rPr>
      </w:pPr>
      <w:bookmarkStart w:id="134" w:name="_Toc168476827"/>
      <w:bookmarkEnd w:id="132"/>
      <w:r w:rsidRPr="0060665F">
        <w:rPr>
          <w:rFonts w:cs="Arial"/>
          <w:b/>
          <w:sz w:val="24"/>
          <w:szCs w:val="24"/>
        </w:rPr>
        <w:t>Pomorskie Dzieciom [RPO WP 2014–2020]</w:t>
      </w:r>
      <w:bookmarkEnd w:id="134"/>
    </w:p>
    <w:p w14:paraId="21E0A8EA" w14:textId="0E5AE0DF" w:rsidR="005A1696" w:rsidRPr="0060665F" w:rsidRDefault="002026CB" w:rsidP="00CC0DEB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Projekt „Pomorskie Dzieciom” realizowano </w:t>
      </w:r>
      <w:r w:rsidR="00176E32">
        <w:rPr>
          <w:rFonts w:cs="Arial"/>
          <w:sz w:val="24"/>
          <w:szCs w:val="24"/>
        </w:rPr>
        <w:t>w okresie</w:t>
      </w:r>
      <w:r w:rsidR="004D03A2" w:rsidRPr="0060665F">
        <w:rPr>
          <w:rFonts w:cs="Arial"/>
          <w:sz w:val="24"/>
          <w:szCs w:val="24"/>
        </w:rPr>
        <w:t xml:space="preserve"> </w:t>
      </w:r>
      <w:r w:rsidR="00176E32">
        <w:rPr>
          <w:rFonts w:cs="Arial"/>
          <w:sz w:val="24"/>
          <w:szCs w:val="24"/>
        </w:rPr>
        <w:t>0</w:t>
      </w:r>
      <w:r w:rsidR="004D03A2" w:rsidRPr="0060665F">
        <w:rPr>
          <w:rFonts w:cs="Arial"/>
          <w:sz w:val="24"/>
          <w:szCs w:val="24"/>
        </w:rPr>
        <w:t>1</w:t>
      </w:r>
      <w:r w:rsidR="00176E32">
        <w:rPr>
          <w:rFonts w:cs="Arial"/>
          <w:sz w:val="24"/>
          <w:szCs w:val="24"/>
        </w:rPr>
        <w:t>.01.</w:t>
      </w:r>
      <w:r w:rsidR="004D03A2" w:rsidRPr="0060665F">
        <w:rPr>
          <w:rFonts w:cs="Arial"/>
          <w:sz w:val="24"/>
          <w:szCs w:val="24"/>
        </w:rPr>
        <w:t>2021</w:t>
      </w:r>
      <w:r w:rsidR="00176E32">
        <w:rPr>
          <w:rFonts w:cs="Arial"/>
          <w:sz w:val="24"/>
          <w:szCs w:val="24"/>
        </w:rPr>
        <w:t xml:space="preserve"> – </w:t>
      </w:r>
      <w:r w:rsidR="004D03A2" w:rsidRPr="0060665F">
        <w:rPr>
          <w:rFonts w:cs="Arial"/>
          <w:sz w:val="24"/>
          <w:szCs w:val="24"/>
        </w:rPr>
        <w:t>30</w:t>
      </w:r>
      <w:r w:rsidR="00176E32">
        <w:rPr>
          <w:rFonts w:cs="Arial"/>
          <w:sz w:val="24"/>
          <w:szCs w:val="24"/>
        </w:rPr>
        <w:t>.09.</w:t>
      </w:r>
      <w:r w:rsidR="004D03A2" w:rsidRPr="0060665F">
        <w:rPr>
          <w:rFonts w:cs="Arial"/>
          <w:sz w:val="24"/>
          <w:szCs w:val="24"/>
        </w:rPr>
        <w:t>2023</w:t>
      </w:r>
      <w:r w:rsidR="00176E32">
        <w:rPr>
          <w:rFonts w:cs="Arial"/>
          <w:sz w:val="24"/>
          <w:szCs w:val="24"/>
        </w:rPr>
        <w:t>.</w:t>
      </w:r>
      <w:r w:rsidR="004D03A2" w:rsidRPr="0060665F">
        <w:rPr>
          <w:rFonts w:cs="Arial"/>
          <w:sz w:val="24"/>
          <w:szCs w:val="24"/>
        </w:rPr>
        <w:t xml:space="preserve"> </w:t>
      </w:r>
      <w:r w:rsidR="00F92BA4" w:rsidRPr="0060665F">
        <w:rPr>
          <w:rFonts w:cs="Arial"/>
          <w:sz w:val="24"/>
          <w:szCs w:val="24"/>
        </w:rPr>
        <w:t xml:space="preserve">Celem projektu było wsparcie w walce z epidemią COVID-19 osób zagrożonych ubóstwem lub wykluczeniem społecznym, tj. dzieci i młodzieży przebywających w rodzinnej i instytucjonalnej pieczy zastępczej (w tym opuszczających pieczę zastępczą) lub objętych opieką hospicjów domowych, jak również wsparcie kadry placówek instytucjonalnej pieczy zastępczej (placówek opiekuńczo-wychowawczych – POW i regionalnej placówki opiekuńczo-terapeutycznej – RPOT), wsparcie rodzin </w:t>
      </w:r>
      <w:r w:rsidR="00F92BA4" w:rsidRPr="0060665F">
        <w:rPr>
          <w:rFonts w:cs="Arial"/>
          <w:sz w:val="24"/>
          <w:szCs w:val="24"/>
        </w:rPr>
        <w:lastRenderedPageBreak/>
        <w:t>zastępczych i rodzinnych domów dziecka, pracowników organizatorów rodzinnej pieczy zastępczej pracujących bezpośrednio z rodzinami zastępczymi oraz kadry realizującej specjalistyczne usługi w hospicjach domowych dla dzieci.</w:t>
      </w:r>
    </w:p>
    <w:p w14:paraId="79CBFF96" w14:textId="64B6C01E" w:rsidR="00C517F6" w:rsidRPr="0060665F" w:rsidRDefault="008C4B72" w:rsidP="00CC0DEB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Podmiotami uprawnionymi do złożenia wniosku były jednostki samorządu terytorialnego, organizacje pozarządowe, osoby prawne, w tym kościelne osoby prawne. Jednostki te, zgodnie z rejestrami Wojewody Pomorskiego musiały prowadzić placówki opiekuńczo-wychowawcze, regionalną placówkę opiekuńczo-terapeutyczną, hospicja domowe dla dzieci lub musiały realizować zadania organizatorów rodzinnej pieczy zastępczej. </w:t>
      </w:r>
      <w:r w:rsidR="00C517F6" w:rsidRPr="0060665F">
        <w:rPr>
          <w:rFonts w:cs="Arial"/>
          <w:sz w:val="24"/>
          <w:szCs w:val="24"/>
        </w:rPr>
        <w:t>W 2023 roku wpłynął 1 wniosek o grant,</w:t>
      </w:r>
      <w:r w:rsidR="003613B3" w:rsidRPr="0060665F">
        <w:rPr>
          <w:rFonts w:cs="Arial"/>
          <w:sz w:val="24"/>
          <w:szCs w:val="24"/>
        </w:rPr>
        <w:t xml:space="preserve"> a</w:t>
      </w:r>
      <w:r w:rsidRPr="0060665F">
        <w:rPr>
          <w:rFonts w:cs="Arial"/>
          <w:sz w:val="24"/>
          <w:szCs w:val="24"/>
        </w:rPr>
        <w:t> </w:t>
      </w:r>
      <w:r w:rsidR="003613B3" w:rsidRPr="0060665F">
        <w:rPr>
          <w:rFonts w:cs="Arial"/>
          <w:sz w:val="24"/>
          <w:szCs w:val="24"/>
        </w:rPr>
        <w:t>kwota zrealizowanego zadania wyniosła 84,3 tys. złotyc</w:t>
      </w:r>
      <w:r w:rsidR="00A0798A" w:rsidRPr="0060665F">
        <w:rPr>
          <w:rFonts w:cs="Arial"/>
          <w:sz w:val="24"/>
          <w:szCs w:val="24"/>
        </w:rPr>
        <w:t>h</w:t>
      </w:r>
      <w:r w:rsidR="003613B3" w:rsidRPr="0060665F">
        <w:rPr>
          <w:rFonts w:cs="Arial"/>
          <w:sz w:val="24"/>
          <w:szCs w:val="24"/>
        </w:rPr>
        <w:t>.</w:t>
      </w:r>
      <w:r w:rsidR="00C517F6" w:rsidRPr="0060665F">
        <w:rPr>
          <w:rFonts w:cs="Arial"/>
          <w:sz w:val="24"/>
          <w:szCs w:val="24"/>
        </w:rPr>
        <w:t xml:space="preserve"> </w:t>
      </w:r>
    </w:p>
    <w:p w14:paraId="685BEF81" w14:textId="6C3743B3" w:rsidR="00F27167" w:rsidRPr="0060665F" w:rsidRDefault="00F97C74" w:rsidP="00F47374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W całym okresie realizacji projektu wsparciem objęto 103 podmioty i 4711 osób, z</w:t>
      </w:r>
      <w:r w:rsidR="005A1696" w:rsidRPr="0060665F">
        <w:rPr>
          <w:rFonts w:cs="Arial"/>
          <w:sz w:val="24"/>
          <w:szCs w:val="24"/>
        </w:rPr>
        <w:t> </w:t>
      </w:r>
      <w:r w:rsidRPr="0060665F">
        <w:rPr>
          <w:rFonts w:cs="Arial"/>
          <w:sz w:val="24"/>
          <w:szCs w:val="24"/>
        </w:rPr>
        <w:t>czego 62,7% stanowiły kobiety.</w:t>
      </w:r>
    </w:p>
    <w:p w14:paraId="221E7491" w14:textId="406EA422" w:rsidR="00F27167" w:rsidRPr="0060665F" w:rsidRDefault="00F27167" w:rsidP="007F4FD5">
      <w:pPr>
        <w:pStyle w:val="Nagwek2"/>
        <w:numPr>
          <w:ilvl w:val="0"/>
          <w:numId w:val="10"/>
        </w:numPr>
        <w:spacing w:before="240" w:after="240"/>
        <w:rPr>
          <w:rFonts w:cs="Arial"/>
          <w:b/>
          <w:sz w:val="24"/>
          <w:szCs w:val="24"/>
        </w:rPr>
      </w:pPr>
      <w:bookmarkStart w:id="135" w:name="_Toc168476828"/>
      <w:r w:rsidRPr="0060665F">
        <w:rPr>
          <w:rFonts w:cs="Arial"/>
          <w:b/>
          <w:sz w:val="24"/>
          <w:szCs w:val="24"/>
        </w:rPr>
        <w:t>Pomorskie z Ukrainą [RPO WP 2014–2020]</w:t>
      </w:r>
      <w:bookmarkEnd w:id="135"/>
    </w:p>
    <w:p w14:paraId="5E313DD8" w14:textId="59B41E7D" w:rsidR="00F27167" w:rsidRPr="0060665F" w:rsidRDefault="00235E55" w:rsidP="00DE7B22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Projekt „Pomorskie z Ukrainą”</w:t>
      </w:r>
      <w:r w:rsidR="00DE7B22" w:rsidRPr="0060665F">
        <w:rPr>
          <w:rFonts w:cs="Arial"/>
          <w:sz w:val="24"/>
          <w:szCs w:val="24"/>
        </w:rPr>
        <w:t xml:space="preserve"> realizowano w okresie </w:t>
      </w:r>
      <w:r w:rsidR="00176E32">
        <w:rPr>
          <w:rFonts w:cs="Arial"/>
          <w:sz w:val="24"/>
          <w:szCs w:val="24"/>
        </w:rPr>
        <w:t>01.09.</w:t>
      </w:r>
      <w:r w:rsidR="00DE7B22" w:rsidRPr="0060665F">
        <w:rPr>
          <w:rFonts w:cs="Arial"/>
          <w:sz w:val="24"/>
          <w:szCs w:val="24"/>
        </w:rPr>
        <w:t>2022</w:t>
      </w:r>
      <w:r w:rsidR="00176E32">
        <w:rPr>
          <w:rFonts w:cs="Arial"/>
          <w:sz w:val="24"/>
          <w:szCs w:val="24"/>
        </w:rPr>
        <w:t xml:space="preserve"> </w:t>
      </w:r>
      <w:r w:rsidR="00DE7B22" w:rsidRPr="0060665F">
        <w:rPr>
          <w:rFonts w:cs="Arial"/>
          <w:sz w:val="24"/>
          <w:szCs w:val="24"/>
        </w:rPr>
        <w:t>–</w:t>
      </w:r>
      <w:r w:rsidR="0039281C" w:rsidRPr="0060665F">
        <w:rPr>
          <w:rFonts w:cs="Arial"/>
          <w:sz w:val="24"/>
          <w:szCs w:val="24"/>
        </w:rPr>
        <w:t xml:space="preserve"> </w:t>
      </w:r>
      <w:r w:rsidR="00DE7B22" w:rsidRPr="0060665F">
        <w:rPr>
          <w:rFonts w:cs="Arial"/>
          <w:sz w:val="24"/>
          <w:szCs w:val="24"/>
        </w:rPr>
        <w:t>31</w:t>
      </w:r>
      <w:r w:rsidR="00176E32">
        <w:rPr>
          <w:rFonts w:cs="Arial"/>
          <w:sz w:val="24"/>
          <w:szCs w:val="24"/>
        </w:rPr>
        <w:t>.10.</w:t>
      </w:r>
      <w:r w:rsidR="00DE7B22" w:rsidRPr="0060665F">
        <w:rPr>
          <w:rFonts w:cs="Arial"/>
          <w:sz w:val="24"/>
          <w:szCs w:val="24"/>
        </w:rPr>
        <w:t>2023 jako działanie w trybie nadzwyczajnym w ramach Regionalnego Programu Operacyjnego Województwa Pomorskiego na lata 2014–2020.</w:t>
      </w:r>
      <w:r w:rsidR="0039281C" w:rsidRPr="0060665F">
        <w:rPr>
          <w:rFonts w:cs="Arial"/>
          <w:sz w:val="24"/>
          <w:szCs w:val="24"/>
        </w:rPr>
        <w:t xml:space="preserve"> Celem projektu było wsparcie obywateli Ukrainy, przebywających na terytorium województwa pomorskiego w związku z działaniami wojennymi w Ukrainie, a także trwałe wzmocnienie ich postaw społecznych, zawodowych, edukacyjnych, zdrowotnych i kulturalnych.</w:t>
      </w:r>
    </w:p>
    <w:p w14:paraId="5DE818F2" w14:textId="269665B2" w:rsidR="0039281C" w:rsidRPr="0060665F" w:rsidRDefault="0039281C" w:rsidP="00DE7B22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Powierzone granty obejmowały działania ukierunkowane na integrację społeczną imigrantów ze społecznością lokalną, a także związane z kompleksową integracją społeczną i zawodową imigrantów.</w:t>
      </w:r>
      <w:r w:rsidR="0068282F" w:rsidRPr="0060665F">
        <w:rPr>
          <w:rFonts w:cs="Arial"/>
          <w:sz w:val="24"/>
          <w:szCs w:val="24"/>
        </w:rPr>
        <w:t xml:space="preserve"> Możliwa była także realizacja inicjatyw związanych m.in. ze wsparciem o charakterze bytowym, opiekuńczym, kursami zawodowymi i językowymi, tłumaczeniami, doradztwem zawodowym oraz pomocą prawną i psychologiczną dedykowanych imigrantom, działań szkoleniowych skierowanych do pracowników i wolontariuszy instytucji publicznych i organizacji pozarządowych PES/PS, wspierających osoby z doświadczeniem migracji.</w:t>
      </w:r>
    </w:p>
    <w:p w14:paraId="72C82777" w14:textId="6E8AAC8E" w:rsidR="00E348A5" w:rsidRPr="0060665F" w:rsidRDefault="00E348A5" w:rsidP="00DE7B22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W 2023 roku ogłoszono i zrealizowano drugą edycję naboru wniosków grantowych</w:t>
      </w:r>
      <w:r w:rsidR="005D0B87" w:rsidRPr="0060665F">
        <w:rPr>
          <w:rFonts w:cs="Arial"/>
          <w:sz w:val="24"/>
          <w:szCs w:val="24"/>
        </w:rPr>
        <w:t>. Dofinansowania udzielono 17 organizacjom, a łączna kwota zrealizowanych zadań wyniosła niemal 4,6 mln złotych.</w:t>
      </w:r>
    </w:p>
    <w:p w14:paraId="00150C76" w14:textId="2793C971" w:rsidR="00F27167" w:rsidRPr="0060665F" w:rsidRDefault="007300F5" w:rsidP="007300F5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lastRenderedPageBreak/>
        <w:t>Obie edycje projektu to objęcie wsparciem 3417 osób, z czego 73,4% stanowiły kobiety. Wsparciem szkoleniowym objęto 202 pracowników i wolontariuszy pracujących w tych organizacjach na rzecz osób z doświadczeniem migracji.</w:t>
      </w:r>
    </w:p>
    <w:p w14:paraId="5B4EDA8E" w14:textId="2E5D9F4C" w:rsidR="00F27167" w:rsidRPr="0060665F" w:rsidRDefault="00F27167" w:rsidP="007F4FD5">
      <w:pPr>
        <w:pStyle w:val="Nagwek2"/>
        <w:numPr>
          <w:ilvl w:val="0"/>
          <w:numId w:val="11"/>
        </w:numPr>
        <w:spacing w:before="240" w:after="240"/>
        <w:rPr>
          <w:rFonts w:cs="Arial"/>
          <w:b/>
          <w:sz w:val="24"/>
          <w:szCs w:val="24"/>
        </w:rPr>
      </w:pPr>
      <w:bookmarkStart w:id="136" w:name="_Toc168476829"/>
      <w:r w:rsidRPr="0060665F">
        <w:rPr>
          <w:rFonts w:cs="Arial"/>
          <w:b/>
          <w:sz w:val="24"/>
          <w:szCs w:val="24"/>
        </w:rPr>
        <w:t>EU-BELONG: Międzykulturowe podejście do integracji migrantów w regionach Europy [2022–2025]</w:t>
      </w:r>
      <w:bookmarkEnd w:id="136"/>
    </w:p>
    <w:p w14:paraId="05C46B23" w14:textId="1FC1FE51" w:rsidR="00F27167" w:rsidRPr="0060665F" w:rsidRDefault="00466A4C" w:rsidP="00466A4C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Regionalny Ośrodek Polityki Społecznej kontynuował realizację projektu „EU-BELONG: An Intercultural Approach to Migrant Integration in Europe's Regions”,</w:t>
      </w:r>
      <w:r w:rsidR="00990F0D" w:rsidRPr="0060665F">
        <w:rPr>
          <w:rFonts w:cs="Arial"/>
          <w:sz w:val="24"/>
          <w:szCs w:val="24"/>
        </w:rPr>
        <w:t xml:space="preserve"> mającego na celu poprawę włączenia społeczno-ekonomicznego migrantów oraz poczucia przynależności poprzez opracowanie regionalnych strategii integracyjnych w oparciu o silne podejście międzykulturowe.</w:t>
      </w:r>
    </w:p>
    <w:p w14:paraId="206C80E6" w14:textId="194BA7C2" w:rsidR="00025039" w:rsidRPr="0060665F" w:rsidRDefault="00025039" w:rsidP="00466A4C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W 2023 roku zorganizowano</w:t>
      </w:r>
      <w:r w:rsidR="00077D0B" w:rsidRPr="0060665F">
        <w:rPr>
          <w:rFonts w:cs="Arial"/>
          <w:sz w:val="24"/>
          <w:szCs w:val="24"/>
        </w:rPr>
        <w:t xml:space="preserve"> w trybie online program budowania zdolności administracyjnych na temat integracji międzykulturowej, w którym udział wzięło łącznie 180 osób. Tematy poruszane podczas warsztatów pogłębiano podczas 3 jednodniowych Regionalnych Laboratoriów Nauki, w których uczestniczyło 57 osób.</w:t>
      </w:r>
      <w:r w:rsidR="0040182C" w:rsidRPr="0060665F">
        <w:rPr>
          <w:rFonts w:cs="Arial"/>
          <w:sz w:val="24"/>
          <w:szCs w:val="24"/>
        </w:rPr>
        <w:t xml:space="preserve"> W dniach 13-16</w:t>
      </w:r>
      <w:r w:rsidR="000B009D">
        <w:rPr>
          <w:rFonts w:cs="Arial"/>
          <w:sz w:val="24"/>
          <w:szCs w:val="24"/>
        </w:rPr>
        <w:t xml:space="preserve">.06 </w:t>
      </w:r>
      <w:r w:rsidR="0040182C" w:rsidRPr="0060665F">
        <w:rPr>
          <w:rFonts w:cs="Arial"/>
          <w:sz w:val="24"/>
          <w:szCs w:val="24"/>
        </w:rPr>
        <w:t>odbywał się Międzynarodowy Transfer Wiedzy</w:t>
      </w:r>
      <w:r w:rsidR="00F36B06" w:rsidRPr="0060665F">
        <w:rPr>
          <w:rFonts w:cs="Arial"/>
          <w:sz w:val="24"/>
          <w:szCs w:val="24"/>
        </w:rPr>
        <w:t xml:space="preserve"> obejmujący wizyty poszczególnych członków Konsorcjum oraz zaproszonych gości, w ramach którego 15</w:t>
      </w:r>
      <w:r w:rsidR="000B009D">
        <w:rPr>
          <w:rFonts w:cs="Arial"/>
          <w:sz w:val="24"/>
          <w:szCs w:val="24"/>
        </w:rPr>
        <w:t xml:space="preserve">.06 </w:t>
      </w:r>
      <w:r w:rsidR="00F36B06" w:rsidRPr="0060665F">
        <w:rPr>
          <w:rFonts w:cs="Arial"/>
          <w:sz w:val="24"/>
          <w:szCs w:val="24"/>
        </w:rPr>
        <w:t>obradowano w ramach Konferencji pn. „Wyzwania integracji społecznej. Mieszkalnictwo – niezbędny element budowy społeczeństw międzykulturowych”.</w:t>
      </w:r>
    </w:p>
    <w:p w14:paraId="2E5BFCD7" w14:textId="626FB777" w:rsidR="003F1412" w:rsidRPr="0060665F" w:rsidRDefault="0085230E" w:rsidP="00466A4C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Zarząd Województwa Pomorskiego uchwałą z 11</w:t>
      </w:r>
      <w:r w:rsidR="000B009D">
        <w:rPr>
          <w:rFonts w:cs="Arial"/>
          <w:sz w:val="24"/>
          <w:szCs w:val="24"/>
        </w:rPr>
        <w:t>.07.</w:t>
      </w:r>
      <w:r w:rsidRPr="0060665F">
        <w:rPr>
          <w:rFonts w:cs="Arial"/>
          <w:sz w:val="24"/>
          <w:szCs w:val="24"/>
        </w:rPr>
        <w:t>2023 powołał Platformę Współpracy składającą się z 29 przedstawicieli i przedstawicielek władz regionalnych, lokalnych, organizacji III sektora i innych, której zadaniem jest współtworzenie planu strategicznego integracji migrantów w województwie pomorskim.</w:t>
      </w:r>
      <w:r w:rsidR="00A47E9D" w:rsidRPr="0060665F">
        <w:rPr>
          <w:rFonts w:cs="Arial"/>
          <w:sz w:val="24"/>
          <w:szCs w:val="24"/>
        </w:rPr>
        <w:t xml:space="preserve"> Platforma Współpracy spotkała się 4 razy, w następujących obszarach tematycznych: kultura, życie społeczne, edukacja i rynek pracy. Ponadto rozpoczęto prace nad opracowaniem 3-letniego planu strategicznego integracji imigrantów opartego na silnym podejściu międzykulturowym.</w:t>
      </w:r>
    </w:p>
    <w:p w14:paraId="2CCB9EFB" w14:textId="1E32D3C4" w:rsidR="00F27167" w:rsidRPr="0060665F" w:rsidRDefault="00A47E9D" w:rsidP="003F1412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Efekty pracy w ramach projektu zaprezentowano </w:t>
      </w:r>
      <w:r w:rsidR="003F1412" w:rsidRPr="0060665F">
        <w:rPr>
          <w:rFonts w:cs="Arial"/>
          <w:sz w:val="24"/>
          <w:szCs w:val="24"/>
        </w:rPr>
        <w:t>w jednym z paneli II ogólnopolskiej konferencji dotyczącej polityki migracyjnej „Pomiędzy przymusem a wolnością migracji”, która odbyła się 8</w:t>
      </w:r>
      <w:r w:rsidR="000B009D">
        <w:rPr>
          <w:rFonts w:cs="Arial"/>
          <w:sz w:val="24"/>
          <w:szCs w:val="24"/>
        </w:rPr>
        <w:t>.12.</w:t>
      </w:r>
      <w:r w:rsidR="003F1412" w:rsidRPr="0060665F">
        <w:rPr>
          <w:rFonts w:cs="Arial"/>
          <w:sz w:val="24"/>
          <w:szCs w:val="24"/>
        </w:rPr>
        <w:t>2023, a jej organizatorem był Regionalny Ośrodek Polityki Społecznej.</w:t>
      </w:r>
    </w:p>
    <w:p w14:paraId="14E91047" w14:textId="0F528C70" w:rsidR="00F27167" w:rsidRPr="0060665F" w:rsidRDefault="00F27167" w:rsidP="007F4FD5">
      <w:pPr>
        <w:pStyle w:val="Nagwek2"/>
        <w:numPr>
          <w:ilvl w:val="0"/>
          <w:numId w:val="12"/>
        </w:numPr>
        <w:spacing w:before="240" w:after="240"/>
        <w:rPr>
          <w:rFonts w:cs="Arial"/>
          <w:b/>
          <w:sz w:val="24"/>
          <w:szCs w:val="24"/>
        </w:rPr>
      </w:pPr>
      <w:bookmarkStart w:id="137" w:name="_Toc168476830"/>
      <w:r w:rsidRPr="0060665F">
        <w:rPr>
          <w:rFonts w:cs="Arial"/>
          <w:b/>
          <w:sz w:val="24"/>
          <w:szCs w:val="24"/>
        </w:rPr>
        <w:lastRenderedPageBreak/>
        <w:t>Włączamy Pomorskie</w:t>
      </w:r>
      <w:r w:rsidR="00761880" w:rsidRPr="0060665F">
        <w:rPr>
          <w:rFonts w:cs="Arial"/>
          <w:b/>
          <w:sz w:val="24"/>
          <w:szCs w:val="24"/>
        </w:rPr>
        <w:t>!</w:t>
      </w:r>
      <w:r w:rsidRPr="0060665F">
        <w:rPr>
          <w:rFonts w:cs="Arial"/>
          <w:b/>
          <w:sz w:val="24"/>
          <w:szCs w:val="24"/>
        </w:rPr>
        <w:t xml:space="preserve"> [FERS 2021–2027]</w:t>
      </w:r>
      <w:bookmarkEnd w:id="137"/>
    </w:p>
    <w:p w14:paraId="6515EB19" w14:textId="5677A3F9" w:rsidR="00F27167" w:rsidRPr="0060665F" w:rsidRDefault="00761880" w:rsidP="00761880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Regionalny Ośrodek Polityki Społecznej (Województwo Pomorskie) w okresie październik 2023 – grudzień 2028 realizuje projekt „Włączamy Pomorskie!” dofinansowanego ze środków programu Fundusze Europejskie dla Rozwoju Społecznego 2021-2027.</w:t>
      </w:r>
      <w:r w:rsidR="002A0960" w:rsidRPr="0060665F">
        <w:rPr>
          <w:rFonts w:cs="Arial"/>
          <w:sz w:val="24"/>
          <w:szCs w:val="24"/>
        </w:rPr>
        <w:t xml:space="preserve"> Celem projektu jest uspójnienie polityki włączenia społecznego realizowanej w regionie, jak również wypracowanie mechanizmu jej sprawniejszej koordynacji i lepszego przepływu informacji pomiędzy różnymi podmiotami realizującymi działania z zakresu polityki społecznej na poziomie lokalnym i regionalnym</w:t>
      </w:r>
      <w:r w:rsidR="00B14337" w:rsidRPr="0060665F">
        <w:rPr>
          <w:rFonts w:cs="Arial"/>
          <w:sz w:val="24"/>
          <w:szCs w:val="24"/>
        </w:rPr>
        <w:t>, w</w:t>
      </w:r>
      <w:r w:rsidR="002A0960" w:rsidRPr="0060665F">
        <w:rPr>
          <w:rFonts w:cs="Arial"/>
          <w:sz w:val="24"/>
          <w:szCs w:val="24"/>
        </w:rPr>
        <w:t xml:space="preserve"> tym przez PES i podmioty prywatne, które realizują zadania w obszarze polityki społecznej na rzecz społeczności lokalnej.</w:t>
      </w:r>
    </w:p>
    <w:p w14:paraId="46DA7B85" w14:textId="562EE5C8" w:rsidR="00CC0DEB" w:rsidRDefault="00CC0DEB" w:rsidP="00761880">
      <w:pPr>
        <w:pStyle w:val="Podstawowy"/>
        <w:spacing w:line="360" w:lineRule="auto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>Cel ten operacyjnie podzielono na trzy główne zadania: 1) Działania badawczo-rozwojowe oraz programowanie, 2) Koordynacja działań na rzecz ekonomii społecznej 3) Koordynacja aktywnej integracji i rozwoju usług społecznych.</w:t>
      </w:r>
    </w:p>
    <w:p w14:paraId="4B325BB0" w14:textId="571AE2C3" w:rsidR="007F1B90" w:rsidRPr="0060665F" w:rsidRDefault="002F229A" w:rsidP="002F229A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ostatnim kwartale 2023 roku prowadzono prace przygotowawcze związane z planowaniem i podziałem zadań na kolejny rok. Na bieżąco odbywały się spotkania robocze zespołu powołanego do realizacji projektu w ramach struktury ROPS.</w:t>
      </w:r>
    </w:p>
    <w:p w14:paraId="671991A9" w14:textId="5612990B" w:rsidR="00F27167" w:rsidRPr="0060665F" w:rsidRDefault="00F27167" w:rsidP="002F229A">
      <w:pPr>
        <w:pStyle w:val="Nagwek2"/>
        <w:numPr>
          <w:ilvl w:val="0"/>
          <w:numId w:val="13"/>
        </w:numPr>
        <w:spacing w:before="240" w:after="240"/>
        <w:rPr>
          <w:rFonts w:cs="Arial"/>
          <w:b/>
          <w:sz w:val="24"/>
          <w:szCs w:val="24"/>
        </w:rPr>
      </w:pPr>
      <w:bookmarkStart w:id="138" w:name="_Toc168476831"/>
      <w:r w:rsidRPr="0060665F">
        <w:rPr>
          <w:rFonts w:cs="Arial"/>
          <w:b/>
          <w:sz w:val="24"/>
          <w:szCs w:val="24"/>
        </w:rPr>
        <w:t>RESIST: Regionalne Ekosystemy dla Innowacji Społecznych i Transformacji Społecznej [INTERREG 2021–2027]</w:t>
      </w:r>
      <w:bookmarkEnd w:id="138"/>
    </w:p>
    <w:p w14:paraId="3175B2D5" w14:textId="5259E715" w:rsidR="00F505FB" w:rsidRDefault="007A3D5C" w:rsidP="00F20E26">
      <w:pPr>
        <w:pStyle w:val="Podstawowy"/>
        <w:spacing w:line="360" w:lineRule="auto"/>
        <w:rPr>
          <w:rFonts w:cs="Arial"/>
          <w:sz w:val="24"/>
          <w:szCs w:val="24"/>
        </w:rPr>
        <w:sectPr w:rsidR="00F505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665F">
        <w:rPr>
          <w:rFonts w:cs="Arial"/>
          <w:sz w:val="24"/>
          <w:szCs w:val="24"/>
        </w:rPr>
        <w:t>Regionalny Ośrodek Polityki Społecznej (Województwo Pomorskie)</w:t>
      </w:r>
      <w:r w:rsidR="00717BBE" w:rsidRPr="0060665F">
        <w:rPr>
          <w:rFonts w:cs="Arial"/>
          <w:sz w:val="24"/>
          <w:szCs w:val="24"/>
        </w:rPr>
        <w:t xml:space="preserve"> w 2023 roku </w:t>
      </w:r>
      <w:r w:rsidR="00F20E26" w:rsidRPr="0060665F">
        <w:rPr>
          <w:rFonts w:cs="Arial"/>
          <w:sz w:val="24"/>
          <w:szCs w:val="24"/>
        </w:rPr>
        <w:t>w</w:t>
      </w:r>
      <w:r w:rsidR="009E494A" w:rsidRPr="0060665F">
        <w:rPr>
          <w:rFonts w:cs="Arial"/>
          <w:sz w:val="24"/>
          <w:szCs w:val="24"/>
        </w:rPr>
        <w:t> </w:t>
      </w:r>
      <w:r w:rsidR="00F20E26" w:rsidRPr="0060665F">
        <w:rPr>
          <w:rFonts w:cs="Arial"/>
          <w:sz w:val="24"/>
          <w:szCs w:val="24"/>
        </w:rPr>
        <w:t xml:space="preserve">charakterze partnera </w:t>
      </w:r>
      <w:r w:rsidR="00717BBE" w:rsidRPr="0060665F">
        <w:rPr>
          <w:rFonts w:cs="Arial"/>
          <w:sz w:val="24"/>
          <w:szCs w:val="24"/>
        </w:rPr>
        <w:t>przystąpił do</w:t>
      </w:r>
      <w:r w:rsidR="00841F7F" w:rsidRPr="0060665F">
        <w:rPr>
          <w:rFonts w:cs="Arial"/>
          <w:sz w:val="24"/>
          <w:szCs w:val="24"/>
        </w:rPr>
        <w:t xml:space="preserve"> realizacji projektu </w:t>
      </w:r>
      <w:r w:rsidR="006D61B2">
        <w:rPr>
          <w:rFonts w:cs="Arial"/>
          <w:sz w:val="24"/>
          <w:szCs w:val="24"/>
        </w:rPr>
        <w:t xml:space="preserve">RESIST: </w:t>
      </w:r>
      <w:r w:rsidR="00841F7F" w:rsidRPr="0060665F">
        <w:rPr>
          <w:rFonts w:cs="Arial"/>
          <w:sz w:val="24"/>
          <w:szCs w:val="24"/>
        </w:rPr>
        <w:t>Regional Ecosystems for Social Innovation and Social Transformation, którego głównym celem jest podjęcie dialogu bałtyckiego na temat skutecznego modelu przedsiębiorczości społecznej oraz innowacji społecznej.</w:t>
      </w:r>
      <w:r w:rsidR="0050123B" w:rsidRPr="0060665F">
        <w:rPr>
          <w:rFonts w:cs="Arial"/>
          <w:sz w:val="24"/>
          <w:szCs w:val="24"/>
        </w:rPr>
        <w:t xml:space="preserve"> Liderem projektu jest Freie und Haan</w:t>
      </w:r>
      <w:r w:rsidR="0001041B" w:rsidRPr="0060665F">
        <w:rPr>
          <w:rFonts w:cs="Arial"/>
          <w:sz w:val="24"/>
          <w:szCs w:val="24"/>
        </w:rPr>
        <w:t>estadt Hamburg (Miasto Hamburg), Ministerstwo Ekonomii i Innowacji, a okres jego realizacji trwa od listopada 2023 r. do</w:t>
      </w:r>
      <w:r w:rsidR="008918C6" w:rsidRPr="0060665F">
        <w:rPr>
          <w:rFonts w:cs="Arial"/>
          <w:sz w:val="24"/>
          <w:szCs w:val="24"/>
        </w:rPr>
        <w:t> </w:t>
      </w:r>
      <w:r w:rsidR="0001041B" w:rsidRPr="0060665F">
        <w:rPr>
          <w:rFonts w:cs="Arial"/>
          <w:sz w:val="24"/>
          <w:szCs w:val="24"/>
        </w:rPr>
        <w:t xml:space="preserve">października 2026 r. </w:t>
      </w:r>
      <w:r w:rsidR="00F20E26" w:rsidRPr="0060665F">
        <w:rPr>
          <w:rFonts w:cs="Arial"/>
          <w:sz w:val="24"/>
          <w:szCs w:val="24"/>
        </w:rPr>
        <w:t xml:space="preserve">Pozostałymi partnerami projektu są: Niemcy – Zukunft Zwei GmbH; Polska – Pomorska Sieć COP; Litwa – Litewskie Centrum Innowacji, Centrum Innowacji Społecznych; Łotwa – Region Planowania Kurzeme, Politechnika Rygi; Szwecja – Rada Regionalna Västerbotten, Uniwersytet w Malmö; Norwegia – </w:t>
      </w:r>
      <w:r w:rsidR="002D4BC7" w:rsidRPr="0060665F">
        <w:rPr>
          <w:rFonts w:cs="Arial"/>
          <w:sz w:val="24"/>
          <w:szCs w:val="24"/>
        </w:rPr>
        <w:t>Rada Okręgu Agder; Estonia – Centrum Rozwoju Powiatu Võru, Uniwersytet w Tallinnie.</w:t>
      </w:r>
      <w:r w:rsidR="00673290" w:rsidRPr="0060665F">
        <w:rPr>
          <w:rFonts w:cs="Arial"/>
          <w:sz w:val="24"/>
          <w:szCs w:val="24"/>
        </w:rPr>
        <w:t xml:space="preserve"> Całkowity budżet projektu wynosi 3,62 mln euro, w tym 2,58 mln ze środków EFRR, natomiast budżet Województwa </w:t>
      </w:r>
      <w:r w:rsidR="00673290" w:rsidRPr="0060665F">
        <w:rPr>
          <w:rFonts w:cs="Arial"/>
          <w:sz w:val="24"/>
          <w:szCs w:val="24"/>
        </w:rPr>
        <w:lastRenderedPageBreak/>
        <w:t>Pomorskiego to 155,9 tys. euro, w tym 85% stanowi dofinansowanie ze Środków EFRR.</w:t>
      </w:r>
    </w:p>
    <w:p w14:paraId="1ED8F85B" w14:textId="527F2341" w:rsidR="009A74F0" w:rsidRPr="0060665F" w:rsidRDefault="00D46C14" w:rsidP="00873F52">
      <w:pPr>
        <w:pStyle w:val="Nagwek1"/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bookmarkStart w:id="139" w:name="_Toc168476832"/>
      <w:r>
        <w:rPr>
          <w:rFonts w:cs="Arial"/>
          <w:b/>
          <w:sz w:val="24"/>
          <w:szCs w:val="24"/>
        </w:rPr>
        <w:lastRenderedPageBreak/>
        <w:t>WSPÓŁPRACA Z ORGANIZACJAMI POZARZĄDOWYMI</w:t>
      </w:r>
      <w:bookmarkEnd w:id="139"/>
    </w:p>
    <w:p w14:paraId="5AAA1E74" w14:textId="11EA7A84" w:rsidR="008F5C44" w:rsidRDefault="008F5C44" w:rsidP="00F20E26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Zapisy Ustawy o działalności pożytku publicznego</w:t>
      </w:r>
      <w:r w:rsidR="007E7861">
        <w:rPr>
          <w:rFonts w:cs="Arial"/>
          <w:sz w:val="24"/>
          <w:szCs w:val="24"/>
        </w:rPr>
        <w:t xml:space="preserve"> wskazują, że organy administracji publicznej realizują zadania publiczne we współpracy z organizacjami pozarządowymi.</w:t>
      </w:r>
      <w:r w:rsidR="00BC62C5">
        <w:rPr>
          <w:rFonts w:cs="Arial"/>
          <w:sz w:val="24"/>
          <w:szCs w:val="24"/>
        </w:rPr>
        <w:t xml:space="preserve"> Współpraca ta obejmuje szereg form, m.in. zlecanie realizacji zadań publicznych, tworzenie zespołów o charakterze doradczym i inicjatywnym czy konsultowanie projektów aktów normatywnych</w:t>
      </w:r>
      <w:r>
        <w:rPr>
          <w:rStyle w:val="Odwoanieprzypisudolnego"/>
          <w:rFonts w:cs="Arial"/>
          <w:sz w:val="24"/>
          <w:szCs w:val="24"/>
        </w:rPr>
        <w:footnoteReference w:id="112"/>
      </w:r>
      <w:r w:rsidR="00BC62C5">
        <w:rPr>
          <w:rFonts w:cs="Arial"/>
          <w:sz w:val="24"/>
          <w:szCs w:val="24"/>
        </w:rPr>
        <w:t>.</w:t>
      </w:r>
    </w:p>
    <w:p w14:paraId="693F9FE8" w14:textId="17B70CB8" w:rsidR="00402D11" w:rsidRDefault="00873F52" w:rsidP="00F20E26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Według danych Urzędu Statystycznego w Gdańsku </w:t>
      </w:r>
      <w:r w:rsidR="00BA213D">
        <w:rPr>
          <w:rFonts w:cs="Arial"/>
          <w:sz w:val="24"/>
          <w:szCs w:val="24"/>
        </w:rPr>
        <w:t>w 2023 roku</w:t>
      </w:r>
      <w:r w:rsidR="007B3984">
        <w:rPr>
          <w:rFonts w:cs="Arial"/>
          <w:sz w:val="24"/>
          <w:szCs w:val="24"/>
        </w:rPr>
        <w:t xml:space="preserve"> (stan na 31 grudnia)</w:t>
      </w:r>
      <w:r w:rsidR="00BA213D">
        <w:rPr>
          <w:rFonts w:cs="Arial"/>
          <w:sz w:val="24"/>
          <w:szCs w:val="24"/>
        </w:rPr>
        <w:t xml:space="preserve"> w województwie pomorskim działało 10,2 tys. organizacji pozarządowym</w:t>
      </w:r>
      <w:r w:rsidR="00B810B4">
        <w:rPr>
          <w:rFonts w:cs="Arial"/>
          <w:sz w:val="24"/>
          <w:szCs w:val="24"/>
        </w:rPr>
        <w:t xml:space="preserve"> (wzrost o</w:t>
      </w:r>
      <w:r w:rsidR="009509C2">
        <w:rPr>
          <w:rFonts w:cs="Arial"/>
          <w:sz w:val="24"/>
          <w:szCs w:val="24"/>
        </w:rPr>
        <w:t> </w:t>
      </w:r>
      <w:r w:rsidR="00B810B4">
        <w:rPr>
          <w:rFonts w:cs="Arial"/>
          <w:sz w:val="24"/>
          <w:szCs w:val="24"/>
        </w:rPr>
        <w:t>7,0% w ujęciu rok do roku)</w:t>
      </w:r>
      <w:r w:rsidR="007C0AAB">
        <w:rPr>
          <w:rFonts w:cs="Arial"/>
          <w:sz w:val="24"/>
          <w:szCs w:val="24"/>
        </w:rPr>
        <w:t>, z czego 75,2% stanowiły stowarzyszenia i organizacje społeczne.</w:t>
      </w:r>
      <w:r w:rsidR="00641600">
        <w:rPr>
          <w:rFonts w:cs="Arial"/>
          <w:sz w:val="24"/>
          <w:szCs w:val="24"/>
        </w:rPr>
        <w:t xml:space="preserve"> W roku oceny </w:t>
      </w:r>
      <w:r w:rsidR="00133FBF">
        <w:rPr>
          <w:rFonts w:cs="Arial"/>
          <w:sz w:val="24"/>
          <w:szCs w:val="24"/>
        </w:rPr>
        <w:t>odnotowano wyższą dynamikę przyrostu liczby fundacji niż stowarzyszeń i organizacji społecznych.</w:t>
      </w:r>
      <w:r w:rsidR="0039422E">
        <w:rPr>
          <w:rFonts w:cs="Arial"/>
          <w:sz w:val="24"/>
          <w:szCs w:val="24"/>
        </w:rPr>
        <w:t xml:space="preserve"> Tożsamą tendencję odnotowano w latach 2021-2022.</w:t>
      </w:r>
    </w:p>
    <w:p w14:paraId="191A94C2" w14:textId="11EFABF4" w:rsidR="00646D6D" w:rsidRPr="00646D6D" w:rsidRDefault="00646D6D" w:rsidP="00646D6D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140" w:name="_Toc168476908"/>
      <w:r w:rsidRPr="00646D6D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646D6D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646D6D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646D6D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56</w:t>
      </w:r>
      <w:r w:rsidRPr="00646D6D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646D6D">
        <w:rPr>
          <w:rFonts w:ascii="Arial" w:hAnsi="Arial" w:cs="Arial"/>
          <w:i w:val="0"/>
          <w:color w:val="auto"/>
          <w:sz w:val="24"/>
        </w:rPr>
        <w:t>. Liczba organizacji pozarządowych w latach 2021-2023</w:t>
      </w:r>
      <w:bookmarkEnd w:id="140"/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6. Liczba organizacji pozarządowych w latach 2021-2023"/>
        <w:tblDescription w:val="Tabela 56. Liczba organizacji pozarządowych w latach 2021-2023"/>
      </w:tblPr>
      <w:tblGrid>
        <w:gridCol w:w="3674"/>
        <w:gridCol w:w="1061"/>
        <w:gridCol w:w="1060"/>
        <w:gridCol w:w="1060"/>
        <w:gridCol w:w="802"/>
        <w:gridCol w:w="1338"/>
      </w:tblGrid>
      <w:tr w:rsidR="00646D6D" w:rsidRPr="00F505FB" w14:paraId="4BDFFBAB" w14:textId="77777777" w:rsidTr="00F6651A">
        <w:trPr>
          <w:trHeight w:val="288"/>
        </w:trPr>
        <w:tc>
          <w:tcPr>
            <w:tcW w:w="2042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2E9AAB5" w14:textId="037BEA34" w:rsidR="00646D6D" w:rsidRPr="00F505FB" w:rsidRDefault="00954375" w:rsidP="00646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NGO</w:t>
            </w:r>
          </w:p>
        </w:tc>
        <w:tc>
          <w:tcPr>
            <w:tcW w:w="590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946A603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589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65BAD23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589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60DEEB4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446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F8B6B2D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  <w:tc>
          <w:tcPr>
            <w:tcW w:w="74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29B5385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646D6D" w:rsidRPr="00F505FB" w14:paraId="24C120E5" w14:textId="77777777" w:rsidTr="00F6651A">
        <w:trPr>
          <w:trHeight w:val="288"/>
        </w:trPr>
        <w:tc>
          <w:tcPr>
            <w:tcW w:w="204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AC6ADC1" w14:textId="77777777" w:rsidR="00646D6D" w:rsidRPr="00F505FB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ogółem, w tym:</w:t>
            </w:r>
          </w:p>
        </w:tc>
        <w:tc>
          <w:tcPr>
            <w:tcW w:w="5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304AEC3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9 181</w:t>
            </w:r>
          </w:p>
        </w:tc>
        <w:tc>
          <w:tcPr>
            <w:tcW w:w="58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5B14D2D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9 579</w:t>
            </w:r>
          </w:p>
        </w:tc>
        <w:tc>
          <w:tcPr>
            <w:tcW w:w="58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DEA8520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10 246</w:t>
            </w:r>
          </w:p>
        </w:tc>
        <w:tc>
          <w:tcPr>
            <w:tcW w:w="44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901E4EE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667</w:t>
            </w:r>
          </w:p>
        </w:tc>
        <w:tc>
          <w:tcPr>
            <w:tcW w:w="7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8B8632B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7,0%</w:t>
            </w:r>
          </w:p>
        </w:tc>
      </w:tr>
      <w:tr w:rsidR="00646D6D" w:rsidRPr="00F505FB" w14:paraId="46DE6D89" w14:textId="77777777" w:rsidTr="00F6651A">
        <w:trPr>
          <w:trHeight w:val="288"/>
        </w:trPr>
        <w:tc>
          <w:tcPr>
            <w:tcW w:w="204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017B47B" w14:textId="77777777" w:rsidR="00646D6D" w:rsidRPr="00F505FB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fundacje</w:t>
            </w:r>
          </w:p>
        </w:tc>
        <w:tc>
          <w:tcPr>
            <w:tcW w:w="5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8738A81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2 133</w:t>
            </w:r>
          </w:p>
        </w:tc>
        <w:tc>
          <w:tcPr>
            <w:tcW w:w="58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955D12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2 312</w:t>
            </w:r>
          </w:p>
        </w:tc>
        <w:tc>
          <w:tcPr>
            <w:tcW w:w="58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42025B9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2 504</w:t>
            </w:r>
          </w:p>
        </w:tc>
        <w:tc>
          <w:tcPr>
            <w:tcW w:w="44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0540E29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7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3B02092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8,3%</w:t>
            </w:r>
          </w:p>
        </w:tc>
      </w:tr>
      <w:tr w:rsidR="00646D6D" w:rsidRPr="00F505FB" w14:paraId="43F842B7" w14:textId="77777777" w:rsidTr="00F6651A">
        <w:trPr>
          <w:trHeight w:val="564"/>
        </w:trPr>
        <w:tc>
          <w:tcPr>
            <w:tcW w:w="204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bottom"/>
            <w:hideMark/>
          </w:tcPr>
          <w:p w14:paraId="5E1CFB35" w14:textId="77777777" w:rsidR="00646D6D" w:rsidRPr="00F505FB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stowarzyszenia i organizacje społeczne</w:t>
            </w:r>
          </w:p>
        </w:tc>
        <w:tc>
          <w:tcPr>
            <w:tcW w:w="59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8DE0350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7 048</w:t>
            </w:r>
          </w:p>
        </w:tc>
        <w:tc>
          <w:tcPr>
            <w:tcW w:w="58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831CC7C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7 267</w:t>
            </w:r>
          </w:p>
        </w:tc>
        <w:tc>
          <w:tcPr>
            <w:tcW w:w="58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97E8245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7 701</w:t>
            </w:r>
          </w:p>
        </w:tc>
        <w:tc>
          <w:tcPr>
            <w:tcW w:w="44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5586703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7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B749EAD" w14:textId="77777777" w:rsidR="00646D6D" w:rsidRPr="00F505FB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0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6,0%</w:t>
            </w:r>
          </w:p>
        </w:tc>
      </w:tr>
    </w:tbl>
    <w:p w14:paraId="12A8B781" w14:textId="007B3949" w:rsidR="00646D6D" w:rsidRPr="0060665F" w:rsidRDefault="00646D6D" w:rsidP="00954375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</w:t>
      </w:r>
      <w:r>
        <w:rPr>
          <w:rFonts w:cs="Arial"/>
          <w:sz w:val="24"/>
          <w:szCs w:val="24"/>
        </w:rPr>
        <w:t>danych Urzędu Statystycznego w</w:t>
      </w:r>
      <w:r w:rsidR="00DC3962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Gdańsku.</w:t>
      </w:r>
    </w:p>
    <w:p w14:paraId="45FCC031" w14:textId="4F3A669C" w:rsidR="00402D11" w:rsidRDefault="008453DC" w:rsidP="00F20E26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organizacji przypadająca na 10 tysięcy ludności</w:t>
      </w:r>
      <w:r w:rsidR="00965B70">
        <w:rPr>
          <w:rFonts w:cs="Arial"/>
          <w:sz w:val="24"/>
          <w:szCs w:val="24"/>
        </w:rPr>
        <w:t xml:space="preserve"> w powiatach</w:t>
      </w:r>
      <w:r>
        <w:rPr>
          <w:rFonts w:cs="Arial"/>
          <w:sz w:val="24"/>
          <w:szCs w:val="24"/>
        </w:rPr>
        <w:t xml:space="preserve"> jest zróżnicowana i </w:t>
      </w:r>
      <w:r w:rsidR="00F505FB">
        <w:rPr>
          <w:rFonts w:cs="Arial"/>
          <w:sz w:val="24"/>
          <w:szCs w:val="24"/>
        </w:rPr>
        <w:t>waha</w:t>
      </w:r>
      <w:r>
        <w:rPr>
          <w:rFonts w:cs="Arial"/>
          <w:sz w:val="24"/>
          <w:szCs w:val="24"/>
        </w:rPr>
        <w:t xml:space="preserve"> się między</w:t>
      </w:r>
      <w:r w:rsidR="003700A5">
        <w:rPr>
          <w:rFonts w:cs="Arial"/>
          <w:sz w:val="24"/>
          <w:szCs w:val="24"/>
        </w:rPr>
        <w:t xml:space="preserve"> 28,7 (powiat wejherowski) a 121,9 (Sopot) przy </w:t>
      </w:r>
      <w:r w:rsidR="00965B70">
        <w:rPr>
          <w:rFonts w:cs="Arial"/>
          <w:sz w:val="24"/>
          <w:szCs w:val="24"/>
        </w:rPr>
        <w:t xml:space="preserve">średniej </w:t>
      </w:r>
      <w:r w:rsidR="003700A5">
        <w:rPr>
          <w:rFonts w:cs="Arial"/>
          <w:sz w:val="24"/>
          <w:szCs w:val="24"/>
        </w:rPr>
        <w:t>wartości dla województwa na poziomie 43,4.</w:t>
      </w:r>
      <w:r w:rsidR="008F5318">
        <w:rPr>
          <w:rFonts w:cs="Arial"/>
          <w:sz w:val="24"/>
          <w:szCs w:val="24"/>
        </w:rPr>
        <w:t xml:space="preserve"> W ujęciu rok do roku zaobserwowano wzrost tego wskaźnika we wszystkich powiatach. Największy wzrost wystąpił w Sopocie (+7,0), a najmniejszy w powiecie nowodworskim (+0,8) przy zmianie na poziomie województwa o wartości +2,8.</w:t>
      </w:r>
    </w:p>
    <w:p w14:paraId="0565FA8D" w14:textId="122DC8ED" w:rsidR="00646D6D" w:rsidRPr="00646D6D" w:rsidRDefault="00646D6D" w:rsidP="00646D6D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141" w:name="_Toc168476909"/>
      <w:r w:rsidRPr="00646D6D">
        <w:rPr>
          <w:rFonts w:ascii="Arial" w:hAnsi="Arial" w:cs="Arial"/>
          <w:b/>
          <w:i w:val="0"/>
          <w:color w:val="auto"/>
          <w:sz w:val="24"/>
        </w:rPr>
        <w:t xml:space="preserve">Tabela </w:t>
      </w:r>
      <w:r w:rsidRPr="00646D6D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646D6D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646D6D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57</w:t>
      </w:r>
      <w:r w:rsidRPr="00646D6D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646D6D">
        <w:rPr>
          <w:rFonts w:ascii="Arial" w:hAnsi="Arial" w:cs="Arial"/>
          <w:b/>
          <w:i w:val="0"/>
          <w:color w:val="auto"/>
          <w:sz w:val="24"/>
        </w:rPr>
        <w:t>.</w:t>
      </w:r>
      <w:r w:rsidRPr="00646D6D">
        <w:rPr>
          <w:rFonts w:ascii="Arial" w:hAnsi="Arial" w:cs="Arial"/>
          <w:i w:val="0"/>
          <w:color w:val="auto"/>
          <w:sz w:val="24"/>
        </w:rPr>
        <w:t xml:space="preserve"> Odsetek organizacji pozarządowych przypadających na 10 tysięcy ludności według powiatów w latach 2021-2023</w:t>
      </w:r>
      <w:bookmarkEnd w:id="141"/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7. Odsetek organizacji pozarządowych przypadających na 10 tysięcy ludności według powiatów w latach 2021-2023"/>
        <w:tblDescription w:val="Tabela 57. Odsetek organizacji pozarządowych przypadających na 10 tysięcy ludności według powiatów w latach 2021-2023"/>
      </w:tblPr>
      <w:tblGrid>
        <w:gridCol w:w="2848"/>
        <w:gridCol w:w="1554"/>
        <w:gridCol w:w="1554"/>
        <w:gridCol w:w="1553"/>
        <w:gridCol w:w="1486"/>
      </w:tblGrid>
      <w:tr w:rsidR="00646D6D" w:rsidRPr="00A66298" w14:paraId="0E83B303" w14:textId="77777777" w:rsidTr="00B71A5E">
        <w:trPr>
          <w:trHeight w:val="288"/>
          <w:tblHeader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3B6C2165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E4A0286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84F988F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09C8388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F6EF396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</w:tr>
      <w:tr w:rsidR="00646D6D" w:rsidRPr="00A66298" w14:paraId="30AD1769" w14:textId="77777777" w:rsidTr="00F6651A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D7734C2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bytowski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12FD8EF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42,7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A2165F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46,0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C413AA4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49,5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D73706E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646D6D" w:rsidRPr="00A66298" w14:paraId="5CFC8D90" w14:textId="77777777" w:rsidTr="00F6651A">
        <w:trPr>
          <w:trHeight w:val="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B67DCC0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chojnicki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A8CA823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34,3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1B2041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35,3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B139C6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37,8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2024ACD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646D6D" w:rsidRPr="00A66298" w14:paraId="12DC581D" w14:textId="77777777" w:rsidTr="00F6651A">
        <w:trPr>
          <w:trHeight w:val="234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FCFA726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człuchowski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C4C54D7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37,0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75F957E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40,0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8F6F75E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42,7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57C768B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2,7</w:t>
            </w:r>
          </w:p>
        </w:tc>
      </w:tr>
      <w:tr w:rsidR="00646D6D" w:rsidRPr="00A66298" w14:paraId="0A917111" w14:textId="77777777" w:rsidTr="00F6651A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2D0B0E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gdański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D0DEC9C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30,4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A3ACBF4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30,4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CAF1AB7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32,3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4A0DED5" w14:textId="77777777" w:rsidR="00646D6D" w:rsidRPr="00A66298" w:rsidRDefault="00646D6D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1,9</w:t>
            </w:r>
          </w:p>
        </w:tc>
      </w:tr>
      <w:tr w:rsidR="00646D6D" w:rsidRPr="00A66298" w14:paraId="2F8E8CC3" w14:textId="77777777" w:rsidTr="00646D6D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8AB4AEF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kartuski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E665751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32,8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7308383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33,2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B31FE34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34,7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7F1BA8E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646D6D" w:rsidRPr="00A66298" w14:paraId="4058CE31" w14:textId="77777777" w:rsidTr="00646D6D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ABAF101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kościerski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0BC76E0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33,7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9293C1B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34,5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DF38B48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36,4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334131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1,9</w:t>
            </w:r>
          </w:p>
        </w:tc>
      </w:tr>
      <w:tr w:rsidR="00646D6D" w:rsidRPr="00A66298" w14:paraId="451BF556" w14:textId="77777777" w:rsidTr="00646D6D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9EAFC07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kwidzyński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6D3644C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37,7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6BB8396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40,2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2B3F260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43,7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C662166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646D6D" w:rsidRPr="00A66298" w14:paraId="3D6ADDE1" w14:textId="77777777" w:rsidTr="00646D6D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9FAF52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lęborski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15B6C6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33,1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D11CFE6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36,0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61A212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37,7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F933527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1,7</w:t>
            </w:r>
          </w:p>
        </w:tc>
      </w:tr>
      <w:tr w:rsidR="00646D6D" w:rsidRPr="00A66298" w14:paraId="53E4B7E2" w14:textId="77777777" w:rsidTr="00646D6D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7CEC9DE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malborski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3232E46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33,7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7B33175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36,1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07D4347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37,9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08AB23E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1,8</w:t>
            </w:r>
          </w:p>
        </w:tc>
      </w:tr>
      <w:tr w:rsidR="00646D6D" w:rsidRPr="00A66298" w14:paraId="5AD690FD" w14:textId="77777777" w:rsidTr="00646D6D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86F3E42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nowodworski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B425B2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39,5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016EE96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40,2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ACBD0ED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41,0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81AE52C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0,8</w:t>
            </w:r>
          </w:p>
        </w:tc>
      </w:tr>
      <w:tr w:rsidR="00646D6D" w:rsidRPr="00A66298" w14:paraId="40B50A4B" w14:textId="77777777" w:rsidTr="00646D6D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485291A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pucki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386B991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37,0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289B189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38,4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76CC803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40,1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341DC80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1,7</w:t>
            </w:r>
          </w:p>
        </w:tc>
      </w:tr>
      <w:tr w:rsidR="00646D6D" w:rsidRPr="00A66298" w14:paraId="1CD78C4C" w14:textId="77777777" w:rsidTr="00646D6D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C58B962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słupski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CCD225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37,6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6A6C4DC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39,7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6DB09A8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43,3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C0E54CA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3,6</w:t>
            </w:r>
          </w:p>
        </w:tc>
      </w:tr>
      <w:tr w:rsidR="00646D6D" w:rsidRPr="00A66298" w14:paraId="4B4F998C" w14:textId="77777777" w:rsidTr="00646D6D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42DFAF5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starogardzki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3013716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30,0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0AB15AB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31,3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E6B1052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35,4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C5DF367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4,1</w:t>
            </w:r>
          </w:p>
        </w:tc>
      </w:tr>
      <w:tr w:rsidR="00646D6D" w:rsidRPr="00A66298" w14:paraId="5424D1D8" w14:textId="77777777" w:rsidTr="00646D6D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7C2759D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sztumski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A26D524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41,8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ECB7609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45,8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7BF456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48,5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4596281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2,7</w:t>
            </w:r>
          </w:p>
        </w:tc>
      </w:tr>
      <w:tr w:rsidR="00646D6D" w:rsidRPr="00A66298" w14:paraId="23E474AB" w14:textId="77777777" w:rsidTr="00646D6D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3932349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tczewski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EBD7CDC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28,9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66BFFDB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30,5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84338AC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33,1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5E1D63B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2,6</w:t>
            </w:r>
          </w:p>
        </w:tc>
      </w:tr>
      <w:tr w:rsidR="00646D6D" w:rsidRPr="00A66298" w14:paraId="7CC1B112" w14:textId="77777777" w:rsidTr="00646D6D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E5C98CB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wejherowski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15E60F7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27,1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CBAA690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27,5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F94E36A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28,7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DE53226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1,2</w:t>
            </w:r>
          </w:p>
        </w:tc>
      </w:tr>
      <w:tr w:rsidR="00646D6D" w:rsidRPr="00A66298" w14:paraId="4BBBE34E" w14:textId="77777777" w:rsidTr="00646D6D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DB2F481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55AC12B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49,2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5B17353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49,8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3A215C9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53,5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C2AA9AB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3,7</w:t>
            </w:r>
          </w:p>
        </w:tc>
      </w:tr>
      <w:tr w:rsidR="00646D6D" w:rsidRPr="00A66298" w14:paraId="354633BD" w14:textId="77777777" w:rsidTr="00646D6D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0C0D8B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Gdynia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37037AF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45,7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314F22B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48,1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9B31EF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51,7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DD7A79E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3,6</w:t>
            </w:r>
          </w:p>
        </w:tc>
      </w:tr>
      <w:tr w:rsidR="00646D6D" w:rsidRPr="00A66298" w14:paraId="3BCF8371" w14:textId="77777777" w:rsidTr="00646D6D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13B9D3E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Słupsk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70C4D95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41,4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E0922D9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44,6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F8AB0E0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48,7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6B07D9C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4,1</w:t>
            </w:r>
          </w:p>
        </w:tc>
      </w:tr>
      <w:tr w:rsidR="00646D6D" w:rsidRPr="00A66298" w14:paraId="48522DEE" w14:textId="77777777" w:rsidTr="00646D6D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2F2619E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Sopot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7979C86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102,0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E5CAE61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114,9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49A6FB7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121,9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3BCAD54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7,0</w:t>
            </w:r>
          </w:p>
        </w:tc>
      </w:tr>
      <w:tr w:rsidR="00646D6D" w:rsidRPr="00A66298" w14:paraId="4012699A" w14:textId="77777777" w:rsidTr="00646D6D">
        <w:trPr>
          <w:trHeight w:val="288"/>
        </w:trPr>
        <w:tc>
          <w:tcPr>
            <w:tcW w:w="158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3B8E911" w14:textId="77777777" w:rsidR="00646D6D" w:rsidRPr="00A66298" w:rsidRDefault="00646D6D" w:rsidP="00646D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7D1F057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39,1</w:t>
            </w:r>
          </w:p>
        </w:tc>
        <w:tc>
          <w:tcPr>
            <w:tcW w:w="86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BFE182B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40,6</w:t>
            </w:r>
          </w:p>
        </w:tc>
        <w:tc>
          <w:tcPr>
            <w:tcW w:w="86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DF1E5F1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43,4</w:t>
            </w:r>
          </w:p>
        </w:tc>
        <w:tc>
          <w:tcPr>
            <w:tcW w:w="82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40F0A7F" w14:textId="77777777" w:rsidR="00646D6D" w:rsidRPr="00A66298" w:rsidRDefault="00646D6D" w:rsidP="0064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662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2,8</w:t>
            </w:r>
          </w:p>
        </w:tc>
      </w:tr>
    </w:tbl>
    <w:p w14:paraId="621D816D" w14:textId="1741B4E9" w:rsidR="00402D11" w:rsidRPr="0060665F" w:rsidRDefault="00646D6D" w:rsidP="00F6651A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</w:t>
      </w:r>
      <w:r>
        <w:rPr>
          <w:rFonts w:cs="Arial"/>
          <w:sz w:val="24"/>
          <w:szCs w:val="24"/>
        </w:rPr>
        <w:t>danych Urzędu Statystycznego w Gdańsku.</w:t>
      </w:r>
    </w:p>
    <w:p w14:paraId="1CEE3143" w14:textId="131C499C" w:rsidR="009A74F0" w:rsidRPr="0060665F" w:rsidRDefault="009A74F0" w:rsidP="008F5318">
      <w:pPr>
        <w:pStyle w:val="Nagwek2"/>
        <w:numPr>
          <w:ilvl w:val="0"/>
          <w:numId w:val="38"/>
        </w:numPr>
        <w:spacing w:before="240" w:after="240"/>
        <w:rPr>
          <w:rFonts w:cs="Arial"/>
          <w:b/>
          <w:sz w:val="24"/>
          <w:szCs w:val="24"/>
        </w:rPr>
      </w:pPr>
      <w:bookmarkStart w:id="142" w:name="_Toc168476833"/>
      <w:r>
        <w:rPr>
          <w:rFonts w:cs="Arial"/>
          <w:b/>
          <w:sz w:val="24"/>
          <w:szCs w:val="24"/>
        </w:rPr>
        <w:t>Współpraca OPS/PCPR/MOPR</w:t>
      </w:r>
      <w:bookmarkEnd w:id="142"/>
    </w:p>
    <w:p w14:paraId="5DD6F6CB" w14:textId="7B7847A8" w:rsidR="00F27167" w:rsidRDefault="00E902CD" w:rsidP="00E902CD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Regionalny Ośrodek Polityki Społecznej rokrocznie uzupełnia informacje pozyskiwane w przygotowanym przez ministerstwo formularzu sprawozdania OZPS, o własne sprawozdanie</w:t>
      </w:r>
      <w:r w:rsidR="00FF1CA8">
        <w:rPr>
          <w:rFonts w:cs="Arial"/>
          <w:sz w:val="24"/>
          <w:szCs w:val="24"/>
        </w:rPr>
        <w:t xml:space="preserve"> jednorazowe</w:t>
      </w:r>
      <w:r>
        <w:rPr>
          <w:rFonts w:cs="Arial"/>
          <w:sz w:val="24"/>
          <w:szCs w:val="24"/>
        </w:rPr>
        <w:t xml:space="preserve"> uzupełniające ocenę zasobów pomocy społecznej</w:t>
      </w:r>
      <w:r w:rsidR="00E27FF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skierowane do </w:t>
      </w:r>
      <w:r w:rsidR="00FF1CA8">
        <w:rPr>
          <w:rFonts w:cs="Arial"/>
          <w:sz w:val="24"/>
          <w:szCs w:val="24"/>
        </w:rPr>
        <w:t>OPS, PCPR</w:t>
      </w:r>
      <w:r w:rsidR="008B23DD">
        <w:rPr>
          <w:rFonts w:cs="Arial"/>
          <w:sz w:val="24"/>
          <w:szCs w:val="24"/>
        </w:rPr>
        <w:t xml:space="preserve"> </w:t>
      </w:r>
      <w:r w:rsidR="00F6651A">
        <w:rPr>
          <w:rFonts w:cs="Arial"/>
          <w:sz w:val="24"/>
          <w:szCs w:val="24"/>
        </w:rPr>
        <w:t>i</w:t>
      </w:r>
      <w:r w:rsidR="008B23DD" w:rsidRPr="008B23DD">
        <w:rPr>
          <w:rFonts w:cs="Arial"/>
          <w:sz w:val="24"/>
          <w:szCs w:val="24"/>
        </w:rPr>
        <w:t xml:space="preserve"> </w:t>
      </w:r>
      <w:r w:rsidR="008B23DD">
        <w:rPr>
          <w:rFonts w:cs="Arial"/>
          <w:sz w:val="24"/>
          <w:szCs w:val="24"/>
        </w:rPr>
        <w:t>MOPR</w:t>
      </w:r>
      <w:r w:rsidR="00E13557">
        <w:rPr>
          <w:rFonts w:cs="Arial"/>
          <w:sz w:val="24"/>
          <w:szCs w:val="24"/>
        </w:rPr>
        <w:t>,</w:t>
      </w:r>
      <w:r w:rsidR="00F505FB">
        <w:rPr>
          <w:rFonts w:cs="Arial"/>
          <w:sz w:val="24"/>
          <w:szCs w:val="24"/>
        </w:rPr>
        <w:t xml:space="preserve"> za pośrednictwem CAS</w:t>
      </w:r>
      <w:r w:rsidR="008B23DD">
        <w:rPr>
          <w:rFonts w:cs="Arial"/>
          <w:sz w:val="24"/>
          <w:szCs w:val="24"/>
        </w:rPr>
        <w:t>.</w:t>
      </w:r>
    </w:p>
    <w:p w14:paraId="4F59C4DD" w14:textId="4211DC2F" w:rsidR="00E27FFE" w:rsidRDefault="00E27FFE" w:rsidP="00E902CD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Według pozyskanych za jego pomocą danych </w:t>
      </w:r>
      <w:r w:rsidR="008A49FB">
        <w:rPr>
          <w:rFonts w:cs="Arial"/>
          <w:sz w:val="24"/>
          <w:szCs w:val="24"/>
        </w:rPr>
        <w:t>4</w:t>
      </w:r>
      <w:r w:rsidR="00F57334">
        <w:rPr>
          <w:rFonts w:cs="Arial"/>
          <w:sz w:val="24"/>
          <w:szCs w:val="24"/>
        </w:rPr>
        <w:t>8</w:t>
      </w:r>
      <w:r w:rsidR="008A49FB">
        <w:rPr>
          <w:rFonts w:cs="Arial"/>
          <w:sz w:val="24"/>
          <w:szCs w:val="24"/>
        </w:rPr>
        <w:t>,</w:t>
      </w:r>
      <w:r w:rsidR="00F57334">
        <w:rPr>
          <w:rFonts w:cs="Arial"/>
          <w:sz w:val="24"/>
          <w:szCs w:val="24"/>
        </w:rPr>
        <w:t>9</w:t>
      </w:r>
      <w:r w:rsidR="008A49FB">
        <w:rPr>
          <w:rFonts w:cs="Arial"/>
          <w:sz w:val="24"/>
          <w:szCs w:val="24"/>
        </w:rPr>
        <w:t>% jednostek współpracuje z</w:t>
      </w:r>
      <w:r w:rsidR="008B23DD">
        <w:rPr>
          <w:rFonts w:cs="Arial"/>
          <w:sz w:val="24"/>
          <w:szCs w:val="24"/>
        </w:rPr>
        <w:t> </w:t>
      </w:r>
      <w:r w:rsidR="008A49FB">
        <w:rPr>
          <w:rFonts w:cs="Arial"/>
          <w:sz w:val="24"/>
          <w:szCs w:val="24"/>
        </w:rPr>
        <w:t>organizacjami pozarządowymi (-</w:t>
      </w:r>
      <w:r w:rsidR="00F57334">
        <w:rPr>
          <w:rFonts w:cs="Arial"/>
          <w:sz w:val="24"/>
          <w:szCs w:val="24"/>
        </w:rPr>
        <w:t>4,3</w:t>
      </w:r>
      <w:r w:rsidR="008A49FB">
        <w:rPr>
          <w:rFonts w:cs="Arial"/>
          <w:sz w:val="24"/>
          <w:szCs w:val="24"/>
        </w:rPr>
        <w:t xml:space="preserve"> p.p. r/r)</w:t>
      </w:r>
      <w:r w:rsidR="008B23DD">
        <w:rPr>
          <w:rFonts w:cs="Arial"/>
          <w:sz w:val="24"/>
          <w:szCs w:val="24"/>
        </w:rPr>
        <w:t>. Łączna liczba organizacji, z którymi współpracują OPS/PCPR/MOPR wyniosła w roku oceny 429 (-11)</w:t>
      </w:r>
      <w:r w:rsidR="00DA3255">
        <w:rPr>
          <w:rFonts w:cs="Arial"/>
          <w:sz w:val="24"/>
          <w:szCs w:val="24"/>
        </w:rPr>
        <w:t>. Współpracę z</w:t>
      </w:r>
      <w:r w:rsidR="00786A15">
        <w:rPr>
          <w:rFonts w:cs="Arial"/>
          <w:sz w:val="24"/>
          <w:szCs w:val="24"/>
        </w:rPr>
        <w:t> </w:t>
      </w:r>
      <w:r w:rsidR="00DA3255">
        <w:rPr>
          <w:rFonts w:cs="Arial"/>
          <w:sz w:val="24"/>
          <w:szCs w:val="24"/>
        </w:rPr>
        <w:t>największą liczbą organizacji, wzorem ubiegłych lat, odnotował</w:t>
      </w:r>
      <w:r w:rsidR="008B23DD">
        <w:rPr>
          <w:rFonts w:cs="Arial"/>
          <w:sz w:val="24"/>
          <w:szCs w:val="24"/>
        </w:rPr>
        <w:t xml:space="preserve"> MOPR Gdańsk, współpracujący z</w:t>
      </w:r>
      <w:r w:rsidR="00DA3255">
        <w:rPr>
          <w:rFonts w:cs="Arial"/>
          <w:sz w:val="24"/>
          <w:szCs w:val="24"/>
        </w:rPr>
        <w:t xml:space="preserve"> </w:t>
      </w:r>
      <w:r w:rsidR="008B23DD">
        <w:rPr>
          <w:rFonts w:cs="Arial"/>
          <w:sz w:val="24"/>
          <w:szCs w:val="24"/>
        </w:rPr>
        <w:t>72 organizacjami.</w:t>
      </w:r>
      <w:r w:rsidR="005079CA">
        <w:rPr>
          <w:rFonts w:cs="Arial"/>
          <w:sz w:val="24"/>
          <w:szCs w:val="24"/>
        </w:rPr>
        <w:t xml:space="preserve"> Zatem choć w roku oceny ujawnił się spadek liczby organizacji, z którymi ośrodki współpracowały, to jednocześnie mieliśmy do</w:t>
      </w:r>
      <w:r w:rsidR="00DA3255">
        <w:rPr>
          <w:rFonts w:cs="Arial"/>
          <w:sz w:val="24"/>
          <w:szCs w:val="24"/>
        </w:rPr>
        <w:t> </w:t>
      </w:r>
      <w:r w:rsidR="005079CA">
        <w:rPr>
          <w:rFonts w:cs="Arial"/>
          <w:sz w:val="24"/>
          <w:szCs w:val="24"/>
        </w:rPr>
        <w:t xml:space="preserve">czynienia z większym nasyceniem </w:t>
      </w:r>
      <w:r w:rsidR="008673FD">
        <w:rPr>
          <w:rFonts w:cs="Arial"/>
          <w:sz w:val="24"/>
          <w:szCs w:val="24"/>
        </w:rPr>
        <w:t xml:space="preserve">współpracy </w:t>
      </w:r>
      <w:r w:rsidR="005079CA">
        <w:rPr>
          <w:rFonts w:cs="Arial"/>
          <w:sz w:val="24"/>
          <w:szCs w:val="24"/>
        </w:rPr>
        <w:t xml:space="preserve">w </w:t>
      </w:r>
      <w:r w:rsidR="008673FD">
        <w:rPr>
          <w:rFonts w:cs="Arial"/>
          <w:sz w:val="24"/>
          <w:szCs w:val="24"/>
        </w:rPr>
        <w:t>obrębie tych ośrodków</w:t>
      </w:r>
      <w:r w:rsidR="00F13774">
        <w:rPr>
          <w:rFonts w:cs="Arial"/>
          <w:sz w:val="24"/>
          <w:szCs w:val="24"/>
        </w:rPr>
        <w:t xml:space="preserve"> – w 2022 roku średnio na OPS wykazujący współpracę z NGO przypadało 6</w:t>
      </w:r>
      <w:r w:rsidR="0071189A">
        <w:rPr>
          <w:rFonts w:cs="Arial"/>
          <w:sz w:val="24"/>
          <w:szCs w:val="24"/>
        </w:rPr>
        <w:t>,</w:t>
      </w:r>
      <w:r w:rsidR="00F13774">
        <w:rPr>
          <w:rFonts w:cs="Arial"/>
          <w:sz w:val="24"/>
          <w:szCs w:val="24"/>
        </w:rPr>
        <w:t>03 organizacji, zaś w 20223 roku – 6,13 organizacji.</w:t>
      </w:r>
      <w:r w:rsidR="0071189A">
        <w:rPr>
          <w:rFonts w:cs="Arial"/>
          <w:sz w:val="24"/>
          <w:szCs w:val="24"/>
        </w:rPr>
        <w:t xml:space="preserve"> </w:t>
      </w:r>
      <w:r w:rsidR="00F13774">
        <w:rPr>
          <w:rFonts w:cs="Arial"/>
          <w:sz w:val="24"/>
          <w:szCs w:val="24"/>
        </w:rPr>
        <w:t>Tendencję tę</w:t>
      </w:r>
      <w:r w:rsidR="00DA3255">
        <w:rPr>
          <w:rFonts w:cs="Arial"/>
          <w:sz w:val="24"/>
          <w:szCs w:val="24"/>
        </w:rPr>
        <w:t> </w:t>
      </w:r>
      <w:r w:rsidR="0071189A">
        <w:rPr>
          <w:rFonts w:cs="Arial"/>
          <w:sz w:val="24"/>
          <w:szCs w:val="24"/>
        </w:rPr>
        <w:t>potwierdza także przyrost w ujęciu rok do roku liczby zleconych im zadań.</w:t>
      </w:r>
    </w:p>
    <w:p w14:paraId="3C439F36" w14:textId="3435C1B9" w:rsidR="003D7B86" w:rsidRDefault="008B23DD" w:rsidP="006B7015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Realizację zadań w trybie działalności pożytku publicznego zlecono 301 organizacjom, z którymi podpisano łącznie 550 umów </w:t>
      </w:r>
      <w:r w:rsidR="006D06E9">
        <w:rPr>
          <w:rFonts w:cs="Arial"/>
          <w:sz w:val="24"/>
          <w:szCs w:val="24"/>
        </w:rPr>
        <w:t xml:space="preserve">obejmujących 138,3 mln zł </w:t>
      </w:r>
      <w:r w:rsidR="006D06E9">
        <w:rPr>
          <w:rFonts w:cs="Arial"/>
          <w:sz w:val="24"/>
          <w:szCs w:val="24"/>
        </w:rPr>
        <w:lastRenderedPageBreak/>
        <w:t>dotacji.</w:t>
      </w:r>
      <w:r w:rsidR="006B7015">
        <w:rPr>
          <w:rFonts w:cs="Arial"/>
          <w:sz w:val="24"/>
          <w:szCs w:val="24"/>
        </w:rPr>
        <w:t xml:space="preserve"> 12 organizacji realizowało usługi opiekuńcze w miejscu zamieszkania (na ten cel przekazani 19,1 mln zł), 11 specjalistyczne usługi opiekuńcze w miejscu zamieszkania (przekazano 3,1 mln zł), 51 prowadziło placówki pomocy społecznej (48,7 mln zł), a 40 prowadziło placówki w obszarze wspierania rodziny i systemu pieczy zastępczej (przekazano 32,8 mln zł).</w:t>
      </w:r>
    </w:p>
    <w:p w14:paraId="7C50D699" w14:textId="11CEE622" w:rsidR="003069BA" w:rsidRPr="003069BA" w:rsidRDefault="003069BA" w:rsidP="003069BA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bookmarkStart w:id="143" w:name="_Toc168476910"/>
      <w:r w:rsidRPr="003069BA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Pr="003069BA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3069BA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Tabela \* ARABIC </w:instrText>
      </w:r>
      <w:r w:rsidRPr="003069BA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  <w:szCs w:val="24"/>
        </w:rPr>
        <w:t>58</w:t>
      </w:r>
      <w:r w:rsidRPr="003069BA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3069BA">
        <w:rPr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3069BA">
        <w:rPr>
          <w:rFonts w:ascii="Arial" w:hAnsi="Arial" w:cs="Arial"/>
          <w:i w:val="0"/>
          <w:color w:val="auto"/>
          <w:sz w:val="24"/>
          <w:szCs w:val="24"/>
        </w:rPr>
        <w:t xml:space="preserve"> Wysokość środków finansowych przeznaczonych na realizację zadań publicznych w ramach otwartych konkursów ofert </w:t>
      </w:r>
      <w:r w:rsidR="00D200A8">
        <w:rPr>
          <w:rFonts w:ascii="Arial" w:hAnsi="Arial" w:cs="Arial"/>
          <w:i w:val="0"/>
          <w:color w:val="auto"/>
          <w:sz w:val="24"/>
          <w:szCs w:val="24"/>
        </w:rPr>
        <w:t xml:space="preserve">oraz </w:t>
      </w:r>
      <w:r w:rsidRPr="003069BA">
        <w:rPr>
          <w:rFonts w:ascii="Arial" w:hAnsi="Arial" w:cs="Arial"/>
          <w:i w:val="0"/>
          <w:color w:val="auto"/>
          <w:sz w:val="24"/>
          <w:szCs w:val="24"/>
        </w:rPr>
        <w:t>w trybie 19a w 2023 roku</w:t>
      </w:r>
      <w:bookmarkEnd w:id="143"/>
    </w:p>
    <w:tbl>
      <w:tblPr>
        <w:tblW w:w="8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8. Wysokość środków finansowych przeznaczonych na realizację zadań publicznych w ramach otwartych konkursów ofert oraz w trybie 19a w 2023 roku"/>
        <w:tblDescription w:val="Tabela 58. Wysokość środków finansowych przeznaczonych na realizację zadań publicznych w ramach otwartych konkursów ofert oraz w trybie 19a w 2023 roku"/>
      </w:tblPr>
      <w:tblGrid>
        <w:gridCol w:w="2972"/>
        <w:gridCol w:w="1525"/>
        <w:gridCol w:w="2249"/>
        <w:gridCol w:w="2249"/>
      </w:tblGrid>
      <w:tr w:rsidR="00894070" w:rsidRPr="00894070" w14:paraId="272AB3F5" w14:textId="77777777" w:rsidTr="00F6651A">
        <w:trPr>
          <w:trHeight w:val="636"/>
          <w:tblHeader/>
        </w:trPr>
        <w:tc>
          <w:tcPr>
            <w:tcW w:w="2972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439A9997" w14:textId="77777777" w:rsidR="00894070" w:rsidRPr="00894070" w:rsidRDefault="00894070" w:rsidP="00894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1D03019C" w14:textId="77777777" w:rsidR="00894070" w:rsidRPr="00894070" w:rsidRDefault="00894070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liczba ośrodków zlecających</w:t>
            </w:r>
          </w:p>
        </w:tc>
        <w:tc>
          <w:tcPr>
            <w:tcW w:w="224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176189A7" w14:textId="77777777" w:rsidR="00894070" w:rsidRPr="00894070" w:rsidRDefault="00894070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liczba organizacji, którym zlecono zadanie</w:t>
            </w:r>
          </w:p>
        </w:tc>
        <w:tc>
          <w:tcPr>
            <w:tcW w:w="2249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13EA8631" w14:textId="77777777" w:rsidR="00894070" w:rsidRPr="00894070" w:rsidRDefault="00894070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 przekazanych dotacji [zł]</w:t>
            </w:r>
          </w:p>
        </w:tc>
      </w:tr>
      <w:tr w:rsidR="00894070" w:rsidRPr="00894070" w14:paraId="60DF1160" w14:textId="77777777" w:rsidTr="00F6651A">
        <w:trPr>
          <w:trHeight w:val="421"/>
        </w:trPr>
        <w:tc>
          <w:tcPr>
            <w:tcW w:w="29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2C4693A6" w14:textId="47F4E63E" w:rsidR="00894070" w:rsidRPr="00894070" w:rsidRDefault="00894070" w:rsidP="00894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usługi opiekuńcze w</w:t>
            </w:r>
            <w:r w:rsidR="00085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miejscu zamieszkania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  <w:hideMark/>
          </w:tcPr>
          <w:p w14:paraId="2A9B1262" w14:textId="77777777" w:rsidR="00894070" w:rsidRPr="00894070" w:rsidRDefault="00894070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  <w:hideMark/>
          </w:tcPr>
          <w:p w14:paraId="1A1D1398" w14:textId="77777777" w:rsidR="00894070" w:rsidRPr="00894070" w:rsidRDefault="00894070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  <w:hideMark/>
          </w:tcPr>
          <w:p w14:paraId="68856776" w14:textId="77777777" w:rsidR="00894070" w:rsidRPr="00894070" w:rsidRDefault="00894070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19 100 613</w:t>
            </w:r>
          </w:p>
        </w:tc>
      </w:tr>
      <w:tr w:rsidR="00894070" w:rsidRPr="00894070" w14:paraId="5EF1FE85" w14:textId="77777777" w:rsidTr="00F6651A">
        <w:trPr>
          <w:trHeight w:val="626"/>
        </w:trPr>
        <w:tc>
          <w:tcPr>
            <w:tcW w:w="29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8AA8536" w14:textId="269C49D5" w:rsidR="00894070" w:rsidRPr="00894070" w:rsidRDefault="00894070" w:rsidP="00894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specjalistyczne usługi w</w:t>
            </w:r>
            <w:r w:rsidR="00085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miejscu zamieszkania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70C553B0" w14:textId="77777777" w:rsidR="00894070" w:rsidRPr="00894070" w:rsidRDefault="00894070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5D28766E" w14:textId="77777777" w:rsidR="00894070" w:rsidRPr="00894070" w:rsidRDefault="00894070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74543E96" w14:textId="77777777" w:rsidR="00894070" w:rsidRPr="00894070" w:rsidRDefault="00894070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3 086 728</w:t>
            </w:r>
          </w:p>
        </w:tc>
      </w:tr>
      <w:tr w:rsidR="00894070" w:rsidRPr="00894070" w14:paraId="00916C40" w14:textId="77777777" w:rsidTr="00F6651A">
        <w:trPr>
          <w:trHeight w:val="360"/>
        </w:trPr>
        <w:tc>
          <w:tcPr>
            <w:tcW w:w="29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04BE223D" w14:textId="77777777" w:rsidR="00894070" w:rsidRPr="00894070" w:rsidRDefault="00894070" w:rsidP="00894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prowadzenie placówki pomocy społecznej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  <w:hideMark/>
          </w:tcPr>
          <w:p w14:paraId="0D34438C" w14:textId="77777777" w:rsidR="00894070" w:rsidRPr="00894070" w:rsidRDefault="00894070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  <w:hideMark/>
          </w:tcPr>
          <w:p w14:paraId="29100CFB" w14:textId="77777777" w:rsidR="00894070" w:rsidRPr="00894070" w:rsidRDefault="00894070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2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  <w:hideMark/>
          </w:tcPr>
          <w:p w14:paraId="67CEB8B8" w14:textId="77777777" w:rsidR="00894070" w:rsidRPr="00894070" w:rsidRDefault="00894070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48 655 860</w:t>
            </w:r>
          </w:p>
        </w:tc>
      </w:tr>
      <w:tr w:rsidR="00894070" w:rsidRPr="00894070" w14:paraId="6B3A56E3" w14:textId="77777777" w:rsidTr="00F6651A">
        <w:trPr>
          <w:trHeight w:val="939"/>
        </w:trPr>
        <w:tc>
          <w:tcPr>
            <w:tcW w:w="29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5F27AF6" w14:textId="2174F864" w:rsidR="00894070" w:rsidRPr="00894070" w:rsidRDefault="00894070" w:rsidP="00894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prowadzenie placówki w</w:t>
            </w:r>
            <w:r w:rsidR="00085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obszarze wspierania rodziny i systemu pieczy zastępczej</w:t>
            </w:r>
          </w:p>
        </w:tc>
        <w:tc>
          <w:tcPr>
            <w:tcW w:w="15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2264138D" w14:textId="77777777" w:rsidR="00894070" w:rsidRPr="00894070" w:rsidRDefault="00894070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744EC18A" w14:textId="77777777" w:rsidR="00894070" w:rsidRPr="00894070" w:rsidRDefault="00894070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24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0C63C99E" w14:textId="77777777" w:rsidR="00894070" w:rsidRPr="00894070" w:rsidRDefault="00894070" w:rsidP="00F66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4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32 819 475</w:t>
            </w:r>
          </w:p>
        </w:tc>
      </w:tr>
    </w:tbl>
    <w:p w14:paraId="409408B2" w14:textId="1C958393" w:rsidR="003069BA" w:rsidRDefault="003069BA" w:rsidP="00F6651A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</w:t>
      </w:r>
      <w:r>
        <w:rPr>
          <w:rFonts w:cs="Arial"/>
          <w:sz w:val="24"/>
          <w:szCs w:val="24"/>
        </w:rPr>
        <w:t>sprawozdania uzupełniającego</w:t>
      </w:r>
      <w:r w:rsidRPr="0060665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OZPS.</w:t>
      </w:r>
    </w:p>
    <w:p w14:paraId="0843ABA6" w14:textId="6D6D1EF7" w:rsidR="009A74F0" w:rsidRDefault="00282678" w:rsidP="00B54A7E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Sześć ośrodków pomocy społecznej zlecając realizację usług w trybie zamówień publicznych zastosowało klauzule społeczne. Klauzulę zastosowano łącznie 10 razy (6 mniej niż w 2022 roku)</w:t>
      </w:r>
      <w:r w:rsidR="00B54A7E">
        <w:rPr>
          <w:rFonts w:cs="Arial"/>
          <w:sz w:val="24"/>
          <w:szCs w:val="24"/>
        </w:rPr>
        <w:t>, zatem wskaźnik w stosunku do ogółu zadań zleconych NGO w trybie Pzp wyniósł 13,9% (w 2022 roku było to 21,3%).</w:t>
      </w:r>
    </w:p>
    <w:p w14:paraId="78C5E307" w14:textId="6A103D3A" w:rsidR="009A74F0" w:rsidRPr="0060665F" w:rsidRDefault="009A74F0" w:rsidP="003D7B86">
      <w:pPr>
        <w:pStyle w:val="Nagwek2"/>
        <w:numPr>
          <w:ilvl w:val="0"/>
          <w:numId w:val="32"/>
        </w:numPr>
        <w:spacing w:before="240" w:after="240"/>
        <w:rPr>
          <w:rFonts w:cs="Arial"/>
          <w:b/>
          <w:sz w:val="24"/>
          <w:szCs w:val="24"/>
        </w:rPr>
      </w:pPr>
      <w:bookmarkStart w:id="144" w:name="_Toc168476834"/>
      <w:r>
        <w:rPr>
          <w:rFonts w:cs="Arial"/>
          <w:b/>
          <w:sz w:val="24"/>
          <w:szCs w:val="24"/>
        </w:rPr>
        <w:t>Współpraca Samorządu Województwa Pomorskiego</w:t>
      </w:r>
      <w:bookmarkEnd w:id="144"/>
    </w:p>
    <w:p w14:paraId="4FBE35A8" w14:textId="5830668E" w:rsidR="003D7B86" w:rsidRPr="003D7B86" w:rsidRDefault="003D7B86" w:rsidP="003D7B86">
      <w:pPr>
        <w:pStyle w:val="Podstawowy"/>
        <w:spacing w:line="360" w:lineRule="auto"/>
        <w:rPr>
          <w:rFonts w:cs="Arial"/>
          <w:sz w:val="24"/>
          <w:szCs w:val="24"/>
        </w:rPr>
      </w:pPr>
      <w:r w:rsidRPr="003D7B86">
        <w:rPr>
          <w:rFonts w:cs="Arial"/>
          <w:sz w:val="24"/>
          <w:szCs w:val="24"/>
        </w:rPr>
        <w:t>Priorytetem współpracy Samorządu Województwa Pomorskiego z organizacjami pozarządowymi w 2023 roku było wzmocnienie i maksymalne wykorzystanie potencjału obywatelskiego mieszkańców Pomorza wynikającego z ich zasobów i</w:t>
      </w:r>
      <w:r>
        <w:rPr>
          <w:rFonts w:cs="Arial"/>
          <w:sz w:val="24"/>
          <w:szCs w:val="24"/>
        </w:rPr>
        <w:t> </w:t>
      </w:r>
      <w:r w:rsidRPr="003D7B86">
        <w:rPr>
          <w:rFonts w:cs="Arial"/>
          <w:sz w:val="24"/>
          <w:szCs w:val="24"/>
        </w:rPr>
        <w:t>zaangażowania, opartego na wartościach, w tym zasadzie równego traktowania i</w:t>
      </w:r>
      <w:r>
        <w:rPr>
          <w:rFonts w:cs="Arial"/>
          <w:sz w:val="24"/>
          <w:szCs w:val="24"/>
        </w:rPr>
        <w:t> </w:t>
      </w:r>
      <w:r w:rsidRPr="003D7B86">
        <w:rPr>
          <w:rFonts w:cs="Arial"/>
          <w:sz w:val="24"/>
          <w:szCs w:val="24"/>
        </w:rPr>
        <w:t>dostępności poprzez rozwój powszechnego systemu wsparcia tworzonego przez i</w:t>
      </w:r>
      <w:r>
        <w:rPr>
          <w:rFonts w:cs="Arial"/>
          <w:sz w:val="24"/>
          <w:szCs w:val="24"/>
        </w:rPr>
        <w:t> </w:t>
      </w:r>
      <w:r w:rsidRPr="003D7B86">
        <w:rPr>
          <w:rFonts w:cs="Arial"/>
          <w:sz w:val="24"/>
          <w:szCs w:val="24"/>
        </w:rPr>
        <w:t>dla organizacji pozarządowych.</w:t>
      </w:r>
    </w:p>
    <w:p w14:paraId="4F1D59DA" w14:textId="09C88073" w:rsidR="003D7B86" w:rsidRPr="003D7B86" w:rsidRDefault="003D7B86" w:rsidP="003D7B86">
      <w:pPr>
        <w:pStyle w:val="Podstawowy"/>
        <w:spacing w:line="360" w:lineRule="auto"/>
        <w:rPr>
          <w:rFonts w:cs="Arial"/>
          <w:sz w:val="24"/>
          <w:szCs w:val="24"/>
        </w:rPr>
      </w:pPr>
      <w:r w:rsidRPr="003D7B86">
        <w:rPr>
          <w:rFonts w:cs="Arial"/>
          <w:sz w:val="24"/>
          <w:szCs w:val="24"/>
        </w:rPr>
        <w:t>Zgodnie z zapisami §6 Programu Współpracy Samorządu Województwa Pomorskiego z organizacjami pozarządowymi na rok 2023 realizacja zadań publicznych w trybie otwartych konkursów ofert została zaplanowana łącznie na</w:t>
      </w:r>
      <w:r>
        <w:rPr>
          <w:rFonts w:cs="Arial"/>
          <w:sz w:val="24"/>
          <w:szCs w:val="24"/>
        </w:rPr>
        <w:t> </w:t>
      </w:r>
      <w:r w:rsidRPr="003D7B86">
        <w:rPr>
          <w:rFonts w:cs="Arial"/>
          <w:sz w:val="24"/>
          <w:szCs w:val="24"/>
        </w:rPr>
        <w:t>kwotę 11</w:t>
      </w:r>
      <w:r w:rsidR="00401027">
        <w:rPr>
          <w:rFonts w:cs="Arial"/>
          <w:sz w:val="24"/>
          <w:szCs w:val="24"/>
        </w:rPr>
        <w:t> </w:t>
      </w:r>
      <w:r w:rsidRPr="003D7B86">
        <w:rPr>
          <w:rFonts w:cs="Arial"/>
          <w:sz w:val="24"/>
          <w:szCs w:val="24"/>
        </w:rPr>
        <w:t>057</w:t>
      </w:r>
      <w:r w:rsidR="00401027">
        <w:rPr>
          <w:rFonts w:cs="Arial"/>
          <w:sz w:val="24"/>
          <w:szCs w:val="24"/>
        </w:rPr>
        <w:t> </w:t>
      </w:r>
      <w:r w:rsidRPr="003D7B86">
        <w:rPr>
          <w:rFonts w:cs="Arial"/>
          <w:sz w:val="24"/>
          <w:szCs w:val="24"/>
        </w:rPr>
        <w:t>000,00</w:t>
      </w:r>
      <w:r w:rsidR="00401027">
        <w:rPr>
          <w:rFonts w:cs="Arial"/>
          <w:sz w:val="24"/>
          <w:szCs w:val="24"/>
        </w:rPr>
        <w:t xml:space="preserve"> </w:t>
      </w:r>
      <w:r w:rsidRPr="003D7B86">
        <w:rPr>
          <w:rFonts w:cs="Arial"/>
          <w:sz w:val="24"/>
          <w:szCs w:val="24"/>
        </w:rPr>
        <w:t xml:space="preserve">zł przez następujące komórki organizacyjne Urzędu </w:t>
      </w:r>
      <w:r w:rsidRPr="003D7B86">
        <w:rPr>
          <w:rFonts w:cs="Arial"/>
          <w:sz w:val="24"/>
          <w:szCs w:val="24"/>
        </w:rPr>
        <w:lastRenderedPageBreak/>
        <w:t>Marszałkowskiego Województwa Pomorskiego: Departament Edukacji i Sportu (DES), Regionalny Ośrodek Polityki Społecznej (ROPS), Departament Turystyki (DT), Departament Kultury (DK), Departament Zdrowia (DZ).</w:t>
      </w:r>
    </w:p>
    <w:p w14:paraId="340CE8A5" w14:textId="09EA3A4D" w:rsidR="003D7B86" w:rsidRPr="003D7B86" w:rsidRDefault="003D7B86" w:rsidP="003D7B86">
      <w:pPr>
        <w:pStyle w:val="Podstawowy"/>
        <w:spacing w:line="360" w:lineRule="auto"/>
        <w:rPr>
          <w:rFonts w:cs="Arial"/>
          <w:sz w:val="24"/>
          <w:szCs w:val="24"/>
        </w:rPr>
      </w:pPr>
      <w:r w:rsidRPr="003D7B86">
        <w:rPr>
          <w:rFonts w:cs="Arial"/>
          <w:sz w:val="24"/>
          <w:szCs w:val="24"/>
        </w:rPr>
        <w:t>W 2023 roku wysokość środków z budżetu Samorządu Województwa Pomorskiego przekazanych na realizację zadań publicznych organizacjom pozarządowym oraz podmiotom określonym w art. 3 ust. 3 ustawy o działalności pożytku publicznego i</w:t>
      </w:r>
      <w:r w:rsidR="00401027">
        <w:rPr>
          <w:rFonts w:cs="Arial"/>
          <w:sz w:val="24"/>
          <w:szCs w:val="24"/>
        </w:rPr>
        <w:t> </w:t>
      </w:r>
      <w:r w:rsidRPr="003D7B86">
        <w:rPr>
          <w:rFonts w:cs="Arial"/>
          <w:sz w:val="24"/>
          <w:szCs w:val="24"/>
        </w:rPr>
        <w:t>o</w:t>
      </w:r>
      <w:r w:rsidR="00401027">
        <w:rPr>
          <w:rFonts w:cs="Arial"/>
          <w:sz w:val="24"/>
          <w:szCs w:val="24"/>
        </w:rPr>
        <w:t> </w:t>
      </w:r>
      <w:r w:rsidRPr="003D7B86">
        <w:rPr>
          <w:rFonts w:cs="Arial"/>
          <w:sz w:val="24"/>
          <w:szCs w:val="24"/>
        </w:rPr>
        <w:t>wolontariacie w ramach otwartych konkursów ofert wyniosła 11</w:t>
      </w:r>
      <w:r w:rsidR="00401027">
        <w:rPr>
          <w:rFonts w:cs="Arial"/>
          <w:sz w:val="24"/>
          <w:szCs w:val="24"/>
        </w:rPr>
        <w:t> </w:t>
      </w:r>
      <w:r w:rsidRPr="003D7B86">
        <w:rPr>
          <w:rFonts w:cs="Arial"/>
          <w:sz w:val="24"/>
          <w:szCs w:val="24"/>
        </w:rPr>
        <w:t>132</w:t>
      </w:r>
      <w:r w:rsidR="00401027">
        <w:rPr>
          <w:rFonts w:cs="Arial"/>
          <w:sz w:val="24"/>
          <w:szCs w:val="24"/>
        </w:rPr>
        <w:t> </w:t>
      </w:r>
      <w:r w:rsidRPr="003D7B86">
        <w:rPr>
          <w:rFonts w:cs="Arial"/>
          <w:sz w:val="24"/>
          <w:szCs w:val="24"/>
        </w:rPr>
        <w:t>234,07 zł oraz 277</w:t>
      </w:r>
      <w:r w:rsidR="00401027">
        <w:rPr>
          <w:rFonts w:cs="Arial"/>
          <w:sz w:val="24"/>
          <w:szCs w:val="24"/>
        </w:rPr>
        <w:t> </w:t>
      </w:r>
      <w:r w:rsidRPr="003D7B86">
        <w:rPr>
          <w:rFonts w:cs="Arial"/>
          <w:sz w:val="24"/>
          <w:szCs w:val="24"/>
        </w:rPr>
        <w:t>000,00 zł na dotacje w trybie art. 19a tryb pozakonkursowy.</w:t>
      </w:r>
    </w:p>
    <w:p w14:paraId="6E45E3B8" w14:textId="2285E3F1" w:rsidR="003D7B86" w:rsidRPr="003D7B86" w:rsidRDefault="003D7B86" w:rsidP="003D7B86">
      <w:pPr>
        <w:pStyle w:val="Podstawowy"/>
        <w:spacing w:line="360" w:lineRule="auto"/>
        <w:rPr>
          <w:rFonts w:cs="Arial"/>
          <w:sz w:val="24"/>
          <w:szCs w:val="24"/>
        </w:rPr>
      </w:pPr>
      <w:r w:rsidRPr="003D7B86">
        <w:rPr>
          <w:rFonts w:cs="Arial"/>
          <w:sz w:val="24"/>
          <w:szCs w:val="24"/>
        </w:rPr>
        <w:t>W roku 2023 dofinansowane podmioty wykorzystały (łącznie w obu trybach: konkursów ofert i trybu pozakonkursowego) kwotę 11</w:t>
      </w:r>
      <w:r w:rsidR="00ED03C6">
        <w:rPr>
          <w:rFonts w:cs="Arial"/>
          <w:sz w:val="24"/>
          <w:szCs w:val="24"/>
        </w:rPr>
        <w:t> </w:t>
      </w:r>
      <w:r w:rsidRPr="003D7B86">
        <w:rPr>
          <w:rFonts w:cs="Arial"/>
          <w:sz w:val="24"/>
          <w:szCs w:val="24"/>
        </w:rPr>
        <w:t>382</w:t>
      </w:r>
      <w:r w:rsidR="00ED03C6">
        <w:rPr>
          <w:rFonts w:cs="Arial"/>
          <w:sz w:val="24"/>
          <w:szCs w:val="24"/>
        </w:rPr>
        <w:t> </w:t>
      </w:r>
      <w:r w:rsidRPr="003D7B86">
        <w:rPr>
          <w:rFonts w:cs="Arial"/>
          <w:sz w:val="24"/>
          <w:szCs w:val="24"/>
        </w:rPr>
        <w:t>887,73 zł (99,8% przekazanej kwoty). Różnica pomiędzy przyznaną a wykorzystaną kwotą dotacji wynika z niewykorzystania przez organizacje pozarządowe pełnej kwoty otrzymanej dotacji lub rezygnacji z realizacji umowy.</w:t>
      </w:r>
    </w:p>
    <w:p w14:paraId="0A3E0BA0" w14:textId="058667F3" w:rsidR="003D7B86" w:rsidRPr="003D7B86" w:rsidRDefault="003D7B86" w:rsidP="003D7B86">
      <w:pPr>
        <w:pStyle w:val="Podstawowy"/>
        <w:spacing w:line="360" w:lineRule="auto"/>
        <w:rPr>
          <w:rFonts w:cs="Arial"/>
          <w:sz w:val="24"/>
          <w:szCs w:val="24"/>
        </w:rPr>
      </w:pPr>
      <w:r w:rsidRPr="003D7B86">
        <w:rPr>
          <w:rFonts w:cs="Arial"/>
          <w:sz w:val="24"/>
          <w:szCs w:val="24"/>
        </w:rPr>
        <w:t>W obszarze wsparcia organizacji pozarządowych po raz kolejny ogłoszono otwarty konkurs ofert na wspieranie prowadzenia i rozwoju powiatowych Centrów Wsparcia dla pomorskich organizacji pozarządowych m.in. w zakresie doradztwa, mentoringu, organizacji szkoleń i warsztatów oraz organizacji powiatowych spotkań sieciujących. Celem wzmocnienia potencjału NGO ogłoszono także konkurs na dofinansowanie wkładu własnego NGO realizujących projekty współfinansowane ze środków zewnętrznych.</w:t>
      </w:r>
    </w:p>
    <w:p w14:paraId="3FF0305B" w14:textId="77777777" w:rsidR="00F505FB" w:rsidRDefault="003D7B86" w:rsidP="00ED03C6">
      <w:pPr>
        <w:pStyle w:val="Podstawowy"/>
        <w:spacing w:line="360" w:lineRule="auto"/>
        <w:rPr>
          <w:rFonts w:cs="Arial"/>
          <w:sz w:val="24"/>
          <w:szCs w:val="24"/>
        </w:rPr>
        <w:sectPr w:rsidR="00F505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D7B86">
        <w:rPr>
          <w:rFonts w:cs="Arial"/>
          <w:sz w:val="24"/>
          <w:szCs w:val="24"/>
        </w:rPr>
        <w:t>Wśród wszystkich departamentów Urzędu Marszałkowskiego Województwa Pomorskiego najwięcej środków na zadania zlecone w trybie otwartych konkursów w</w:t>
      </w:r>
      <w:r w:rsidR="00ED03C6">
        <w:rPr>
          <w:rFonts w:cs="Arial"/>
          <w:sz w:val="24"/>
          <w:szCs w:val="24"/>
        </w:rPr>
        <w:t> </w:t>
      </w:r>
      <w:r w:rsidRPr="003D7B86">
        <w:rPr>
          <w:rFonts w:cs="Arial"/>
          <w:sz w:val="24"/>
          <w:szCs w:val="24"/>
        </w:rPr>
        <w:t>2023 roku przeznaczył Departament Edukacji i Sportu na działania w obszarze kultury fizycznej – 5</w:t>
      </w:r>
      <w:r w:rsidR="00ED03C6">
        <w:rPr>
          <w:rFonts w:cs="Arial"/>
          <w:sz w:val="24"/>
          <w:szCs w:val="24"/>
        </w:rPr>
        <w:t> </w:t>
      </w:r>
      <w:r w:rsidRPr="003D7B86">
        <w:rPr>
          <w:rFonts w:cs="Arial"/>
          <w:sz w:val="24"/>
          <w:szCs w:val="24"/>
        </w:rPr>
        <w:t>056</w:t>
      </w:r>
      <w:r w:rsidR="00ED03C6">
        <w:rPr>
          <w:rFonts w:cs="Arial"/>
          <w:sz w:val="24"/>
          <w:szCs w:val="24"/>
        </w:rPr>
        <w:t> </w:t>
      </w:r>
      <w:r w:rsidRPr="003D7B86">
        <w:rPr>
          <w:rFonts w:cs="Arial"/>
          <w:sz w:val="24"/>
          <w:szCs w:val="24"/>
        </w:rPr>
        <w:t>000,00 zł. Poniżej w tabeli znajdują się szczegółowe dane dot. zlecania zadań publicznych w 2023 r. w trybie otwartych konkursów oraz w trybie art. 19a.</w:t>
      </w:r>
    </w:p>
    <w:p w14:paraId="72459F20" w14:textId="23C3BF96" w:rsidR="00377637" w:rsidRPr="00377637" w:rsidRDefault="00377637" w:rsidP="00377637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145" w:name="_Toc168476911"/>
      <w:r w:rsidRPr="00377637">
        <w:rPr>
          <w:rFonts w:ascii="Arial" w:hAnsi="Arial" w:cs="Arial"/>
          <w:b/>
          <w:i w:val="0"/>
          <w:color w:val="auto"/>
          <w:sz w:val="24"/>
        </w:rPr>
        <w:lastRenderedPageBreak/>
        <w:t xml:space="preserve">Tabela </w:t>
      </w:r>
      <w:r w:rsidRPr="00377637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377637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377637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59</w:t>
      </w:r>
      <w:r w:rsidRPr="00377637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377637">
        <w:rPr>
          <w:rFonts w:ascii="Arial" w:hAnsi="Arial" w:cs="Arial"/>
          <w:b/>
          <w:i w:val="0"/>
          <w:color w:val="auto"/>
          <w:sz w:val="24"/>
        </w:rPr>
        <w:t>.</w:t>
      </w:r>
      <w:r w:rsidRPr="00377637">
        <w:rPr>
          <w:rFonts w:ascii="Arial" w:hAnsi="Arial" w:cs="Arial"/>
          <w:i w:val="0"/>
          <w:color w:val="auto"/>
          <w:sz w:val="24"/>
        </w:rPr>
        <w:t xml:space="preserve"> Środki przeznaczone na realizację zadań publicznych w ramach otwartych konkursów ofert </w:t>
      </w:r>
      <w:r w:rsidR="006F4C91">
        <w:rPr>
          <w:rFonts w:ascii="Arial" w:hAnsi="Arial" w:cs="Arial"/>
          <w:i w:val="0"/>
          <w:color w:val="auto"/>
          <w:sz w:val="24"/>
        </w:rPr>
        <w:t xml:space="preserve">oraz </w:t>
      </w:r>
      <w:r w:rsidR="00670C56">
        <w:rPr>
          <w:rFonts w:ascii="Arial" w:hAnsi="Arial" w:cs="Arial"/>
          <w:i w:val="0"/>
          <w:color w:val="auto"/>
          <w:sz w:val="24"/>
        </w:rPr>
        <w:t xml:space="preserve">na dotacje </w:t>
      </w:r>
      <w:r w:rsidRPr="00377637">
        <w:rPr>
          <w:rFonts w:ascii="Arial" w:hAnsi="Arial" w:cs="Arial"/>
          <w:i w:val="0"/>
          <w:color w:val="auto"/>
          <w:sz w:val="24"/>
        </w:rPr>
        <w:t xml:space="preserve">w trybie 19a </w:t>
      </w:r>
      <w:r w:rsidR="00B5151D">
        <w:rPr>
          <w:rFonts w:ascii="Arial" w:hAnsi="Arial" w:cs="Arial"/>
          <w:i w:val="0"/>
          <w:color w:val="auto"/>
          <w:sz w:val="24"/>
        </w:rPr>
        <w:t xml:space="preserve">ustawy o działalności pożytku publicznego </w:t>
      </w:r>
      <w:r w:rsidRPr="00377637">
        <w:rPr>
          <w:rFonts w:ascii="Arial" w:hAnsi="Arial" w:cs="Arial"/>
          <w:i w:val="0"/>
          <w:color w:val="auto"/>
          <w:sz w:val="24"/>
        </w:rPr>
        <w:t>w 2023 roku</w:t>
      </w:r>
      <w:bookmarkEnd w:id="145"/>
    </w:p>
    <w:tbl>
      <w:tblPr>
        <w:tblW w:w="1386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9. Środki przeznaczone na realizację zadań publicznych w ramach otwartych konkursów ofert oraz na dotacje w trybie 19a ustawy o działalności pożytku publicznego w 2023 roku"/>
        <w:tblDescription w:val="Tabela 59. Środki przeznaczone na realizację zadań publicznych w ramach otwartych konkursów ofert oraz na dotacje w trybie 19a ustawy o działalności pożytku publicznego w 2023 roku"/>
      </w:tblPr>
      <w:tblGrid>
        <w:gridCol w:w="7230"/>
        <w:gridCol w:w="4252"/>
        <w:gridCol w:w="2378"/>
      </w:tblGrid>
      <w:tr w:rsidR="002B5C51" w:rsidRPr="002B5C51" w14:paraId="207B33D5" w14:textId="77777777" w:rsidTr="00AA32D9">
        <w:trPr>
          <w:trHeight w:val="288"/>
          <w:tblHeader/>
        </w:trPr>
        <w:tc>
          <w:tcPr>
            <w:tcW w:w="723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3103FB9F" w14:textId="77777777" w:rsidR="002B5C51" w:rsidRPr="002B5C51" w:rsidRDefault="002B5C51" w:rsidP="00E34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obszar zadań publicznych (departament)</w:t>
            </w:r>
          </w:p>
        </w:tc>
        <w:tc>
          <w:tcPr>
            <w:tcW w:w="4252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0D8D03E" w14:textId="77777777" w:rsidR="002B5C51" w:rsidRPr="002B5C51" w:rsidRDefault="002B5C51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środki przekazane na podstawie zawartych umów (zł)</w:t>
            </w:r>
          </w:p>
        </w:tc>
        <w:tc>
          <w:tcPr>
            <w:tcW w:w="2378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8B986F5" w14:textId="77777777" w:rsidR="002B5C51" w:rsidRPr="002B5C51" w:rsidRDefault="002B5C51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poziom wykorzystania (%)</w:t>
            </w:r>
          </w:p>
        </w:tc>
      </w:tr>
      <w:tr w:rsidR="00401027" w:rsidRPr="002B5C51" w14:paraId="2E21F0ED" w14:textId="77777777" w:rsidTr="00AA32D9">
        <w:trPr>
          <w:trHeight w:val="90"/>
        </w:trPr>
        <w:tc>
          <w:tcPr>
            <w:tcW w:w="72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318034A7" w14:textId="77777777" w:rsidR="00401027" w:rsidRPr="002B5C51" w:rsidRDefault="00401027" w:rsidP="00401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Rozwój kultury w województwie pomorskim (DK)</w:t>
            </w:r>
          </w:p>
        </w:tc>
        <w:tc>
          <w:tcPr>
            <w:tcW w:w="425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E70CAB1" w14:textId="5DFE1C15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1027">
              <w:rPr>
                <w:rFonts w:ascii="Arial" w:hAnsi="Arial" w:cs="Arial"/>
                <w:color w:val="000000"/>
                <w:sz w:val="24"/>
              </w:rPr>
              <w:t>2 100 000,00</w:t>
            </w:r>
          </w:p>
        </w:tc>
        <w:tc>
          <w:tcPr>
            <w:tcW w:w="23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81CA63A" w14:textId="39B5494D" w:rsidR="00401027" w:rsidRPr="002B5C51" w:rsidRDefault="00AA32D9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99,99</w:t>
            </w:r>
            <w:r w:rsidR="00401027"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401027" w:rsidRPr="002B5C51" w14:paraId="5C939DBB" w14:textId="77777777" w:rsidTr="00AA32D9">
        <w:trPr>
          <w:trHeight w:val="70"/>
        </w:trPr>
        <w:tc>
          <w:tcPr>
            <w:tcW w:w="72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7247AD4" w14:textId="1DA201C4" w:rsidR="00401027" w:rsidRPr="002B5C51" w:rsidRDefault="00401027" w:rsidP="00401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Rozwój turystyki i krajoznawstwa</w:t>
            </w:r>
            <w:r w:rsidR="00ED0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="00ED0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województwie pomorskim (DT)</w:t>
            </w:r>
          </w:p>
        </w:tc>
        <w:tc>
          <w:tcPr>
            <w:tcW w:w="425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D8902D6" w14:textId="1EC9C04C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1027">
              <w:rPr>
                <w:rFonts w:ascii="Arial" w:hAnsi="Arial" w:cs="Arial"/>
                <w:color w:val="000000"/>
                <w:sz w:val="24"/>
              </w:rPr>
              <w:t>70 000,00</w:t>
            </w:r>
          </w:p>
        </w:tc>
        <w:tc>
          <w:tcPr>
            <w:tcW w:w="23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C3EB432" w14:textId="2D82C044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</w:t>
            </w:r>
            <w:r w:rsidR="00AA32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401027" w:rsidRPr="002B5C51" w14:paraId="48615171" w14:textId="77777777" w:rsidTr="00AA32D9">
        <w:trPr>
          <w:trHeight w:val="224"/>
        </w:trPr>
        <w:tc>
          <w:tcPr>
            <w:tcW w:w="72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2616F849" w14:textId="77777777" w:rsidR="00401027" w:rsidRPr="002B5C51" w:rsidRDefault="00401027" w:rsidP="00401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Wspieranie realizacji zadań z zakresu sportu powszechnego, Wspieranie realizacji szkolenia i organizacji współzawodnictwa dzieci i młodzieży uzdolnionej sportowo, Wspieranie realizacji imprez sportowych (DES)</w:t>
            </w:r>
          </w:p>
        </w:tc>
        <w:tc>
          <w:tcPr>
            <w:tcW w:w="425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A3FCAD4" w14:textId="681419A0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1027">
              <w:rPr>
                <w:rFonts w:ascii="Arial" w:hAnsi="Arial" w:cs="Arial"/>
                <w:color w:val="000000"/>
                <w:sz w:val="24"/>
              </w:rPr>
              <w:t>5 051 000,00</w:t>
            </w:r>
          </w:p>
        </w:tc>
        <w:tc>
          <w:tcPr>
            <w:tcW w:w="23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C551DB3" w14:textId="29689E04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</w:t>
            </w:r>
            <w:r w:rsidR="00AA32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401027" w:rsidRPr="002B5C51" w14:paraId="565332BB" w14:textId="77777777" w:rsidTr="00AA32D9">
        <w:trPr>
          <w:trHeight w:val="240"/>
        </w:trPr>
        <w:tc>
          <w:tcPr>
            <w:tcW w:w="72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87E27BA" w14:textId="77777777" w:rsidR="00401027" w:rsidRPr="002B5C51" w:rsidRDefault="00401027" w:rsidP="00401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Ochrona i promocja zdrowia, w tym działalność lecznicza (DZ)</w:t>
            </w:r>
          </w:p>
        </w:tc>
        <w:tc>
          <w:tcPr>
            <w:tcW w:w="425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AC6F5F0" w14:textId="2551CFB2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1027">
              <w:rPr>
                <w:rFonts w:ascii="Arial" w:hAnsi="Arial" w:cs="Arial"/>
                <w:color w:val="000000"/>
                <w:sz w:val="24"/>
              </w:rPr>
              <w:t>199 600,00</w:t>
            </w:r>
          </w:p>
        </w:tc>
        <w:tc>
          <w:tcPr>
            <w:tcW w:w="23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DD6038E" w14:textId="7FAE490D" w:rsidR="00401027" w:rsidRPr="002B5C51" w:rsidRDefault="00AA32D9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99,99</w:t>
            </w:r>
            <w:r w:rsidR="00401027"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401027" w:rsidRPr="002B5C51" w14:paraId="1A594AA5" w14:textId="77777777" w:rsidTr="00AA32D9">
        <w:trPr>
          <w:trHeight w:val="70"/>
        </w:trPr>
        <w:tc>
          <w:tcPr>
            <w:tcW w:w="72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50CE0919" w14:textId="77777777" w:rsidR="00401027" w:rsidRPr="002B5C51" w:rsidRDefault="00401027" w:rsidP="00401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EDUKACJA</w:t>
            </w:r>
          </w:p>
        </w:tc>
        <w:tc>
          <w:tcPr>
            <w:tcW w:w="425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B3FE3C5" w14:textId="7823F5EA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1027">
              <w:rPr>
                <w:rFonts w:ascii="Arial" w:hAnsi="Arial" w:cs="Arial"/>
                <w:color w:val="000000"/>
                <w:sz w:val="24"/>
              </w:rPr>
              <w:t>100 000,00</w:t>
            </w:r>
          </w:p>
        </w:tc>
        <w:tc>
          <w:tcPr>
            <w:tcW w:w="23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D11AE52" w14:textId="6DB3E517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91,8</w:t>
            </w:r>
            <w:r w:rsidR="00AA32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401027" w:rsidRPr="002B5C51" w14:paraId="0550E037" w14:textId="77777777" w:rsidTr="00AA32D9">
        <w:trPr>
          <w:trHeight w:val="564"/>
        </w:trPr>
        <w:tc>
          <w:tcPr>
            <w:tcW w:w="72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E916106" w14:textId="77777777" w:rsidR="00401027" w:rsidRPr="002B5C51" w:rsidRDefault="00401027" w:rsidP="00401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Działalność na rzecz osób niepełnosprawnych (ROPS – środki PFRON)</w:t>
            </w:r>
          </w:p>
        </w:tc>
        <w:tc>
          <w:tcPr>
            <w:tcW w:w="425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A440F26" w14:textId="489DB9D4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1027">
              <w:rPr>
                <w:rFonts w:ascii="Arial" w:hAnsi="Arial" w:cs="Arial"/>
                <w:color w:val="000000"/>
                <w:sz w:val="24"/>
              </w:rPr>
              <w:t>1 569 200,00</w:t>
            </w:r>
          </w:p>
        </w:tc>
        <w:tc>
          <w:tcPr>
            <w:tcW w:w="23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0061B45" w14:textId="41C8F66F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</w:t>
            </w:r>
            <w:r w:rsidR="00AA32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401027" w:rsidRPr="002B5C51" w14:paraId="4D489897" w14:textId="77777777" w:rsidTr="00AA32D9">
        <w:trPr>
          <w:trHeight w:val="210"/>
        </w:trPr>
        <w:tc>
          <w:tcPr>
            <w:tcW w:w="72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0AB64FAA" w14:textId="1B7EF72A" w:rsidR="00401027" w:rsidRPr="002B5C51" w:rsidRDefault="00401027" w:rsidP="00401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Przeciwdziałanie uzależnieniom</w:t>
            </w:r>
            <w:r w:rsidR="00ED0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</w:t>
            </w:r>
            <w:r w:rsidR="00ED03C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patologiom społecznym (ROPS)</w:t>
            </w:r>
          </w:p>
        </w:tc>
        <w:tc>
          <w:tcPr>
            <w:tcW w:w="425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F1AD7F0" w14:textId="195E8669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1027">
              <w:rPr>
                <w:rFonts w:ascii="Arial" w:hAnsi="Arial" w:cs="Arial"/>
                <w:color w:val="000000"/>
                <w:sz w:val="24"/>
              </w:rPr>
              <w:t>300 000,00</w:t>
            </w:r>
          </w:p>
        </w:tc>
        <w:tc>
          <w:tcPr>
            <w:tcW w:w="23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3DAD5CB" w14:textId="07A0E049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</w:t>
            </w:r>
            <w:r w:rsidR="00AA32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401027" w:rsidRPr="002B5C51" w14:paraId="7003F299" w14:textId="77777777" w:rsidTr="00AA32D9">
        <w:trPr>
          <w:trHeight w:val="288"/>
        </w:trPr>
        <w:tc>
          <w:tcPr>
            <w:tcW w:w="72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7512CA50" w14:textId="77777777" w:rsidR="00401027" w:rsidRPr="002B5C51" w:rsidRDefault="00401027" w:rsidP="00401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Działalność na rzecz wspierania rodziny (ROPS)</w:t>
            </w:r>
          </w:p>
        </w:tc>
        <w:tc>
          <w:tcPr>
            <w:tcW w:w="425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CE8578B" w14:textId="5C6E3F0B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1027">
              <w:rPr>
                <w:rFonts w:ascii="Arial" w:hAnsi="Arial" w:cs="Arial"/>
                <w:color w:val="000000"/>
                <w:sz w:val="24"/>
              </w:rPr>
              <w:t>600 000,00</w:t>
            </w:r>
          </w:p>
        </w:tc>
        <w:tc>
          <w:tcPr>
            <w:tcW w:w="23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87372B3" w14:textId="55A2D6B7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</w:t>
            </w:r>
            <w:r w:rsidR="00AA32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401027" w:rsidRPr="002B5C51" w14:paraId="2813F121" w14:textId="77777777" w:rsidTr="00AA32D9">
        <w:trPr>
          <w:trHeight w:val="288"/>
        </w:trPr>
        <w:tc>
          <w:tcPr>
            <w:tcW w:w="72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627ED2EA" w14:textId="77777777" w:rsidR="00401027" w:rsidRPr="002B5C51" w:rsidRDefault="00401027" w:rsidP="00401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Działalność na rzecz osób w wielu emerytalnym (ROPS)</w:t>
            </w:r>
          </w:p>
        </w:tc>
        <w:tc>
          <w:tcPr>
            <w:tcW w:w="425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66E3440" w14:textId="0F8B4FD7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1027">
              <w:rPr>
                <w:rFonts w:ascii="Arial" w:hAnsi="Arial" w:cs="Arial"/>
                <w:color w:val="000000"/>
                <w:sz w:val="24"/>
              </w:rPr>
              <w:t>360 000,00</w:t>
            </w:r>
          </w:p>
        </w:tc>
        <w:tc>
          <w:tcPr>
            <w:tcW w:w="23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CD73B8A" w14:textId="1BBEF3EF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99,9</w:t>
            </w:r>
            <w:r w:rsidR="00AA32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401027" w:rsidRPr="002B5C51" w14:paraId="0F9D8034" w14:textId="77777777" w:rsidTr="00AA32D9">
        <w:trPr>
          <w:trHeight w:val="288"/>
        </w:trPr>
        <w:tc>
          <w:tcPr>
            <w:tcW w:w="72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0164A38" w14:textId="77777777" w:rsidR="00401027" w:rsidRPr="002B5C51" w:rsidRDefault="00401027" w:rsidP="00401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Pomoc społeczna (ROPS)</w:t>
            </w:r>
          </w:p>
        </w:tc>
        <w:tc>
          <w:tcPr>
            <w:tcW w:w="425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22A07E9" w14:textId="225E3F13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1027">
              <w:rPr>
                <w:rFonts w:ascii="Arial" w:hAnsi="Arial" w:cs="Arial"/>
                <w:color w:val="000000"/>
                <w:sz w:val="24"/>
              </w:rPr>
              <w:t>331 700,00</w:t>
            </w:r>
          </w:p>
        </w:tc>
        <w:tc>
          <w:tcPr>
            <w:tcW w:w="23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17E26A5" w14:textId="76970C47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99,7</w:t>
            </w:r>
            <w:r w:rsidR="00AA32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401027" w:rsidRPr="002B5C51" w14:paraId="158A7AFF" w14:textId="77777777" w:rsidTr="00AA32D9">
        <w:trPr>
          <w:trHeight w:val="564"/>
        </w:trPr>
        <w:tc>
          <w:tcPr>
            <w:tcW w:w="72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284C12E6" w14:textId="77777777" w:rsidR="00401027" w:rsidRPr="002B5C51" w:rsidRDefault="00401027" w:rsidP="00401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Działalność na rzecz organizacji pozarządowych - powiatowe Centra Wsparcia (ROPS)</w:t>
            </w:r>
          </w:p>
        </w:tc>
        <w:tc>
          <w:tcPr>
            <w:tcW w:w="425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97DCA63" w14:textId="5005EE2B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1027">
              <w:rPr>
                <w:rFonts w:ascii="Arial" w:hAnsi="Arial" w:cs="Arial"/>
                <w:color w:val="000000"/>
                <w:sz w:val="24"/>
              </w:rPr>
              <w:t>220 000,00</w:t>
            </w:r>
          </w:p>
        </w:tc>
        <w:tc>
          <w:tcPr>
            <w:tcW w:w="23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9CA00B9" w14:textId="3C99E29A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99,6</w:t>
            </w:r>
            <w:r w:rsidR="00AA32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401027" w:rsidRPr="002B5C51" w14:paraId="2F72220C" w14:textId="77777777" w:rsidTr="00AA32D9">
        <w:trPr>
          <w:trHeight w:val="564"/>
        </w:trPr>
        <w:tc>
          <w:tcPr>
            <w:tcW w:w="72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7C9D4E8B" w14:textId="77777777" w:rsidR="00401027" w:rsidRPr="002B5C51" w:rsidRDefault="00401027" w:rsidP="00401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Działalność na rzecz organizacji pozarządowych -dofinansowanie wkładów własnych (ROPS)</w:t>
            </w:r>
          </w:p>
        </w:tc>
        <w:tc>
          <w:tcPr>
            <w:tcW w:w="425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9DB1665" w14:textId="16CB9018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1027">
              <w:rPr>
                <w:rFonts w:ascii="Arial" w:hAnsi="Arial" w:cs="Arial"/>
                <w:color w:val="000000"/>
                <w:sz w:val="24"/>
              </w:rPr>
              <w:t>48 272,07</w:t>
            </w:r>
          </w:p>
        </w:tc>
        <w:tc>
          <w:tcPr>
            <w:tcW w:w="23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4F6E9C0" w14:textId="631414E0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</w:t>
            </w:r>
            <w:r w:rsidR="00AA32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401027" w:rsidRPr="002B5C51" w14:paraId="6CF339F1" w14:textId="77777777" w:rsidTr="00AA32D9">
        <w:trPr>
          <w:trHeight w:val="288"/>
        </w:trPr>
        <w:tc>
          <w:tcPr>
            <w:tcW w:w="72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48910225" w14:textId="77777777" w:rsidR="00401027" w:rsidRPr="002B5C51" w:rsidRDefault="00401027" w:rsidP="00401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Międzysektorowość</w:t>
            </w:r>
          </w:p>
        </w:tc>
        <w:tc>
          <w:tcPr>
            <w:tcW w:w="425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E0C32D5" w14:textId="795DC7FD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1027">
              <w:rPr>
                <w:rFonts w:ascii="Arial" w:hAnsi="Arial" w:cs="Arial"/>
                <w:color w:val="000000"/>
                <w:sz w:val="24"/>
              </w:rPr>
              <w:t>70 000,00</w:t>
            </w:r>
          </w:p>
        </w:tc>
        <w:tc>
          <w:tcPr>
            <w:tcW w:w="23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5071D13" w14:textId="1471D2E2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</w:t>
            </w:r>
            <w:r w:rsidR="00AA32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401027" w:rsidRPr="002B5C51" w14:paraId="542A29BD" w14:textId="77777777" w:rsidTr="00AA32D9">
        <w:trPr>
          <w:trHeight w:val="288"/>
        </w:trPr>
        <w:tc>
          <w:tcPr>
            <w:tcW w:w="72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4A02BCCC" w14:textId="77777777" w:rsidR="00401027" w:rsidRPr="002B5C51" w:rsidRDefault="00401027" w:rsidP="00401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Organizacja i promocja wolontariatu (ROPS)</w:t>
            </w:r>
          </w:p>
        </w:tc>
        <w:tc>
          <w:tcPr>
            <w:tcW w:w="425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611CDD3" w14:textId="0B56E598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1027">
              <w:rPr>
                <w:rFonts w:ascii="Arial" w:hAnsi="Arial" w:cs="Arial"/>
                <w:color w:val="000000"/>
                <w:sz w:val="24"/>
              </w:rPr>
              <w:t>200 000,00</w:t>
            </w:r>
          </w:p>
        </w:tc>
        <w:tc>
          <w:tcPr>
            <w:tcW w:w="23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412112F" w14:textId="7F9CC761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99,9</w:t>
            </w:r>
            <w:r w:rsidR="00AA32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401027" w:rsidRPr="002B5C51" w14:paraId="21F07BF3" w14:textId="77777777" w:rsidTr="00AA32D9">
        <w:trPr>
          <w:trHeight w:val="564"/>
        </w:trPr>
        <w:tc>
          <w:tcPr>
            <w:tcW w:w="72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  <w:hideMark/>
          </w:tcPr>
          <w:p w14:paraId="7090268D" w14:textId="77777777" w:rsidR="00401027" w:rsidRPr="002B5C51" w:rsidRDefault="00401027" w:rsidP="00401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Usługi mieszkalnictwa wspomaganego dla osób z niepełnosprawnością fizyczną (ROPS)</w:t>
            </w:r>
          </w:p>
        </w:tc>
        <w:tc>
          <w:tcPr>
            <w:tcW w:w="425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523E8D4" w14:textId="26FE1FFB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1027">
              <w:rPr>
                <w:rFonts w:ascii="Arial" w:hAnsi="Arial" w:cs="Arial"/>
                <w:color w:val="000000"/>
                <w:sz w:val="24"/>
              </w:rPr>
              <w:t>189 462,00</w:t>
            </w:r>
          </w:p>
        </w:tc>
        <w:tc>
          <w:tcPr>
            <w:tcW w:w="23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DA805BA" w14:textId="44CCCB37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96,</w:t>
            </w:r>
            <w:r w:rsidR="00AA32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</w:t>
            </w:r>
            <w:r w:rsidRPr="002B5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401027" w:rsidRPr="002B5C51" w14:paraId="77C32F34" w14:textId="77777777" w:rsidTr="00AA32D9">
        <w:trPr>
          <w:trHeight w:val="288"/>
        </w:trPr>
        <w:tc>
          <w:tcPr>
            <w:tcW w:w="72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1CFE8C7" w14:textId="77777777" w:rsidR="00401027" w:rsidRPr="002B5C51" w:rsidRDefault="00401027" w:rsidP="004010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425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021E96B" w14:textId="532EC41B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01027">
              <w:rPr>
                <w:rFonts w:ascii="Arial" w:hAnsi="Arial" w:cs="Arial"/>
                <w:b/>
                <w:color w:val="000000"/>
                <w:sz w:val="24"/>
              </w:rPr>
              <w:t>11 409 234,07</w:t>
            </w:r>
          </w:p>
        </w:tc>
        <w:tc>
          <w:tcPr>
            <w:tcW w:w="23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0048084" w14:textId="47D8E4CE" w:rsidR="00401027" w:rsidRPr="002B5C51" w:rsidRDefault="00401027" w:rsidP="00AA3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B5C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99,</w:t>
            </w:r>
            <w:r w:rsidR="00AA32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17</w:t>
            </w:r>
            <w:r w:rsidRPr="002B5C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</w:tbl>
    <w:p w14:paraId="3A66F7C7" w14:textId="77777777" w:rsidR="00F505FB" w:rsidRDefault="00FE3C9F" w:rsidP="004C04F4">
      <w:pPr>
        <w:pStyle w:val="Podstawowy"/>
        <w:rPr>
          <w:rFonts w:cs="Arial"/>
          <w:sz w:val="24"/>
          <w:szCs w:val="24"/>
        </w:rPr>
        <w:sectPr w:rsidR="00F505FB" w:rsidSect="00F505F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60665F">
        <w:rPr>
          <w:rFonts w:cs="Arial"/>
          <w:sz w:val="24"/>
          <w:szCs w:val="24"/>
        </w:rPr>
        <w:t xml:space="preserve">Źródło: </w:t>
      </w:r>
      <w:r w:rsidR="00377637">
        <w:rPr>
          <w:rFonts w:cs="Arial"/>
          <w:sz w:val="24"/>
          <w:szCs w:val="24"/>
        </w:rPr>
        <w:t>Sprawozdanie z realizacji Programu Współpracy Samorządu Województwa Pomorskiego z organizacjami pozarządowymi za rok 2023.</w:t>
      </w:r>
    </w:p>
    <w:p w14:paraId="19618648" w14:textId="22AB51CC" w:rsidR="009A74F0" w:rsidRPr="0060665F" w:rsidRDefault="00D46C14" w:rsidP="00ED03C6">
      <w:pPr>
        <w:pStyle w:val="Nagwek1"/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bookmarkStart w:id="146" w:name="_Toc168476835"/>
      <w:r>
        <w:rPr>
          <w:rFonts w:cs="Arial"/>
          <w:b/>
          <w:sz w:val="24"/>
          <w:szCs w:val="24"/>
        </w:rPr>
        <w:lastRenderedPageBreak/>
        <w:t>ŚRODKI FINANSOWE NA WYDATKI POMOCY SPOŁECZNEJ I INNYCH OBSZARACH POLITYKI SPOŁECZNEJ W BUDŻETACH OPS/PCPR</w:t>
      </w:r>
      <w:bookmarkEnd w:id="146"/>
    </w:p>
    <w:p w14:paraId="19CCCFFF" w14:textId="787F6818" w:rsidR="009A74F0" w:rsidRDefault="00333E40" w:rsidP="00BA0ABD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roku oceny wydatki na pomoc społeczną i </w:t>
      </w:r>
      <w:r w:rsidR="00BA0ABD">
        <w:rPr>
          <w:rFonts w:cs="Arial"/>
          <w:sz w:val="24"/>
          <w:szCs w:val="24"/>
        </w:rPr>
        <w:t xml:space="preserve">w innych obszarach polityki społecznej wyniosły ogółem 3,3 mld zł, z tego 2,1 mld zł znalazło się w budżetach OPS i PCPR. W przypadku obu tych wartości odnotowano znaczny, bo ponad trzydziestoprocentowy </w:t>
      </w:r>
      <w:r w:rsidR="00C62A1D">
        <w:rPr>
          <w:rFonts w:cs="Arial"/>
          <w:sz w:val="24"/>
          <w:szCs w:val="24"/>
        </w:rPr>
        <w:t>spadek względem budżetów z 2022 roku.</w:t>
      </w:r>
      <w:r w:rsidR="00E66F87">
        <w:rPr>
          <w:rFonts w:cs="Arial"/>
          <w:sz w:val="24"/>
          <w:szCs w:val="24"/>
        </w:rPr>
        <w:t xml:space="preserve"> Niezmiennie, największą część budżetów OPS/PCPR stanowiły wydatki w dziale 855 Rodzina, które w roku oceny sięgnęły 1,</w:t>
      </w:r>
      <w:r w:rsidR="00A471C4">
        <w:rPr>
          <w:rFonts w:cs="Arial"/>
          <w:sz w:val="24"/>
          <w:szCs w:val="24"/>
        </w:rPr>
        <w:t>1</w:t>
      </w:r>
      <w:r w:rsidR="00E66F87">
        <w:rPr>
          <w:rFonts w:cs="Arial"/>
          <w:sz w:val="24"/>
          <w:szCs w:val="24"/>
        </w:rPr>
        <w:t xml:space="preserve"> mld zł, choć było to o </w:t>
      </w:r>
      <w:r w:rsidR="00A471C4">
        <w:rPr>
          <w:rFonts w:cs="Arial"/>
          <w:sz w:val="24"/>
          <w:szCs w:val="24"/>
        </w:rPr>
        <w:t>34,9</w:t>
      </w:r>
      <w:r w:rsidR="00C172FC">
        <w:rPr>
          <w:rFonts w:cs="Arial"/>
          <w:sz w:val="24"/>
          <w:szCs w:val="24"/>
        </w:rPr>
        <w:t>w</w:t>
      </w:r>
      <w:r w:rsidR="00E66F87">
        <w:rPr>
          <w:rFonts w:cs="Arial"/>
          <w:sz w:val="24"/>
          <w:szCs w:val="24"/>
        </w:rPr>
        <w:t>% mniej niż w roku poprzedzającym ocenę.</w:t>
      </w:r>
      <w:r w:rsidR="0063460B">
        <w:rPr>
          <w:rFonts w:cs="Arial"/>
          <w:sz w:val="24"/>
          <w:szCs w:val="24"/>
        </w:rPr>
        <w:t xml:space="preserve"> Przyczyną tak znacznej zmiany był</w:t>
      </w:r>
      <w:r w:rsidR="00DB75FF">
        <w:rPr>
          <w:rFonts w:cs="Arial"/>
          <w:sz w:val="24"/>
          <w:szCs w:val="24"/>
        </w:rPr>
        <w:t xml:space="preserve"> występujący drugi rok z rzędu spadek wydatków związanych ze świadczeniami wychowawczymi – w ujęciu rok do roku wyniósł on 97,6%.</w:t>
      </w:r>
      <w:r w:rsidR="00125192">
        <w:rPr>
          <w:rFonts w:cs="Arial"/>
          <w:sz w:val="24"/>
          <w:szCs w:val="24"/>
        </w:rPr>
        <w:t xml:space="preserve"> W pozostałych rozdziałach tego działu odnotowano wzrosty w ujęciu rok do roku, a największy (37,7%) w rozdziale 85505 Tworzenie i</w:t>
      </w:r>
      <w:r w:rsidR="00E609C4">
        <w:rPr>
          <w:rFonts w:cs="Arial"/>
          <w:sz w:val="24"/>
          <w:szCs w:val="24"/>
        </w:rPr>
        <w:t> </w:t>
      </w:r>
      <w:r w:rsidR="00125192">
        <w:rPr>
          <w:rFonts w:cs="Arial"/>
          <w:sz w:val="24"/>
          <w:szCs w:val="24"/>
        </w:rPr>
        <w:t>funkcjonowanie żłobków.</w:t>
      </w:r>
    </w:p>
    <w:p w14:paraId="3E492BD4" w14:textId="1DB66761" w:rsidR="00CA4FE1" w:rsidRDefault="00CA4FE1" w:rsidP="00BA0ABD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Wydatki poniesione przez OPS/PCPR w dziale 851 Ochrona zdrowia wzrosły o 41,</w:t>
      </w:r>
      <w:r w:rsidR="005415D4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% względem 2022 roku. Największa dynamika przyrostu w tym dziale dotyczyła rozdziału 85154 Przeciwdziałanie alkoholizmowi – na cel ten wydano 19,1 mln zł (+42,1% r/r), co stanowiło 9</w:t>
      </w:r>
      <w:r w:rsidR="005415D4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,2% wartości całego działu 851.</w:t>
      </w:r>
    </w:p>
    <w:p w14:paraId="5064B33B" w14:textId="382CEFBB" w:rsidR="00524374" w:rsidRDefault="00524374" w:rsidP="00BA0ABD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Najmniejsze zmiany zaszły w dziale 852 Pomoc społeczna – wystąpił spadek o 5,7%. Analizując wartość rozdziałów należy wskazać, że w ujęciu rok do roku w rozdziale 85278 Usuwanie skutków klęsk żywiołowych ubyło 98,2% środków,</w:t>
      </w:r>
      <w:r w:rsidR="00E06091">
        <w:rPr>
          <w:rFonts w:cs="Arial"/>
          <w:sz w:val="24"/>
          <w:szCs w:val="24"/>
        </w:rPr>
        <w:t xml:space="preserve"> natomiast w rozdziale 85215 Dodatki mieszkaniowe przybyło ich 27,1%.</w:t>
      </w:r>
    </w:p>
    <w:p w14:paraId="753538F3" w14:textId="30FF856F" w:rsidR="009A74F0" w:rsidRDefault="0017367B" w:rsidP="00EE0DC4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</w:t>
      </w:r>
      <w:r w:rsidR="00EE0DC4">
        <w:rPr>
          <w:rFonts w:cs="Arial"/>
          <w:sz w:val="24"/>
          <w:szCs w:val="24"/>
        </w:rPr>
        <w:t>analizowanym okresie w d</w:t>
      </w:r>
      <w:r>
        <w:rPr>
          <w:rFonts w:cs="Arial"/>
          <w:sz w:val="24"/>
          <w:szCs w:val="24"/>
        </w:rPr>
        <w:t>ziale 85</w:t>
      </w:r>
      <w:r w:rsidR="00EE0DC4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</w:t>
      </w:r>
      <w:r w:rsidR="00EE0DC4">
        <w:rPr>
          <w:rFonts w:cs="Arial"/>
          <w:sz w:val="24"/>
          <w:szCs w:val="24"/>
        </w:rPr>
        <w:t>Pozostałe zadania w zakresie polityki społecznej ubyło 80,0% środków, a dziale 854 Edukacyjna opieka wychowawcza ubyło 8,9% środków.</w:t>
      </w:r>
    </w:p>
    <w:p w14:paraId="6BFB0E53" w14:textId="62A99B8D" w:rsidR="009A74F0" w:rsidRDefault="009A74F0" w:rsidP="004C04F4">
      <w:pPr>
        <w:pStyle w:val="Podstawowy"/>
        <w:rPr>
          <w:rFonts w:cs="Arial"/>
          <w:sz w:val="24"/>
          <w:szCs w:val="24"/>
        </w:rPr>
      </w:pPr>
    </w:p>
    <w:p w14:paraId="4D512DF9" w14:textId="77777777" w:rsidR="003D17CA" w:rsidRDefault="003D17CA" w:rsidP="004C04F4">
      <w:pPr>
        <w:pStyle w:val="Podstawowy"/>
        <w:rPr>
          <w:rFonts w:cs="Arial"/>
          <w:sz w:val="24"/>
          <w:szCs w:val="24"/>
        </w:rPr>
        <w:sectPr w:rsidR="003D17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15519F" w14:textId="1BF82088" w:rsidR="006F09A4" w:rsidRPr="006F09A4" w:rsidRDefault="006F09A4" w:rsidP="006F09A4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147" w:name="_Toc168476912"/>
      <w:r w:rsidRPr="006F09A4">
        <w:rPr>
          <w:rFonts w:ascii="Arial" w:hAnsi="Arial" w:cs="Arial"/>
          <w:b/>
          <w:i w:val="0"/>
          <w:color w:val="auto"/>
          <w:sz w:val="24"/>
        </w:rPr>
        <w:lastRenderedPageBreak/>
        <w:t xml:space="preserve">Tabela </w:t>
      </w:r>
      <w:r w:rsidRPr="006F09A4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6F09A4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6F09A4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60</w:t>
      </w:r>
      <w:r w:rsidRPr="006F09A4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6F09A4">
        <w:rPr>
          <w:rFonts w:ascii="Arial" w:hAnsi="Arial" w:cs="Arial"/>
          <w:b/>
          <w:i w:val="0"/>
          <w:color w:val="auto"/>
          <w:sz w:val="24"/>
        </w:rPr>
        <w:t>.</w:t>
      </w:r>
      <w:r w:rsidRPr="006F09A4">
        <w:rPr>
          <w:rFonts w:ascii="Arial" w:hAnsi="Arial" w:cs="Arial"/>
          <w:i w:val="0"/>
          <w:color w:val="auto"/>
          <w:sz w:val="24"/>
        </w:rPr>
        <w:t xml:space="preserve"> Środki finansowe OPS/PCPR na </w:t>
      </w:r>
      <w:r w:rsidR="00EB6B10" w:rsidRPr="006F09A4">
        <w:rPr>
          <w:rFonts w:ascii="Arial" w:hAnsi="Arial" w:cs="Arial"/>
          <w:i w:val="0"/>
          <w:color w:val="auto"/>
          <w:sz w:val="24"/>
        </w:rPr>
        <w:t>wydatki</w:t>
      </w:r>
      <w:r w:rsidRPr="006F09A4">
        <w:rPr>
          <w:rFonts w:ascii="Arial" w:hAnsi="Arial" w:cs="Arial"/>
          <w:i w:val="0"/>
          <w:color w:val="auto"/>
          <w:sz w:val="24"/>
        </w:rPr>
        <w:t xml:space="preserve"> w zakresie pomocy społecznej i innych obszarach w latach 2021-2023 [zł]</w:t>
      </w:r>
      <w:bookmarkEnd w:id="147"/>
    </w:p>
    <w:tbl>
      <w:tblPr>
        <w:tblW w:w="13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0. Środki finansowe OPS/PCPR na wydatki w zakresie pomocy społecznej i innych obszarach w latach 2021-2023 [zł]"/>
        <w:tblDescription w:val="Tabela 60. Środki finansowe OPS/PCPR na wydatki w zakresie pomocy społecznej i innych obszarach w latach 2021-2023 [zł]"/>
      </w:tblPr>
      <w:tblGrid>
        <w:gridCol w:w="1980"/>
        <w:gridCol w:w="5395"/>
        <w:gridCol w:w="1800"/>
        <w:gridCol w:w="1800"/>
        <w:gridCol w:w="1800"/>
        <w:gridCol w:w="1080"/>
      </w:tblGrid>
      <w:tr w:rsidR="00D9366B" w:rsidRPr="00D9366B" w14:paraId="3E881CBE" w14:textId="77777777" w:rsidTr="009D4DA8">
        <w:trPr>
          <w:trHeight w:val="288"/>
          <w:tblHeader/>
        </w:trPr>
        <w:tc>
          <w:tcPr>
            <w:tcW w:w="198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D1FC5DD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F6AE4A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089223B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7F2E0A4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BA0B7B1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FB3C48C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r/r</w:t>
            </w:r>
          </w:p>
        </w:tc>
      </w:tr>
      <w:tr w:rsidR="00D9366B" w:rsidRPr="00D9366B" w14:paraId="66B3B218" w14:textId="77777777" w:rsidTr="009D4DA8">
        <w:trPr>
          <w:trHeight w:val="312"/>
        </w:trPr>
        <w:tc>
          <w:tcPr>
            <w:tcW w:w="7375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4319E1C" w14:textId="313E5461" w:rsidR="00D9366B" w:rsidRPr="00D9366B" w:rsidRDefault="007F6E67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</w:t>
            </w:r>
            <w:r w:rsidR="00D9366B"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gółem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E8B4248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5 215 975 873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F7AA124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4 705 331 375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E84CBE1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3 255 680 391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78E3C7F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-30,8%</w:t>
            </w:r>
          </w:p>
        </w:tc>
      </w:tr>
      <w:tr w:rsidR="00D9366B" w:rsidRPr="00D9366B" w14:paraId="7FF5ADD5" w14:textId="77777777" w:rsidTr="009D4DA8">
        <w:trPr>
          <w:trHeight w:val="312"/>
        </w:trPr>
        <w:tc>
          <w:tcPr>
            <w:tcW w:w="7375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1007827" w14:textId="5BEE3FF2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tym: w budżecie OPS</w:t>
            </w:r>
            <w:r w:rsidR="00BA0A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/</w:t>
            </w: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PCPR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A0E2CA4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3 451 708 901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CD33318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3 045 960 133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D5C08CF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2 051 752 727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ECAAA57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-32,6%</w:t>
            </w:r>
          </w:p>
        </w:tc>
      </w:tr>
      <w:tr w:rsidR="009D4DA8" w:rsidRPr="00D9366B" w14:paraId="09CD1AF6" w14:textId="77777777" w:rsidTr="009D4DA8">
        <w:trPr>
          <w:trHeight w:val="312"/>
        </w:trPr>
        <w:tc>
          <w:tcPr>
            <w:tcW w:w="1980" w:type="dxa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F1AC99B" w14:textId="45C200F8" w:rsidR="009D4DA8" w:rsidRPr="00D9366B" w:rsidRDefault="009D4DA8" w:rsidP="009D4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 Ochrona zdrowia</w:t>
            </w: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1B4F14A" w14:textId="77777777" w:rsidR="009D4DA8" w:rsidRPr="00D9366B" w:rsidRDefault="009D4DA8" w:rsidP="009D4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85153 Przeciwdziałanie narkomanii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5995D47" w14:textId="222F5378" w:rsidR="009D4DA8" w:rsidRPr="009D4DA8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4DA8">
              <w:rPr>
                <w:rFonts w:ascii="Arial" w:hAnsi="Arial" w:cs="Arial"/>
                <w:sz w:val="24"/>
              </w:rPr>
              <w:t>489 222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79C4BE0" w14:textId="3CBFE71C" w:rsidR="009D4DA8" w:rsidRPr="009D4DA8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4DA8">
              <w:rPr>
                <w:rFonts w:ascii="Arial" w:hAnsi="Arial" w:cs="Arial"/>
                <w:sz w:val="24"/>
              </w:rPr>
              <w:t>572 904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217BD78" w14:textId="30A5A69E" w:rsidR="009D4DA8" w:rsidRPr="009D4DA8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4DA8">
              <w:rPr>
                <w:rFonts w:ascii="Arial" w:hAnsi="Arial" w:cs="Arial"/>
                <w:sz w:val="24"/>
              </w:rPr>
              <w:t>757 743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CC906A" w14:textId="392DCBEA" w:rsidR="009D4DA8" w:rsidRPr="009D4DA8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4DA8">
              <w:rPr>
                <w:rFonts w:ascii="Arial" w:hAnsi="Arial" w:cs="Arial"/>
                <w:sz w:val="24"/>
              </w:rPr>
              <w:t>32,3%</w:t>
            </w:r>
          </w:p>
        </w:tc>
      </w:tr>
      <w:tr w:rsidR="009D4DA8" w:rsidRPr="00D9366B" w14:paraId="7F2BE004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C900AF0" w14:textId="2DE50CE7" w:rsidR="009D4DA8" w:rsidRPr="00D9366B" w:rsidRDefault="009D4DA8" w:rsidP="009D4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D005C2C" w14:textId="77777777" w:rsidR="009D4DA8" w:rsidRPr="00D9366B" w:rsidRDefault="009D4DA8" w:rsidP="009D4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85154 Przeciwdziałanie alkoholizmowi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1DCECA8" w14:textId="3E41FCBE" w:rsidR="009D4DA8" w:rsidRPr="009D4DA8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4DA8">
              <w:rPr>
                <w:rFonts w:ascii="Arial" w:hAnsi="Arial" w:cs="Arial"/>
                <w:sz w:val="24"/>
              </w:rPr>
              <w:t>10 466 537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36FDFB8" w14:textId="35E490BA" w:rsidR="009D4DA8" w:rsidRPr="009D4DA8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4DA8">
              <w:rPr>
                <w:rFonts w:ascii="Arial" w:hAnsi="Arial" w:cs="Arial"/>
                <w:sz w:val="24"/>
              </w:rPr>
              <w:t>13 476 427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5E664E5" w14:textId="046D63F3" w:rsidR="009D4DA8" w:rsidRPr="009D4DA8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4DA8">
              <w:rPr>
                <w:rFonts w:ascii="Arial" w:hAnsi="Arial" w:cs="Arial"/>
                <w:sz w:val="24"/>
              </w:rPr>
              <w:t>19 149 906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2B970DE" w14:textId="5D2F79F8" w:rsidR="009D4DA8" w:rsidRPr="009D4DA8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4DA8">
              <w:rPr>
                <w:rFonts w:ascii="Arial" w:hAnsi="Arial" w:cs="Arial"/>
                <w:sz w:val="24"/>
              </w:rPr>
              <w:t>42,1%</w:t>
            </w:r>
          </w:p>
        </w:tc>
      </w:tr>
      <w:tr w:rsidR="009D4DA8" w:rsidRPr="00D9366B" w14:paraId="2D14C0AB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13E04D2" w14:textId="7097AFFB" w:rsidR="009D4DA8" w:rsidRPr="00D9366B" w:rsidRDefault="009D4DA8" w:rsidP="009D4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34BC06F" w14:textId="77777777" w:rsidR="009D4DA8" w:rsidRPr="00D9366B" w:rsidRDefault="009D4DA8" w:rsidP="009D4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C223B7E" w14:textId="66DBB552" w:rsidR="009D4DA8" w:rsidRPr="009D4DA8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4DA8">
              <w:rPr>
                <w:rFonts w:ascii="Arial" w:hAnsi="Arial" w:cs="Arial"/>
                <w:sz w:val="24"/>
              </w:rPr>
              <w:t>10 955 759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8510A17" w14:textId="349463D8" w:rsidR="009D4DA8" w:rsidRPr="009D4DA8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4DA8">
              <w:rPr>
                <w:rFonts w:ascii="Arial" w:hAnsi="Arial" w:cs="Arial"/>
                <w:sz w:val="24"/>
              </w:rPr>
              <w:t>14 049 331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7FD12D7" w14:textId="6201ABCB" w:rsidR="009D4DA8" w:rsidRPr="009D4DA8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4DA8">
              <w:rPr>
                <w:rFonts w:ascii="Arial" w:hAnsi="Arial" w:cs="Arial"/>
                <w:sz w:val="24"/>
              </w:rPr>
              <w:t>19 907 649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2C86699" w14:textId="2D481665" w:rsidR="009D4DA8" w:rsidRPr="009D4DA8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4DA8">
              <w:rPr>
                <w:rFonts w:ascii="Arial" w:hAnsi="Arial" w:cs="Arial"/>
                <w:sz w:val="24"/>
              </w:rPr>
              <w:t>41,7%</w:t>
            </w:r>
          </w:p>
        </w:tc>
      </w:tr>
      <w:tr w:rsidR="00D9366B" w:rsidRPr="00D9366B" w14:paraId="448BE791" w14:textId="77777777" w:rsidTr="009D4DA8">
        <w:trPr>
          <w:trHeight w:val="312"/>
        </w:trPr>
        <w:tc>
          <w:tcPr>
            <w:tcW w:w="1980" w:type="dxa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03025BC" w14:textId="0A804573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 Pomoc społeczna</w:t>
            </w: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22446F6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85202 Domy pomocy społecznej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4C2FE8B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100 755 799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7ABF6A9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116 720 763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B2274E9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140 853 110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3EBB502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20,7%</w:t>
            </w:r>
          </w:p>
        </w:tc>
      </w:tr>
      <w:tr w:rsidR="00D9366B" w:rsidRPr="00D9366B" w14:paraId="275FEB4D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63F7759" w14:textId="121ADBF1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BD26ABA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85203 Ośrodki wsparcia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255096F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30 187 974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357B314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28 699 461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67DD23E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29 791 625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3F77567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3,8%</w:t>
            </w:r>
          </w:p>
        </w:tc>
      </w:tr>
      <w:tr w:rsidR="00D9366B" w:rsidRPr="00D9366B" w14:paraId="253705E9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5D2BE9E" w14:textId="76EF134C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0E77E7B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85205 Zadania w zakresie przeciwdziałania przemocy w rodzinie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EBE84F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2 979 626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43BFE4F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3 247 127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C97EDD9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2 926 108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B8C6CCF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-9,9%</w:t>
            </w:r>
          </w:p>
        </w:tc>
      </w:tr>
      <w:tr w:rsidR="00D9366B" w:rsidRPr="00D9366B" w14:paraId="5888FEFC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AEA84C6" w14:textId="584DF11B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1F4848F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85213 Składki na ubezpieczenie zdrowotne opłacane za osoby pobierające niektóre świadczenia z pomocy społecznej oraz za osoby uczestniczące w CIS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C8E399E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6 507 156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74529CE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7 176 266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361A1A5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6 900 404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38320AB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-3,8%</w:t>
            </w:r>
          </w:p>
        </w:tc>
      </w:tr>
      <w:tr w:rsidR="00D9366B" w:rsidRPr="00D9366B" w14:paraId="2D6D7629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AAAF299" w14:textId="62035F13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B29A463" w14:textId="61FE187F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85214 Zasiłki okresowe, celowe i pomoc</w:t>
            </w:r>
            <w:r w:rsidR="00281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="00281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naturze oraz składki na ubezpieczenie emerytalne i rentowe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7942468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43 822 930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9459DB3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44 297 429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EBF8F81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49 061 101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5F11989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10,8%</w:t>
            </w:r>
          </w:p>
        </w:tc>
      </w:tr>
      <w:tr w:rsidR="00D9366B" w:rsidRPr="00D9366B" w14:paraId="6326FEAA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B5AD11E" w14:textId="3C7C8AB3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6155E04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85215 Dodatki mieszkaniowe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CC48B6E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20 048 993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B25DBD8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24 843 252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66FC1FD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31 574 864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871DC8E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27,1%</w:t>
            </w:r>
          </w:p>
        </w:tc>
      </w:tr>
      <w:tr w:rsidR="009D4DA8" w:rsidRPr="00D9366B" w14:paraId="4E45AC6D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A0499BF" w14:textId="60ADCDCC" w:rsidR="009D4DA8" w:rsidRPr="00D9366B" w:rsidRDefault="009D4DA8" w:rsidP="009D4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D8B13FF" w14:textId="77777777" w:rsidR="009D4DA8" w:rsidRPr="00D9366B" w:rsidRDefault="009D4DA8" w:rsidP="009D4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85216 Zasiłki stałe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8AEEC8" w14:textId="77777777" w:rsidR="009D4DA8" w:rsidRPr="00D9366B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74 753 819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BF763FE" w14:textId="30C9862E" w:rsidR="009D4DA8" w:rsidRPr="009D4DA8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4DA8">
              <w:rPr>
                <w:rFonts w:ascii="Arial" w:hAnsi="Arial" w:cs="Arial"/>
                <w:sz w:val="24"/>
              </w:rPr>
              <w:t>83 221 867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CC3F27E" w14:textId="7056A722" w:rsidR="009D4DA8" w:rsidRPr="009D4DA8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4DA8">
              <w:rPr>
                <w:rFonts w:ascii="Arial" w:hAnsi="Arial" w:cs="Arial"/>
                <w:sz w:val="24"/>
              </w:rPr>
              <w:t>79 597 686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43AC934" w14:textId="63F84E98" w:rsidR="009D4DA8" w:rsidRPr="009D4DA8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4DA8">
              <w:rPr>
                <w:rFonts w:ascii="Arial" w:hAnsi="Arial" w:cs="Arial"/>
                <w:sz w:val="24"/>
              </w:rPr>
              <w:t>-4,4%</w:t>
            </w:r>
          </w:p>
        </w:tc>
      </w:tr>
      <w:tr w:rsidR="00D9366B" w:rsidRPr="00D9366B" w14:paraId="23BC1FFB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1F4B7F3" w14:textId="21C0EB69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441C3C4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85218 PCPR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9FFEB8D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18 923 873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9FC66A7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21 941 773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2FAD3C3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24 487 812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B9A9111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11,6%</w:t>
            </w:r>
          </w:p>
        </w:tc>
      </w:tr>
      <w:tr w:rsidR="00D9366B" w:rsidRPr="00D9366B" w14:paraId="418B4098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323B2D5" w14:textId="43B266FE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B905645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85219 OPS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B4A5416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220 566 767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D88913F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254 626 938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38F075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288 461 815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26D98CA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13,3%</w:t>
            </w:r>
          </w:p>
        </w:tc>
      </w:tr>
      <w:tr w:rsidR="00D9366B" w:rsidRPr="00D9366B" w14:paraId="3DF00974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639DE71" w14:textId="351098BF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51749A7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85220 Jednostki specjalistycznego poradnictwa, mieszkania chronione i ośrodki interwencji kryzysowej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97152C7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4 786 172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B815E3A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12 461 211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D08D148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6 073 289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6517486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-51,3%</w:t>
            </w:r>
          </w:p>
        </w:tc>
      </w:tr>
      <w:tr w:rsidR="00D9366B" w:rsidRPr="00D9366B" w14:paraId="1CBC51D3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CA779A3" w14:textId="039EAF65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FF23B87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85228 Usługi opiekuńcze i specjalistyczne usługi opiekuńcze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AE297AB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54 251 310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1E124B5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56 575 174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54A0654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62 258 736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3E17E70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10,0%</w:t>
            </w:r>
          </w:p>
        </w:tc>
      </w:tr>
      <w:tr w:rsidR="00D9366B" w:rsidRPr="00D9366B" w14:paraId="71DA6C84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F9BDBE6" w14:textId="777B3788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94FF500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85230 Pomoc w zakresie dożywiania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B76D0F3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35 618 852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83ACCDA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38 533 000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2D1811D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43 891 802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A531F09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13,9%</w:t>
            </w:r>
          </w:p>
        </w:tc>
      </w:tr>
      <w:tr w:rsidR="00D9366B" w:rsidRPr="00D9366B" w14:paraId="2E44915C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381F265" w14:textId="3F31613A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B3D0302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85231 Pomoc dla cudzoziemców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EA90FEF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252 629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6D5241B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14 218 318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9D7094E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9 967 598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98CEBF2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-29,9%</w:t>
            </w:r>
          </w:p>
        </w:tc>
      </w:tr>
      <w:tr w:rsidR="00D9366B" w:rsidRPr="00D9366B" w14:paraId="298E3A67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7894660" w14:textId="4F2D2908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85D7D16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85232 Centra integracji społecznej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5946EEA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750 747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A6FCA25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744 059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DAABDB1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768 600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A3BF762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3,3%</w:t>
            </w:r>
          </w:p>
        </w:tc>
      </w:tr>
      <w:tr w:rsidR="00D9366B" w:rsidRPr="00D9366B" w14:paraId="310625FB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063460D" w14:textId="02679791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B834940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85278 Usuwanie skutków klęsk żywiołowych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69DDEA3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172EA82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342 464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9B4828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02BF296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-98,2%</w:t>
            </w:r>
          </w:p>
        </w:tc>
      </w:tr>
      <w:tr w:rsidR="00D9366B" w:rsidRPr="00D9366B" w14:paraId="15FB2B69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3EBDE95" w14:textId="3B32D6E4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AC6DE89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85295 Pozostała działalność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A53F088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18 199 986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13F652D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153 607 308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8194C08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35 880 516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D86C332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-76,6%</w:t>
            </w:r>
          </w:p>
        </w:tc>
      </w:tr>
      <w:tr w:rsidR="009D4DA8" w:rsidRPr="00D9366B" w14:paraId="419BEB2E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FBD113E" w14:textId="4ECDFF72" w:rsidR="009D4DA8" w:rsidRPr="00D9366B" w:rsidRDefault="009D4DA8" w:rsidP="009D4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34B56E8" w14:textId="77777777" w:rsidR="009D4DA8" w:rsidRPr="00D9366B" w:rsidRDefault="009D4DA8" w:rsidP="009D4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C51E4E3" w14:textId="77777777" w:rsidR="009D4DA8" w:rsidRPr="00D9366B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632 406 633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CC6B3CD" w14:textId="128636A7" w:rsidR="009D4DA8" w:rsidRPr="009D4DA8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4DA8">
              <w:rPr>
                <w:rFonts w:ascii="Arial" w:hAnsi="Arial" w:cs="Arial"/>
                <w:color w:val="000000"/>
                <w:sz w:val="24"/>
              </w:rPr>
              <w:t>861 256 410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DECA96C" w14:textId="7E2283C8" w:rsidR="009D4DA8" w:rsidRPr="009D4DA8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4DA8">
              <w:rPr>
                <w:rFonts w:ascii="Arial" w:hAnsi="Arial" w:cs="Arial"/>
                <w:color w:val="000000"/>
                <w:sz w:val="24"/>
              </w:rPr>
              <w:t>812 501 066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B2C67EF" w14:textId="1913D792" w:rsidR="009D4DA8" w:rsidRPr="009D4DA8" w:rsidRDefault="009D4DA8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D4DA8">
              <w:rPr>
                <w:rFonts w:ascii="Arial" w:hAnsi="Arial" w:cs="Arial"/>
                <w:color w:val="000000"/>
                <w:sz w:val="24"/>
              </w:rPr>
              <w:t>-5,7%</w:t>
            </w:r>
          </w:p>
        </w:tc>
      </w:tr>
      <w:tr w:rsidR="00D9366B" w:rsidRPr="00D9366B" w14:paraId="35B56AF4" w14:textId="77777777" w:rsidTr="009D4DA8">
        <w:trPr>
          <w:trHeight w:val="312"/>
        </w:trPr>
        <w:tc>
          <w:tcPr>
            <w:tcW w:w="1980" w:type="dxa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59A15C3" w14:textId="07C05F5E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853 pozostałe zadania w zakresie polityki społecznej</w:t>
            </w: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3418958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85311 Rehabilitacja zawodowa i społeczna osób niepełnosprawnych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43ED4F4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1 623 141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97C6244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1 948 451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3D2AB70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2 115 081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407AE46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8,6%</w:t>
            </w:r>
          </w:p>
        </w:tc>
      </w:tr>
      <w:tr w:rsidR="00D9366B" w:rsidRPr="00D9366B" w14:paraId="50FA6521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BD4DCF9" w14:textId="4C5883CA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02DF721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85321 Zespoły orzekania i niepełnosprawności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E6E6914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4 521 893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CC21807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5 171 693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D20C531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6 174 513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D39E45C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19,4%</w:t>
            </w:r>
          </w:p>
        </w:tc>
      </w:tr>
      <w:tr w:rsidR="00D9366B" w:rsidRPr="00D9366B" w14:paraId="30F82B83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106764F" w14:textId="7814B873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FF58DF0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85324 PFRON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A5316D6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24 632 968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0A00A1A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27 511 213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6B052AC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28 117 062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560786A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2,2%</w:t>
            </w:r>
          </w:p>
        </w:tc>
      </w:tr>
      <w:tr w:rsidR="00D9366B" w:rsidRPr="00D9366B" w14:paraId="7E072044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BAA127D" w14:textId="23D2C9E0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6940D58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85395 Pozostała działalność w zakresie polityki społecznej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8D0AAD4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26 113 453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8367A41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399 360 682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CFCF78A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50 498 074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FB14092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-87,4%</w:t>
            </w:r>
          </w:p>
        </w:tc>
      </w:tr>
      <w:tr w:rsidR="00D9366B" w:rsidRPr="00D9366B" w14:paraId="69792C5A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26DBB06" w14:textId="3752F91F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6ACCBCA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E12F2E7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56 891 455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7FD5EC3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433 992 039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E292652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86 904 730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BAFFC91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-80,0%</w:t>
            </w:r>
          </w:p>
        </w:tc>
      </w:tr>
      <w:tr w:rsidR="00D9366B" w:rsidRPr="00D9366B" w14:paraId="222DEE7E" w14:textId="77777777" w:rsidTr="009D4DA8">
        <w:trPr>
          <w:trHeight w:val="312"/>
        </w:trPr>
        <w:tc>
          <w:tcPr>
            <w:tcW w:w="1980" w:type="dxa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A76530" w14:textId="00E7F11D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854 Edukacyjna opieka wychowawcza</w:t>
            </w: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E1E33C" w14:textId="64AD040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85415 Pomoc materialna dla uczniów</w:t>
            </w:r>
            <w:r w:rsid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</w:t>
            </w:r>
            <w:r w:rsid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charakterze socjalnym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CD77E38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4 247 000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211E2EA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4 308 419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33B0A2B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3 869 584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B01E152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-10,2%</w:t>
            </w:r>
          </w:p>
        </w:tc>
      </w:tr>
      <w:tr w:rsidR="00D9366B" w:rsidRPr="00D9366B" w14:paraId="196BFA7C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7231A3C" w14:textId="5CFF90E8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8B24E0E" w14:textId="342A7A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85415 Pomoc materialna dla uczniów</w:t>
            </w:r>
            <w:r w:rsid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</w:t>
            </w:r>
            <w:r w:rsidR="00A662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charakterze motywacyjnym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B695C41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82 908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4051C7A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14 292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3225FB2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67 675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8BDEE4E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373,5%</w:t>
            </w:r>
          </w:p>
        </w:tc>
      </w:tr>
      <w:tr w:rsidR="00D9366B" w:rsidRPr="00D9366B" w14:paraId="34F927D5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E7519D9" w14:textId="3B6D6335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D6D7984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BDB9511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4 329 908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1F29E65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4 322 711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3B34DDA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3 937 259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0BE70C5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-8,9%</w:t>
            </w:r>
          </w:p>
        </w:tc>
      </w:tr>
      <w:tr w:rsidR="00D9366B" w:rsidRPr="00D9366B" w14:paraId="0015BDDF" w14:textId="77777777" w:rsidTr="009D4DA8">
        <w:trPr>
          <w:trHeight w:val="312"/>
        </w:trPr>
        <w:tc>
          <w:tcPr>
            <w:tcW w:w="1980" w:type="dxa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BE5CCD9" w14:textId="266734B3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 Rodzina</w:t>
            </w:r>
          </w:p>
          <w:p w14:paraId="5579F04B" w14:textId="21484C46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20445E3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85501 Świadczenia wychowawcze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8F9EABC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1 769 616 973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6AEFCE5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721 979 090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228CBC9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17 635 255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21EBBC1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-97,6%</w:t>
            </w:r>
          </w:p>
        </w:tc>
      </w:tr>
      <w:tr w:rsidR="00420926" w:rsidRPr="00D9366B" w14:paraId="3A7E20A2" w14:textId="77777777" w:rsidTr="00420926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D21D6EC" w14:textId="2BA49670" w:rsidR="00420926" w:rsidRPr="00D9366B" w:rsidRDefault="00420926" w:rsidP="0042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63EFD70" w14:textId="2129CDEB" w:rsidR="00420926" w:rsidRPr="00D9366B" w:rsidRDefault="00420926" w:rsidP="0042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85502 Świadczenia rodzinne, świadczenia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funduszu alimentacyjnego oraz składki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ubezpieczenia emerytalne i rentowe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ubezpieczenia społecznego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98DBA21" w14:textId="77777777" w:rsidR="00420926" w:rsidRPr="00D9366B" w:rsidRDefault="00420926" w:rsidP="0042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768 029 502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D2A7B58" w14:textId="5C21BE84" w:rsidR="00420926" w:rsidRPr="00420926" w:rsidRDefault="00420926" w:rsidP="0042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0926">
              <w:rPr>
                <w:rFonts w:ascii="Arial" w:hAnsi="Arial" w:cs="Arial"/>
                <w:color w:val="000000"/>
                <w:sz w:val="24"/>
              </w:rPr>
              <w:t>787 370 362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CAECBB" w14:textId="546A11F9" w:rsidR="00420926" w:rsidRPr="00420926" w:rsidRDefault="00420926" w:rsidP="0042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0926">
              <w:rPr>
                <w:rFonts w:ascii="Arial" w:hAnsi="Arial" w:cs="Arial"/>
                <w:color w:val="000000"/>
                <w:sz w:val="24"/>
              </w:rPr>
              <w:t>853 160 567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0E8B540" w14:textId="3205FFEE" w:rsidR="00420926" w:rsidRPr="00420926" w:rsidRDefault="00420926" w:rsidP="0042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0926">
              <w:rPr>
                <w:rFonts w:ascii="Arial" w:hAnsi="Arial" w:cs="Arial"/>
                <w:color w:val="000000"/>
                <w:sz w:val="24"/>
              </w:rPr>
              <w:t>8,4%</w:t>
            </w:r>
          </w:p>
        </w:tc>
      </w:tr>
      <w:tr w:rsidR="0026521F" w:rsidRPr="00D9366B" w14:paraId="5D87D2FD" w14:textId="77777777" w:rsidTr="0026521F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3B6AC2A" w14:textId="3A1AEA4E" w:rsidR="0026521F" w:rsidRPr="00D9366B" w:rsidRDefault="0026521F" w:rsidP="0026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1F77B68" w14:textId="77777777" w:rsidR="0026521F" w:rsidRPr="00D9366B" w:rsidRDefault="0026521F" w:rsidP="0026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85504 Wspieranie rodziny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E462ECD" w14:textId="77777777" w:rsidR="0026521F" w:rsidRPr="00D9366B" w:rsidRDefault="0026521F" w:rsidP="00265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15 827 651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57E6F81" w14:textId="48FBCEA9" w:rsidR="0026521F" w:rsidRPr="0026521F" w:rsidRDefault="0026521F" w:rsidP="00265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521F">
              <w:rPr>
                <w:rFonts w:ascii="Arial" w:hAnsi="Arial" w:cs="Arial"/>
                <w:color w:val="000000"/>
                <w:sz w:val="24"/>
              </w:rPr>
              <w:t>20 785 789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E885340" w14:textId="09B7A31C" w:rsidR="0026521F" w:rsidRPr="0026521F" w:rsidRDefault="0026521F" w:rsidP="00265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521F">
              <w:rPr>
                <w:rFonts w:ascii="Arial" w:hAnsi="Arial" w:cs="Arial"/>
                <w:color w:val="000000"/>
                <w:sz w:val="24"/>
              </w:rPr>
              <w:t>23 174 655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EEE783F" w14:textId="44EC510B" w:rsidR="0026521F" w:rsidRPr="0026521F" w:rsidRDefault="0026521F" w:rsidP="00265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521F">
              <w:rPr>
                <w:rFonts w:ascii="Arial" w:hAnsi="Arial" w:cs="Arial"/>
                <w:color w:val="000000"/>
                <w:sz w:val="24"/>
              </w:rPr>
              <w:t>11,5%</w:t>
            </w:r>
          </w:p>
        </w:tc>
      </w:tr>
      <w:tr w:rsidR="00D9366B" w:rsidRPr="00D9366B" w14:paraId="0FC9F339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EB62667" w14:textId="73A4F7B1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CEC05DF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85505 Tworzenie i funkcjonowanie żłobków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5AA2EA7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102 750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CCC9335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72 000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F385097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99 172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E787FC2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37,7%</w:t>
            </w:r>
          </w:p>
        </w:tc>
      </w:tr>
      <w:tr w:rsidR="00D9366B" w:rsidRPr="00D9366B" w14:paraId="2DC71FE3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1847898" w14:textId="1277C9C4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2134379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85506 Tworzenie i funkcjonowanie klubów dziecięcych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8105426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578EB74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AED9D14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8AFDD3D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D9366B" w:rsidRPr="00D9366B" w14:paraId="0C3B668D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B1F202E" w14:textId="370C147A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42260F4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85507 Dzienni opiekunowie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5EE14C2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99F1F16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87842D8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8A9269E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D9366B" w:rsidRPr="00D9366B" w14:paraId="3EED67D4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DD9D91B" w14:textId="3A86CAA4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96ACF42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85508 Rodziny zastępcze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19DC069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139 477 992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BEB6724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143 729 366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0E0B89B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164 046 905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816D4C6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14,1%</w:t>
            </w:r>
          </w:p>
        </w:tc>
      </w:tr>
      <w:tr w:rsidR="00D9366B" w:rsidRPr="00D9366B" w14:paraId="6DB62745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4B4F6D3" w14:textId="1273A413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D6DC915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85510 Działalność placówek opiekuńczo-wychowawczych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7C7E899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43 475 554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32F15F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46 120 078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C62C7C5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54 989 294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4968698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19,2%</w:t>
            </w:r>
          </w:p>
        </w:tc>
      </w:tr>
      <w:tr w:rsidR="00D9366B" w:rsidRPr="00D9366B" w14:paraId="68344E2B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00D68CC" w14:textId="6BE40AE5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D7A0EC9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85513 Składki na ubezpieczenie zdrowotne opłacane za osoby pobierające niektóre świadczenia rodzinne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E960318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10 594 724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C01A18A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12 282 957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59EDB50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15 390 175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A505E09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25,3%</w:t>
            </w:r>
          </w:p>
        </w:tc>
      </w:tr>
      <w:tr w:rsidR="00D9366B" w:rsidRPr="00D9366B" w14:paraId="4F632256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9A7ABBA" w14:textId="7EE120D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073CBD2" w14:textId="543D4A53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85514 Składki na ubezpieczenie zdrowotne opłacane za osoby przebywające na urlopach wychowawczych, za osoby zatrudnione jako nianie oraz za osoby sprawujące osobistą opiekę nad dzieckiem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55F1B8C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CB07ED5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9FE9B54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799B936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bz.</w:t>
            </w:r>
          </w:p>
        </w:tc>
      </w:tr>
      <w:tr w:rsidR="00D9366B" w:rsidRPr="00D9366B" w14:paraId="4D124962" w14:textId="77777777" w:rsidTr="009D4DA8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9290F4A" w14:textId="45272808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73C5FC1" w14:textId="77777777" w:rsidR="00D9366B" w:rsidRPr="00D9366B" w:rsidRDefault="00D9366B" w:rsidP="00D9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85578 Usuwanie klęsk żywiołowych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23228BB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95181EC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6F21B77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114912D" w14:textId="77777777" w:rsidR="00D9366B" w:rsidRPr="00D9366B" w:rsidRDefault="00D9366B" w:rsidP="009D4D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nd.</w:t>
            </w:r>
          </w:p>
        </w:tc>
      </w:tr>
      <w:tr w:rsidR="0094325D" w:rsidRPr="00D9366B" w14:paraId="03377E0B" w14:textId="77777777" w:rsidTr="0094325D">
        <w:trPr>
          <w:trHeight w:val="312"/>
        </w:trPr>
        <w:tc>
          <w:tcPr>
            <w:tcW w:w="1980" w:type="dxa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1960CDE" w14:textId="3D541759" w:rsidR="0094325D" w:rsidRPr="00D9366B" w:rsidRDefault="0094325D" w:rsidP="00943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4787971" w14:textId="77777777" w:rsidR="0094325D" w:rsidRPr="00D9366B" w:rsidRDefault="0094325D" w:rsidP="00943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CD7A0E5" w14:textId="77777777" w:rsidR="0094325D" w:rsidRPr="00D9366B" w:rsidRDefault="0094325D" w:rsidP="00943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3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2 747 125 146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744378D" w14:textId="7FF63838" w:rsidR="0094325D" w:rsidRPr="0094325D" w:rsidRDefault="0094325D" w:rsidP="00943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325D">
              <w:rPr>
                <w:rFonts w:ascii="Arial" w:hAnsi="Arial" w:cs="Arial"/>
                <w:color w:val="000000"/>
                <w:sz w:val="24"/>
              </w:rPr>
              <w:t>1 732 339 642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F13E534" w14:textId="249D2D4D" w:rsidR="0094325D" w:rsidRPr="0094325D" w:rsidRDefault="0094325D" w:rsidP="00943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325D">
              <w:rPr>
                <w:rFonts w:ascii="Arial" w:hAnsi="Arial" w:cs="Arial"/>
                <w:color w:val="000000"/>
                <w:sz w:val="24"/>
              </w:rPr>
              <w:t>1 128 502 023</w:t>
            </w:r>
          </w:p>
        </w:tc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94CD296" w14:textId="6AA993C8" w:rsidR="0094325D" w:rsidRPr="0094325D" w:rsidRDefault="0094325D" w:rsidP="00943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325D">
              <w:rPr>
                <w:rFonts w:ascii="Arial" w:hAnsi="Arial" w:cs="Arial"/>
                <w:color w:val="000000"/>
                <w:sz w:val="24"/>
              </w:rPr>
              <w:t>-34,9%</w:t>
            </w:r>
          </w:p>
        </w:tc>
      </w:tr>
    </w:tbl>
    <w:p w14:paraId="1FC15E85" w14:textId="09AAC444" w:rsidR="003D17CA" w:rsidRDefault="006F09A4" w:rsidP="00673C30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t xml:space="preserve">Źródło: opracowanie własne na podstawie sprawozdań </w:t>
      </w:r>
      <w:r>
        <w:rPr>
          <w:rFonts w:cs="Arial"/>
          <w:sz w:val="24"/>
          <w:szCs w:val="24"/>
        </w:rPr>
        <w:t>OZPS.</w:t>
      </w:r>
    </w:p>
    <w:p w14:paraId="1379C614" w14:textId="77777777" w:rsidR="003D17CA" w:rsidRDefault="003D17CA" w:rsidP="004C04F4">
      <w:pPr>
        <w:pStyle w:val="Podstawowy"/>
        <w:rPr>
          <w:rFonts w:cs="Arial"/>
          <w:sz w:val="24"/>
          <w:szCs w:val="24"/>
        </w:rPr>
      </w:pPr>
    </w:p>
    <w:p w14:paraId="27B8E74C" w14:textId="77777777" w:rsidR="003D17CA" w:rsidRDefault="003D17CA" w:rsidP="004C04F4">
      <w:pPr>
        <w:pStyle w:val="Podstawowy"/>
        <w:rPr>
          <w:rFonts w:cs="Arial"/>
          <w:sz w:val="24"/>
          <w:szCs w:val="24"/>
        </w:rPr>
        <w:sectPr w:rsidR="003D17CA" w:rsidSect="003D17C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EE35613" w14:textId="027AA741" w:rsidR="009A74F0" w:rsidRPr="0060665F" w:rsidRDefault="00D46C14" w:rsidP="00D12EF7">
      <w:pPr>
        <w:pStyle w:val="Nagwek1"/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bookmarkStart w:id="148" w:name="_Toc168476836"/>
      <w:r>
        <w:rPr>
          <w:rFonts w:cs="Arial"/>
          <w:b/>
          <w:sz w:val="24"/>
          <w:szCs w:val="24"/>
        </w:rPr>
        <w:lastRenderedPageBreak/>
        <w:t>WNIOSKI KOŃCOWE I REKOMENDACJE</w:t>
      </w:r>
      <w:bookmarkEnd w:id="148"/>
    </w:p>
    <w:p w14:paraId="762752A8" w14:textId="78E481A8" w:rsidR="008A34F2" w:rsidRDefault="00EC2744" w:rsidP="00D12EF7">
      <w:pPr>
        <w:pStyle w:val="Podstawowy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Poniższa tabela przedstawia </w:t>
      </w:r>
      <w:r w:rsidR="00D12EF7">
        <w:rPr>
          <w:rFonts w:cs="Arial"/>
          <w:sz w:val="24"/>
          <w:szCs w:val="24"/>
        </w:rPr>
        <w:t>najważniejsze wnioski z Oceny zasobów pomocy społecznej województwa pomorskiego za rok 2023.</w:t>
      </w:r>
      <w:r w:rsidR="00C35A40">
        <w:rPr>
          <w:rFonts w:cs="Arial"/>
          <w:sz w:val="24"/>
          <w:szCs w:val="24"/>
        </w:rPr>
        <w:t xml:space="preserve"> </w:t>
      </w:r>
      <w:r w:rsidR="00C35A40" w:rsidRPr="00C35A40">
        <w:rPr>
          <w:rFonts w:cs="Arial"/>
          <w:sz w:val="24"/>
          <w:szCs w:val="24"/>
        </w:rPr>
        <w:t>Adekwatnie przedstawiono rekomendacje oraz propozycje interwencji Samorządu Województwa Pomorskiego, których realizatorem w jego imieniu może być Regionalny Ośrodek Polityki Społecznej UMWP. Wnioski i rekomendacje mogą także stanowić kierunki rozwoju pomocy i usług społecznych na poziomie jednostek organizacyjnych pomocy społecznej działających na terenie jednostek samorządu terytorialnego (gmin i</w:t>
      </w:r>
      <w:r w:rsidR="00C35A40">
        <w:rPr>
          <w:rFonts w:cs="Arial"/>
          <w:sz w:val="24"/>
          <w:szCs w:val="24"/>
        </w:rPr>
        <w:t> </w:t>
      </w:r>
      <w:r w:rsidR="00C35A40" w:rsidRPr="00C35A40">
        <w:rPr>
          <w:rFonts w:cs="Arial"/>
          <w:sz w:val="24"/>
          <w:szCs w:val="24"/>
        </w:rPr>
        <w:t>powiatów).</w:t>
      </w:r>
      <w:r w:rsidR="008A34F2">
        <w:rPr>
          <w:rFonts w:cs="Arial"/>
          <w:sz w:val="24"/>
          <w:szCs w:val="24"/>
        </w:rPr>
        <w:br w:type="page"/>
      </w:r>
    </w:p>
    <w:p w14:paraId="62B764DC" w14:textId="77777777" w:rsidR="008A34F2" w:rsidRDefault="008A34F2" w:rsidP="00D12EF7">
      <w:pPr>
        <w:pStyle w:val="Podstawowy"/>
        <w:spacing w:line="360" w:lineRule="auto"/>
        <w:rPr>
          <w:rFonts w:cs="Arial"/>
          <w:sz w:val="24"/>
          <w:szCs w:val="24"/>
        </w:rPr>
        <w:sectPr w:rsidR="008A34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20B8B4" w14:textId="559432EF" w:rsidR="008A34F2" w:rsidRPr="008A34F2" w:rsidRDefault="008A34F2" w:rsidP="008A34F2">
      <w:pPr>
        <w:pStyle w:val="Legenda"/>
        <w:keepNext/>
        <w:rPr>
          <w:rFonts w:ascii="Arial" w:hAnsi="Arial" w:cs="Arial"/>
          <w:i w:val="0"/>
          <w:color w:val="auto"/>
          <w:sz w:val="24"/>
        </w:rPr>
      </w:pPr>
      <w:bookmarkStart w:id="149" w:name="_Toc168476913"/>
      <w:r w:rsidRPr="008A34F2">
        <w:rPr>
          <w:rFonts w:ascii="Arial" w:hAnsi="Arial" w:cs="Arial"/>
          <w:b/>
          <w:i w:val="0"/>
          <w:color w:val="auto"/>
          <w:sz w:val="24"/>
        </w:rPr>
        <w:lastRenderedPageBreak/>
        <w:t xml:space="preserve">Tabela </w:t>
      </w:r>
      <w:r w:rsidRPr="008A34F2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8A34F2">
        <w:rPr>
          <w:rFonts w:ascii="Arial" w:hAnsi="Arial" w:cs="Arial"/>
          <w:b/>
          <w:i w:val="0"/>
          <w:color w:val="auto"/>
          <w:sz w:val="24"/>
        </w:rPr>
        <w:instrText xml:space="preserve"> SEQ Tabela \* ARABIC </w:instrText>
      </w:r>
      <w:r w:rsidRPr="008A34F2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="00652BA1">
        <w:rPr>
          <w:rFonts w:ascii="Arial" w:hAnsi="Arial" w:cs="Arial"/>
          <w:b/>
          <w:i w:val="0"/>
          <w:noProof/>
          <w:color w:val="auto"/>
          <w:sz w:val="24"/>
        </w:rPr>
        <w:t>61</w:t>
      </w:r>
      <w:r w:rsidRPr="008A34F2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8A34F2">
        <w:rPr>
          <w:rFonts w:ascii="Arial" w:hAnsi="Arial" w:cs="Arial"/>
          <w:b/>
          <w:i w:val="0"/>
          <w:color w:val="auto"/>
          <w:sz w:val="24"/>
        </w:rPr>
        <w:t>.</w:t>
      </w:r>
      <w:r w:rsidRPr="008A34F2">
        <w:rPr>
          <w:rFonts w:ascii="Arial" w:hAnsi="Arial" w:cs="Arial"/>
          <w:i w:val="0"/>
          <w:color w:val="auto"/>
          <w:sz w:val="24"/>
        </w:rPr>
        <w:t xml:space="preserve"> Wnioski i rekomendacje</w:t>
      </w:r>
      <w:bookmarkEnd w:id="149"/>
    </w:p>
    <w:tbl>
      <w:tblPr>
        <w:tblStyle w:val="Tabelasiatki1jasna"/>
        <w:tblW w:w="13855" w:type="dxa"/>
        <w:tblLook w:val="04A0" w:firstRow="1" w:lastRow="0" w:firstColumn="1" w:lastColumn="0" w:noHBand="0" w:noVBand="1"/>
        <w:tblCaption w:val="Tabela 61. Wnioski i rekomendacje"/>
        <w:tblDescription w:val="Tabela 61. Wnioski i rekomendacje"/>
      </w:tblPr>
      <w:tblGrid>
        <w:gridCol w:w="643"/>
        <w:gridCol w:w="5589"/>
        <w:gridCol w:w="4080"/>
        <w:gridCol w:w="3543"/>
      </w:tblGrid>
      <w:tr w:rsidR="008A34F2" w:rsidRPr="008A34F2" w14:paraId="4860428E" w14:textId="77777777" w:rsidTr="00F8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11ED9CE8" w14:textId="77777777" w:rsidR="008A34F2" w:rsidRPr="008A34F2" w:rsidRDefault="008A34F2" w:rsidP="008A34F2">
            <w:pPr>
              <w:rPr>
                <w:rFonts w:ascii="Arial" w:hAnsi="Arial" w:cs="Arial"/>
                <w:sz w:val="24"/>
                <w:szCs w:val="24"/>
              </w:rPr>
            </w:pPr>
            <w:bookmarkStart w:id="150" w:name="_Hlk168425640"/>
            <w:r w:rsidRPr="008A34F2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5589" w:type="dxa"/>
          </w:tcPr>
          <w:p w14:paraId="63A93118" w14:textId="77777777" w:rsidR="008A34F2" w:rsidRPr="008A34F2" w:rsidRDefault="008A34F2" w:rsidP="008A3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wniosek</w:t>
            </w:r>
          </w:p>
        </w:tc>
        <w:tc>
          <w:tcPr>
            <w:tcW w:w="4080" w:type="dxa"/>
          </w:tcPr>
          <w:p w14:paraId="6CCD4420" w14:textId="77777777" w:rsidR="008A34F2" w:rsidRPr="008A34F2" w:rsidRDefault="008A34F2" w:rsidP="00F82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rekomendacja</w:t>
            </w:r>
          </w:p>
        </w:tc>
        <w:tc>
          <w:tcPr>
            <w:tcW w:w="3543" w:type="dxa"/>
          </w:tcPr>
          <w:p w14:paraId="19BB7ABC" w14:textId="77777777" w:rsidR="008A34F2" w:rsidRPr="008A34F2" w:rsidRDefault="008A34F2" w:rsidP="008A3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propozycja interwencji SWP</w:t>
            </w:r>
          </w:p>
        </w:tc>
      </w:tr>
      <w:tr w:rsidR="008A34F2" w:rsidRPr="008A34F2" w14:paraId="2C7176D8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5" w:type="dxa"/>
            <w:gridSpan w:val="4"/>
            <w:shd w:val="clear" w:color="auto" w:fill="D9E1F2"/>
          </w:tcPr>
          <w:p w14:paraId="2FE62DA2" w14:textId="77777777" w:rsidR="008A34F2" w:rsidRPr="008A34F2" w:rsidRDefault="008A34F2" w:rsidP="00F825C0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I. Sytuacja osób niesamodzielnych, wymagających opieki i wsparcia</w:t>
            </w:r>
          </w:p>
        </w:tc>
      </w:tr>
      <w:tr w:rsidR="008A34F2" w:rsidRPr="008A34F2" w14:paraId="7F3F86BC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17E911E4" w14:textId="77777777" w:rsidR="008A34F2" w:rsidRPr="008A34F2" w:rsidRDefault="008A34F2" w:rsidP="008A34F2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89" w:type="dxa"/>
          </w:tcPr>
          <w:p w14:paraId="63600E00" w14:textId="5F10E994" w:rsidR="008A34F2" w:rsidRPr="008A34F2" w:rsidRDefault="007E02A7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E02A7">
              <w:rPr>
                <w:rFonts w:ascii="Arial" w:hAnsi="Arial" w:cs="Arial"/>
                <w:sz w:val="24"/>
                <w:szCs w:val="24"/>
              </w:rPr>
              <w:t>Zmienia się profil osób korzystających z pomocy społecznej. Najczęstszym powodem przyznania pomocy rodzinom w roku oceny była długotrwała lub ciężka choroba.</w:t>
            </w:r>
          </w:p>
        </w:tc>
        <w:tc>
          <w:tcPr>
            <w:tcW w:w="4080" w:type="dxa"/>
            <w:vMerge w:val="restart"/>
          </w:tcPr>
          <w:p w14:paraId="2DDED968" w14:textId="70BE1919" w:rsidR="007E02A7" w:rsidRDefault="007E02A7" w:rsidP="00F8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E02A7">
              <w:rPr>
                <w:rFonts w:ascii="Arial" w:hAnsi="Arial" w:cs="Arial"/>
                <w:sz w:val="24"/>
                <w:szCs w:val="24"/>
              </w:rPr>
              <w:t>Podnoszenie kompetencji kadr pomocy społecznej (m.in. pracowników socjalnych, opiekunów) w odpowiedzi na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7E02A7">
              <w:rPr>
                <w:rFonts w:ascii="Arial" w:hAnsi="Arial" w:cs="Arial"/>
                <w:sz w:val="24"/>
                <w:szCs w:val="24"/>
              </w:rPr>
              <w:t>zmieniającą się strukturę klientów OPS.</w:t>
            </w:r>
          </w:p>
          <w:p w14:paraId="438952A8" w14:textId="78BAE0EC" w:rsidR="00B158AC" w:rsidRPr="007E02A7" w:rsidRDefault="00B158AC" w:rsidP="00F825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58AC">
              <w:rPr>
                <w:rFonts w:ascii="Arial" w:hAnsi="Arial" w:cs="Arial"/>
                <w:sz w:val="24"/>
                <w:szCs w:val="24"/>
              </w:rPr>
              <w:t>Wspieranie gmin i powiatów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158AC">
              <w:rPr>
                <w:rFonts w:ascii="Arial" w:hAnsi="Arial" w:cs="Arial"/>
                <w:sz w:val="24"/>
                <w:szCs w:val="24"/>
              </w:rPr>
              <w:t>planowaniu i rozwoju usług społecznych w środowisku lokalnym.</w:t>
            </w:r>
          </w:p>
          <w:p w14:paraId="59473C01" w14:textId="4DF01621" w:rsidR="007E02A7" w:rsidRPr="007E02A7" w:rsidRDefault="007E02A7" w:rsidP="00F825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E02A7">
              <w:rPr>
                <w:rFonts w:ascii="Arial" w:hAnsi="Arial" w:cs="Arial"/>
                <w:sz w:val="24"/>
                <w:szCs w:val="24"/>
              </w:rPr>
              <w:t>Tworzenie przestrzeni komunikacyjnej i edukacyjnej w</w:t>
            </w:r>
            <w:r w:rsidR="00EB19C4">
              <w:rPr>
                <w:rFonts w:ascii="Arial" w:hAnsi="Arial" w:cs="Arial"/>
                <w:sz w:val="24"/>
                <w:szCs w:val="24"/>
              </w:rPr>
              <w:t> </w:t>
            </w:r>
            <w:r w:rsidRPr="007E02A7">
              <w:rPr>
                <w:rFonts w:ascii="Arial" w:hAnsi="Arial" w:cs="Arial"/>
                <w:sz w:val="24"/>
                <w:szCs w:val="24"/>
              </w:rPr>
              <w:t>zakresie zmieniającej się struktury osób korzystających z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7E02A7">
              <w:rPr>
                <w:rFonts w:ascii="Arial" w:hAnsi="Arial" w:cs="Arial"/>
                <w:sz w:val="24"/>
                <w:szCs w:val="24"/>
              </w:rPr>
              <w:t>pomocy społecznej oraz odpowiadanie na te potrzeby skierowanej do samorządów lokalnych.</w:t>
            </w:r>
          </w:p>
          <w:p w14:paraId="3FE7AB80" w14:textId="1CD5C84F" w:rsidR="008A34F2" w:rsidRPr="008A34F2" w:rsidRDefault="007E02A7" w:rsidP="00F825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E02A7">
              <w:rPr>
                <w:rFonts w:ascii="Arial" w:hAnsi="Arial" w:cs="Arial"/>
                <w:sz w:val="24"/>
                <w:szCs w:val="24"/>
              </w:rPr>
              <w:t>Rozwój zróżnicowanych form pomocy w formie zdeinstytucjonalizowanej, dedykowanej szerokiemu gronu odbiorców. Promowanie opieki wytchnieniowej.</w:t>
            </w:r>
          </w:p>
        </w:tc>
        <w:tc>
          <w:tcPr>
            <w:tcW w:w="3543" w:type="dxa"/>
            <w:vMerge w:val="restart"/>
          </w:tcPr>
          <w:p w14:paraId="3128D42A" w14:textId="77777777" w:rsidR="007E02A7" w:rsidRPr="007E02A7" w:rsidRDefault="007E02A7" w:rsidP="007E0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E02A7">
              <w:rPr>
                <w:rFonts w:ascii="Arial" w:hAnsi="Arial" w:cs="Arial"/>
                <w:sz w:val="24"/>
                <w:szCs w:val="24"/>
              </w:rPr>
              <w:t>Wsparcie samorządów lokalnych w zakresie: przygotowywania LPDI – Lokalnych Planów Deinstytucjonalizacji</w:t>
            </w:r>
          </w:p>
          <w:p w14:paraId="0660158B" w14:textId="00B450CF" w:rsidR="007E02A7" w:rsidRDefault="007E02A7" w:rsidP="007E0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E02A7">
              <w:rPr>
                <w:rFonts w:ascii="Arial" w:hAnsi="Arial" w:cs="Arial"/>
                <w:sz w:val="24"/>
                <w:szCs w:val="24"/>
              </w:rPr>
              <w:t>oraz pozyskiwania środków UE i rządowych na projekty w</w:t>
            </w:r>
            <w:r w:rsidR="00D666F2">
              <w:rPr>
                <w:rFonts w:ascii="Arial" w:hAnsi="Arial" w:cs="Arial"/>
                <w:sz w:val="24"/>
                <w:szCs w:val="24"/>
              </w:rPr>
              <w:t> </w:t>
            </w:r>
            <w:r w:rsidRPr="007E02A7">
              <w:rPr>
                <w:rFonts w:ascii="Arial" w:hAnsi="Arial" w:cs="Arial"/>
                <w:sz w:val="24"/>
                <w:szCs w:val="24"/>
              </w:rPr>
              <w:t>zakresie rozwoju usług społecznych w formie zdeinstytucjonalizowanej.</w:t>
            </w:r>
          </w:p>
          <w:p w14:paraId="20500661" w14:textId="0F33224B" w:rsidR="00D666F2" w:rsidRPr="007E02A7" w:rsidRDefault="00D666F2" w:rsidP="00D666F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666F2">
              <w:rPr>
                <w:rFonts w:ascii="Arial" w:hAnsi="Arial" w:cs="Arial"/>
                <w:sz w:val="24"/>
                <w:szCs w:val="24"/>
              </w:rPr>
              <w:t>Wsparcie szkoleniowe, mające na celu wzrost kompetencji pracowników systemu pomocy i integracji społecznej oraz kadry realizującej działania w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D666F2">
              <w:rPr>
                <w:rFonts w:ascii="Arial" w:hAnsi="Arial" w:cs="Arial"/>
                <w:sz w:val="24"/>
                <w:szCs w:val="24"/>
              </w:rPr>
              <w:t>obszarze wspierania rodziny i pieczy zastępczej, w tym NGO, w zakresie świadczenia usług społecznych w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D666F2">
              <w:rPr>
                <w:rFonts w:ascii="Arial" w:hAnsi="Arial" w:cs="Arial"/>
                <w:sz w:val="24"/>
                <w:szCs w:val="24"/>
              </w:rPr>
              <w:t>środowisku lokalnym.</w:t>
            </w:r>
          </w:p>
          <w:p w14:paraId="35AB1488" w14:textId="4D4AAC51" w:rsidR="008A34F2" w:rsidRPr="008A34F2" w:rsidRDefault="007E02A7" w:rsidP="007E02A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E02A7">
              <w:rPr>
                <w:rFonts w:ascii="Arial" w:hAnsi="Arial" w:cs="Arial"/>
                <w:sz w:val="24"/>
                <w:szCs w:val="24"/>
              </w:rPr>
              <w:t xml:space="preserve">Działania te realizowane będą </w:t>
            </w:r>
            <w:r w:rsidR="00AA1094" w:rsidRPr="00AA1094">
              <w:rPr>
                <w:rFonts w:ascii="Arial" w:hAnsi="Arial" w:cs="Arial"/>
                <w:sz w:val="24"/>
                <w:szCs w:val="24"/>
              </w:rPr>
              <w:t>w związku z realizacją przedsięwzięcia strategicznego</w:t>
            </w:r>
            <w:r w:rsidR="00EE61CD">
              <w:rPr>
                <w:rFonts w:ascii="Arial" w:hAnsi="Arial" w:cs="Arial"/>
                <w:sz w:val="24"/>
                <w:szCs w:val="24"/>
              </w:rPr>
              <w:t xml:space="preserve"> RPS</w:t>
            </w:r>
            <w:r w:rsidR="00AA1094" w:rsidRPr="00AA1094">
              <w:rPr>
                <w:rFonts w:ascii="Arial" w:hAnsi="Arial" w:cs="Arial"/>
                <w:sz w:val="24"/>
                <w:szCs w:val="24"/>
              </w:rPr>
              <w:t xml:space="preserve"> p.n. „Systemowe wsparcie polityki na rzecz włączenia społecznego”</w:t>
            </w:r>
            <w:r w:rsidR="00AA10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2A7">
              <w:rPr>
                <w:rFonts w:ascii="Arial" w:hAnsi="Arial" w:cs="Arial"/>
                <w:sz w:val="24"/>
                <w:szCs w:val="24"/>
              </w:rPr>
              <w:t>w</w:t>
            </w:r>
            <w:r w:rsidR="00EE61CD">
              <w:rPr>
                <w:rFonts w:ascii="Arial" w:hAnsi="Arial" w:cs="Arial"/>
                <w:sz w:val="24"/>
                <w:szCs w:val="24"/>
              </w:rPr>
              <w:t> </w:t>
            </w:r>
            <w:r w:rsidRPr="007E02A7">
              <w:rPr>
                <w:rFonts w:ascii="Arial" w:hAnsi="Arial" w:cs="Arial"/>
                <w:sz w:val="24"/>
                <w:szCs w:val="24"/>
              </w:rPr>
              <w:t xml:space="preserve">szczególności w ramach </w:t>
            </w:r>
            <w:r w:rsidRPr="007E02A7">
              <w:rPr>
                <w:rFonts w:ascii="Arial" w:hAnsi="Arial" w:cs="Arial"/>
                <w:sz w:val="24"/>
                <w:szCs w:val="24"/>
              </w:rPr>
              <w:lastRenderedPageBreak/>
              <w:t>projektu ROPS pn. „Włączamy Pomorskie!”</w:t>
            </w:r>
            <w:r w:rsidR="00D666F2">
              <w:t xml:space="preserve"> </w:t>
            </w:r>
            <w:r w:rsidR="00D666F2" w:rsidRPr="00D666F2">
              <w:rPr>
                <w:rFonts w:ascii="Arial" w:hAnsi="Arial" w:cs="Arial"/>
                <w:sz w:val="24"/>
                <w:szCs w:val="24"/>
              </w:rPr>
              <w:t>oraz „Pomorska moc wiedzy”</w:t>
            </w:r>
            <w:r w:rsidR="00D666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A34F2" w:rsidRPr="008A34F2" w14:paraId="16F3C962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4320D8A0" w14:textId="77777777" w:rsidR="008A34F2" w:rsidRPr="008A34F2" w:rsidRDefault="008A34F2" w:rsidP="008A34F2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89" w:type="dxa"/>
          </w:tcPr>
          <w:p w14:paraId="5E23558E" w14:textId="61FA3459" w:rsidR="008A34F2" w:rsidRPr="008A34F2" w:rsidRDefault="007E02A7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E02A7">
              <w:rPr>
                <w:rFonts w:ascii="Arial" w:hAnsi="Arial" w:cs="Arial"/>
                <w:sz w:val="24"/>
                <w:szCs w:val="24"/>
              </w:rPr>
              <w:t>Nie maleje zainteresowanie dziennymi formami wsparcia. Z roku na rok rośnie liczba takich placówek (m.in. dziennych domów pomocy, klubów samopomocy), jednak liczba miejsc pozostaje niewystarczająca. Na koniec 2023 r. 157 osób oczekiwało na przyjęcie do ŚDS (</w:t>
            </w:r>
            <w:r w:rsidR="00831778">
              <w:rPr>
                <w:rFonts w:ascii="Arial" w:hAnsi="Arial" w:cs="Arial"/>
                <w:sz w:val="24"/>
                <w:szCs w:val="24"/>
              </w:rPr>
              <w:t>34</w:t>
            </w:r>
            <w:r w:rsidRPr="007E02A7">
              <w:rPr>
                <w:rFonts w:ascii="Arial" w:hAnsi="Arial" w:cs="Arial"/>
                <w:sz w:val="24"/>
                <w:szCs w:val="24"/>
              </w:rPr>
              <w:t xml:space="preserve"> więcej niż na koniec 2022 r.).</w:t>
            </w:r>
          </w:p>
        </w:tc>
        <w:tc>
          <w:tcPr>
            <w:tcW w:w="4080" w:type="dxa"/>
            <w:vMerge/>
          </w:tcPr>
          <w:p w14:paraId="0C9603DA" w14:textId="77777777" w:rsidR="008A34F2" w:rsidRPr="008A34F2" w:rsidRDefault="008A34F2" w:rsidP="004A2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21E7ECF" w14:textId="77777777" w:rsidR="008A34F2" w:rsidRPr="008A34F2" w:rsidRDefault="008A34F2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4F2" w:rsidRPr="008A34F2" w14:paraId="6AAAB8C1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21816395" w14:textId="77777777" w:rsidR="008A34F2" w:rsidRPr="008A34F2" w:rsidRDefault="008A34F2" w:rsidP="008A34F2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89" w:type="dxa"/>
          </w:tcPr>
          <w:p w14:paraId="7BD620B2" w14:textId="33D5C391" w:rsidR="008A34F2" w:rsidRPr="008A34F2" w:rsidRDefault="007E02A7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E02A7">
              <w:rPr>
                <w:rFonts w:ascii="Arial" w:hAnsi="Arial" w:cs="Arial"/>
                <w:sz w:val="24"/>
                <w:szCs w:val="24"/>
              </w:rPr>
              <w:t>Wzrasta liczba placówek dziennego wsparcia dedykowanych różnym grupom odbiorców: 55 klubów samopomocy (+4), 32 DDP (+2), 72 ŚDS (+1)</w:t>
            </w:r>
            <w:r w:rsidR="00831778">
              <w:rPr>
                <w:rFonts w:ascii="Arial" w:hAnsi="Arial" w:cs="Arial"/>
                <w:sz w:val="24"/>
                <w:szCs w:val="24"/>
              </w:rPr>
              <w:t>. P</w:t>
            </w:r>
            <w:r w:rsidRPr="007E02A7">
              <w:rPr>
                <w:rFonts w:ascii="Arial" w:hAnsi="Arial" w:cs="Arial"/>
                <w:sz w:val="24"/>
                <w:szCs w:val="24"/>
              </w:rPr>
              <w:t>onadto</w:t>
            </w:r>
            <w:r w:rsidR="00831778">
              <w:rPr>
                <w:rFonts w:ascii="Arial" w:hAnsi="Arial" w:cs="Arial"/>
                <w:sz w:val="24"/>
                <w:szCs w:val="24"/>
              </w:rPr>
              <w:t xml:space="preserve"> w województwie funkcjonowało</w:t>
            </w:r>
            <w:r w:rsidRPr="007E02A7">
              <w:rPr>
                <w:rFonts w:ascii="Arial" w:hAnsi="Arial" w:cs="Arial"/>
                <w:sz w:val="24"/>
                <w:szCs w:val="24"/>
              </w:rPr>
              <w:t xml:space="preserve"> 45 klubów Senior+, 17 domów Senior+ oraz 12 klubów samopomocy dla osób z zaburzeniami psychicznymi.</w:t>
            </w:r>
          </w:p>
        </w:tc>
        <w:tc>
          <w:tcPr>
            <w:tcW w:w="4080" w:type="dxa"/>
            <w:vMerge/>
          </w:tcPr>
          <w:p w14:paraId="60B13723" w14:textId="77777777" w:rsidR="008A34F2" w:rsidRPr="008A34F2" w:rsidRDefault="008A34F2" w:rsidP="004A2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99D17E7" w14:textId="77777777" w:rsidR="008A34F2" w:rsidRPr="008A34F2" w:rsidRDefault="008A34F2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4F2" w:rsidRPr="008A34F2" w14:paraId="6F86DA12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327EBB07" w14:textId="77777777" w:rsidR="008A34F2" w:rsidRPr="008A34F2" w:rsidRDefault="008A34F2" w:rsidP="008A34F2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89" w:type="dxa"/>
          </w:tcPr>
          <w:p w14:paraId="42D9B922" w14:textId="42F437CC" w:rsidR="008A34F2" w:rsidRPr="008A34F2" w:rsidRDefault="007E02A7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E02A7">
              <w:rPr>
                <w:rFonts w:ascii="Arial" w:hAnsi="Arial" w:cs="Arial"/>
                <w:sz w:val="24"/>
                <w:szCs w:val="24"/>
              </w:rPr>
              <w:t>W 7 gminach województwa pomorskiego nie udzielono pomocy w postaci usług opiekuńczych (zadanie własne gminy).</w:t>
            </w:r>
          </w:p>
        </w:tc>
        <w:tc>
          <w:tcPr>
            <w:tcW w:w="4080" w:type="dxa"/>
            <w:vMerge/>
          </w:tcPr>
          <w:p w14:paraId="35A03308" w14:textId="77777777" w:rsidR="008A34F2" w:rsidRPr="008A34F2" w:rsidRDefault="008A34F2" w:rsidP="004A2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DD2800A" w14:textId="77777777" w:rsidR="008A34F2" w:rsidRPr="008A34F2" w:rsidRDefault="008A34F2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4F2" w:rsidRPr="008A34F2" w14:paraId="77F0DDAE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2368C799" w14:textId="77777777" w:rsidR="008A34F2" w:rsidRPr="008A34F2" w:rsidRDefault="008A34F2" w:rsidP="008A34F2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89" w:type="dxa"/>
          </w:tcPr>
          <w:p w14:paraId="05BDF128" w14:textId="7B851042" w:rsidR="008A34F2" w:rsidRPr="008A34F2" w:rsidRDefault="007E02A7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E02A7">
              <w:rPr>
                <w:rFonts w:ascii="Arial" w:hAnsi="Arial" w:cs="Arial"/>
                <w:sz w:val="24"/>
                <w:szCs w:val="24"/>
              </w:rPr>
              <w:t xml:space="preserve">Rosną potrzeby w zakresie mieszkalnictwa treningowego i </w:t>
            </w:r>
            <w:r w:rsidR="00B158AC">
              <w:rPr>
                <w:rFonts w:ascii="Arial" w:hAnsi="Arial" w:cs="Arial"/>
                <w:sz w:val="24"/>
                <w:szCs w:val="24"/>
              </w:rPr>
              <w:t>wspomaganego</w:t>
            </w:r>
            <w:r w:rsidRPr="007E02A7">
              <w:rPr>
                <w:rFonts w:ascii="Arial" w:hAnsi="Arial" w:cs="Arial"/>
                <w:sz w:val="24"/>
                <w:szCs w:val="24"/>
              </w:rPr>
              <w:t xml:space="preserve"> jako jedna z form świadczenia zindywidualizowanych usług społecznych uwzględniających maksymalnie niezależne życie osób korzystających. Potrzeby te potwierdzają zmiany zapisów ustawowych</w:t>
            </w:r>
            <w:r w:rsidR="00831778">
              <w:rPr>
                <w:rFonts w:ascii="Arial" w:hAnsi="Arial" w:cs="Arial"/>
                <w:sz w:val="24"/>
                <w:szCs w:val="24"/>
              </w:rPr>
              <w:t xml:space="preserve"> oraz wzrost wskaźników liczby mieszkań oraz z nich</w:t>
            </w:r>
            <w:r w:rsidR="00421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778">
              <w:rPr>
                <w:rFonts w:ascii="Arial" w:hAnsi="Arial" w:cs="Arial"/>
                <w:sz w:val="24"/>
                <w:szCs w:val="24"/>
              </w:rPr>
              <w:t>osób korzystających.</w:t>
            </w:r>
          </w:p>
        </w:tc>
        <w:tc>
          <w:tcPr>
            <w:tcW w:w="4080" w:type="dxa"/>
          </w:tcPr>
          <w:p w14:paraId="62D94453" w14:textId="2CE4A653" w:rsidR="008A34F2" w:rsidRPr="008A34F2" w:rsidRDefault="008A34F2" w:rsidP="00F8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Rozbudowa sieci mieszkań treningowych i </w:t>
            </w:r>
            <w:r w:rsidR="00B158AC">
              <w:rPr>
                <w:rFonts w:ascii="Arial" w:hAnsi="Arial" w:cs="Arial"/>
                <w:sz w:val="24"/>
                <w:szCs w:val="24"/>
              </w:rPr>
              <w:t>wspomaganych</w:t>
            </w:r>
            <w:r w:rsidRPr="008A3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2A7">
              <w:rPr>
                <w:rFonts w:ascii="Arial" w:hAnsi="Arial" w:cs="Arial"/>
                <w:sz w:val="24"/>
                <w:szCs w:val="24"/>
              </w:rPr>
              <w:t>dedykowanych szerokiemu gronu</w:t>
            </w:r>
            <w:r w:rsidR="007E02A7" w:rsidRPr="007E02A7">
              <w:rPr>
                <w:rFonts w:ascii="Arial" w:hAnsi="Arial" w:cs="Arial"/>
                <w:sz w:val="24"/>
                <w:szCs w:val="24"/>
              </w:rPr>
              <w:t xml:space="preserve"> odbiorców.</w:t>
            </w:r>
            <w:r w:rsidR="007E02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441F1837" w14:textId="49FD1E39" w:rsidR="00065A53" w:rsidRPr="008A34F2" w:rsidRDefault="004215AC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2A28">
              <w:rPr>
                <w:rFonts w:ascii="Arial" w:hAnsi="Arial" w:cs="Arial"/>
                <w:sz w:val="24"/>
                <w:szCs w:val="24"/>
              </w:rPr>
              <w:t>Realizacja przedsięwzięcia strategicznego p.n. „Zintegrowany rozwój infrastruktury i usług społecznych w województwie pomorskim”, mającego na celu zwiększenie dostępu do</w:t>
            </w:r>
            <w:r w:rsidR="00B77BFC" w:rsidRPr="004A2A28">
              <w:rPr>
                <w:rFonts w:ascii="Arial" w:hAnsi="Arial" w:cs="Arial"/>
                <w:sz w:val="24"/>
                <w:szCs w:val="24"/>
              </w:rPr>
              <w:t> </w:t>
            </w:r>
            <w:r w:rsidRPr="004A2A28">
              <w:rPr>
                <w:rFonts w:ascii="Arial" w:hAnsi="Arial" w:cs="Arial"/>
                <w:sz w:val="24"/>
                <w:szCs w:val="24"/>
              </w:rPr>
              <w:t>wysokiej jakości usług społecznych w charakterze mieszkalnictwa wspomaganego i treningowego, które jest kluczowym elementem kompleksowego przejścia od usług świadczonych w instytucjach zamkniętych do usług o charakterze środowiskowym.</w:t>
            </w:r>
          </w:p>
        </w:tc>
      </w:tr>
      <w:tr w:rsidR="008A34F2" w:rsidRPr="008A34F2" w14:paraId="23E6489B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5" w:type="dxa"/>
            <w:gridSpan w:val="4"/>
            <w:shd w:val="clear" w:color="auto" w:fill="D9E1F2"/>
          </w:tcPr>
          <w:p w14:paraId="6E754508" w14:textId="77777777" w:rsidR="008A34F2" w:rsidRPr="008A34F2" w:rsidRDefault="008A34F2" w:rsidP="00F825C0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II. Aktywność społeczna i zawodowa osób starszych, osób z niepełnosprawnościami</w:t>
            </w:r>
          </w:p>
        </w:tc>
      </w:tr>
      <w:tr w:rsidR="008A34F2" w:rsidRPr="008A34F2" w14:paraId="192E18AF" w14:textId="77777777" w:rsidTr="00F825C0">
        <w:trPr>
          <w:trHeight w:val="2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47C3028" w14:textId="77777777" w:rsidR="008A34F2" w:rsidRPr="008A34F2" w:rsidRDefault="008A34F2" w:rsidP="008A34F2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dxa"/>
          </w:tcPr>
          <w:p w14:paraId="3B50642B" w14:textId="01837FE0" w:rsidR="008A34F2" w:rsidRPr="008A34F2" w:rsidRDefault="000952B9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Rokrocznie rośnie wskaźnik obciążenia demograficznego: 2020</w:t>
            </w:r>
            <w:r w:rsidR="00CB7FB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0952B9">
              <w:rPr>
                <w:rFonts w:ascii="Arial" w:hAnsi="Arial" w:cs="Arial"/>
                <w:sz w:val="24"/>
                <w:szCs w:val="24"/>
              </w:rPr>
              <w:t>26,1; 2021</w:t>
            </w:r>
            <w:r w:rsidR="00CB7FB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0952B9">
              <w:rPr>
                <w:rFonts w:ascii="Arial" w:hAnsi="Arial" w:cs="Arial"/>
                <w:sz w:val="24"/>
                <w:szCs w:val="24"/>
              </w:rPr>
              <w:t>26,8; 2022</w:t>
            </w:r>
            <w:r w:rsidR="00CB7FB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0952B9">
              <w:rPr>
                <w:rFonts w:ascii="Arial" w:hAnsi="Arial" w:cs="Arial"/>
                <w:sz w:val="24"/>
                <w:szCs w:val="24"/>
              </w:rPr>
              <w:t>27,7. Zwiększa się także mediana wieku zarówno w miastach, jak i na wsiach.</w:t>
            </w:r>
          </w:p>
        </w:tc>
        <w:tc>
          <w:tcPr>
            <w:tcW w:w="0" w:type="dxa"/>
          </w:tcPr>
          <w:p w14:paraId="161FA635" w14:textId="6BBFA6E0" w:rsidR="008A34F2" w:rsidRPr="008A34F2" w:rsidRDefault="000952B9" w:rsidP="00F8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Należy rozwijać ofertę aktywności społecznej oraz usług społecznych dedykowanych osobom w wieku senioralnym – szczególnie w formie dziennej oraz zdeinstytucjonalizowanej.</w:t>
            </w:r>
          </w:p>
        </w:tc>
        <w:tc>
          <w:tcPr>
            <w:tcW w:w="0" w:type="dxa"/>
          </w:tcPr>
          <w:p w14:paraId="5737F7E6" w14:textId="5C42B016" w:rsidR="008A34F2" w:rsidRPr="008A34F2" w:rsidRDefault="00F825C0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25C0">
              <w:rPr>
                <w:rFonts w:ascii="Arial" w:hAnsi="Arial" w:cs="Arial"/>
                <w:sz w:val="24"/>
                <w:szCs w:val="24"/>
              </w:rPr>
              <w:t>Inicjowanie, wspieranie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F825C0">
              <w:rPr>
                <w:rFonts w:ascii="Arial" w:hAnsi="Arial" w:cs="Arial"/>
                <w:sz w:val="24"/>
                <w:szCs w:val="24"/>
              </w:rPr>
              <w:t>koordynowanie działań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F825C0">
              <w:rPr>
                <w:rFonts w:ascii="Arial" w:hAnsi="Arial" w:cs="Arial"/>
                <w:sz w:val="24"/>
                <w:szCs w:val="24"/>
              </w:rPr>
              <w:t>obszarze aktywności społecznej seniorów oraz rozwoju usług społecznych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A34F2" w:rsidRPr="008A34F2" w14:paraId="7140772A" w14:textId="77777777" w:rsidTr="00F825C0">
        <w:trPr>
          <w:trHeight w:val="2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1875BB28" w14:textId="77777777" w:rsidR="008A34F2" w:rsidRPr="008A34F2" w:rsidRDefault="008A34F2" w:rsidP="008A34F2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dxa"/>
            <w:shd w:val="clear" w:color="auto" w:fill="auto"/>
          </w:tcPr>
          <w:p w14:paraId="7799AF3E" w14:textId="008C7ADC" w:rsidR="008A34F2" w:rsidRPr="008A34F2" w:rsidRDefault="000952B9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Osoby w wieku senioralnym cechuje</w:t>
            </w:r>
            <w:r w:rsidR="00CB7FB5">
              <w:rPr>
                <w:rFonts w:ascii="Arial" w:hAnsi="Arial" w:cs="Arial"/>
                <w:sz w:val="24"/>
                <w:szCs w:val="24"/>
              </w:rPr>
              <w:t xml:space="preserve"> relatywnie</w:t>
            </w:r>
            <w:r w:rsidRPr="000952B9">
              <w:rPr>
                <w:rFonts w:ascii="Arial" w:hAnsi="Arial" w:cs="Arial"/>
                <w:sz w:val="24"/>
                <w:szCs w:val="24"/>
              </w:rPr>
              <w:t xml:space="preserve"> wysoki poziom aktywności zawodowej. Wskaźnik zatrudnienia osób w wieku 60-89 lat w 2022 roku wyniósł 16,3. 8,6% osób uprawnionych do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emerytury w wieku 60 i więcej lat pracowało i</w:t>
            </w:r>
            <w:r w:rsidR="00646752"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wykonywało umowy cywilnoprawne.</w:t>
            </w:r>
          </w:p>
        </w:tc>
        <w:tc>
          <w:tcPr>
            <w:tcW w:w="0" w:type="dxa"/>
            <w:shd w:val="clear" w:color="auto" w:fill="auto"/>
          </w:tcPr>
          <w:p w14:paraId="5DE4C2D3" w14:textId="4C2DECFD" w:rsidR="008A34F2" w:rsidRPr="008A34F2" w:rsidRDefault="000952B9" w:rsidP="00F8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Niezbędne jest wspieranie aktywności zawodowej seniorów oraz umożliwienie ich zatrudnienia. Ważne w tym względzie jest podnoszenie świadomości osób zatrudniających w zakresie budowania zespołów wielopokoleniowych oraz uwzględniania potrzeb i sytuacji zdrowotnej seniorów-pracowników.</w:t>
            </w:r>
          </w:p>
        </w:tc>
        <w:tc>
          <w:tcPr>
            <w:tcW w:w="0" w:type="dxa"/>
            <w:shd w:val="clear" w:color="auto" w:fill="auto"/>
          </w:tcPr>
          <w:p w14:paraId="680ABAED" w14:textId="709DE48A" w:rsidR="00F825C0" w:rsidRPr="00F825C0" w:rsidRDefault="00F825C0" w:rsidP="00F8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25C0">
              <w:rPr>
                <w:rFonts w:ascii="Arial" w:hAnsi="Arial" w:cs="Arial"/>
                <w:sz w:val="24"/>
                <w:szCs w:val="24"/>
              </w:rPr>
              <w:t>Rekomendowanie mechanizmów zachęcających seniorów do aktywności zawodowej oraz pracodawców do zatrudniania osób 60+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1308AC" w14:textId="74556CE7" w:rsidR="008A34F2" w:rsidRPr="008A34F2" w:rsidRDefault="00F825C0" w:rsidP="00F825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25C0">
              <w:rPr>
                <w:rFonts w:ascii="Arial" w:hAnsi="Arial" w:cs="Arial"/>
                <w:sz w:val="24"/>
                <w:szCs w:val="24"/>
              </w:rPr>
              <w:t>Wspieranie działań zwalczających stereotypy dotyczące aktywności zawodowej seniorów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952B9" w:rsidRPr="008A34F2" w14:paraId="4F21D68C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105123B1" w14:textId="2BB88BD7" w:rsidR="000952B9" w:rsidRPr="008A34F2" w:rsidRDefault="000952B9" w:rsidP="008A3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589" w:type="dxa"/>
            <w:shd w:val="clear" w:color="auto" w:fill="auto"/>
          </w:tcPr>
          <w:p w14:paraId="13D30815" w14:textId="134B65F9" w:rsidR="000952B9" w:rsidRPr="000952B9" w:rsidRDefault="00646752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Pomocą społeczną z powodu niepełnosprawności objęto 22,2 tys. rodzin i pod względem liczbowym był to drugi wskazywany powód jej przyznania.</w:t>
            </w:r>
            <w:r w:rsidR="00D32443">
              <w:rPr>
                <w:rFonts w:ascii="Arial" w:hAnsi="Arial" w:cs="Arial"/>
                <w:sz w:val="24"/>
                <w:szCs w:val="24"/>
              </w:rPr>
              <w:t xml:space="preserve"> Najczęściej wskazywanym powodem była długotrwała lub ciężka choroba (23,3 tys. rodzin).</w:t>
            </w:r>
          </w:p>
        </w:tc>
        <w:tc>
          <w:tcPr>
            <w:tcW w:w="4080" w:type="dxa"/>
            <w:shd w:val="clear" w:color="auto" w:fill="auto"/>
          </w:tcPr>
          <w:p w14:paraId="28C36388" w14:textId="77777777" w:rsidR="00F825C0" w:rsidRDefault="00F825C0" w:rsidP="00F8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Konieczne jest podejmowanie działań ukierunkowanych na aktywizację społeczną i zawodową (w tym działań je wzmacniających) osób z niepełnosprawnościami oraz zapobiegających ich wykluczeniu społecznemu i zawodowemu.</w:t>
            </w:r>
          </w:p>
          <w:p w14:paraId="21E9CBBF" w14:textId="3CC8714F" w:rsidR="00F825C0" w:rsidRPr="000952B9" w:rsidRDefault="00F825C0" w:rsidP="00B77BF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tym celu niezbędne jest zwiększanie dostępności przestrzeni publicznej, uwzględniające potrzeby osób z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niepełnosprawnościami oraz podejmowanie inicjatyw zmierzających do </w:t>
            </w:r>
            <w:r w:rsidR="00B77BFC">
              <w:rPr>
                <w:rFonts w:ascii="Arial" w:hAnsi="Arial" w:cs="Arial"/>
                <w:sz w:val="24"/>
                <w:szCs w:val="24"/>
              </w:rPr>
              <w:t>umożliwienia im maksymalnie niezależnego życia w środowisku lokalnym (np. poprzez usługi mieszkalnictwa treningowego i wspomaganego).</w:t>
            </w:r>
          </w:p>
        </w:tc>
        <w:tc>
          <w:tcPr>
            <w:tcW w:w="3543" w:type="dxa"/>
            <w:shd w:val="clear" w:color="auto" w:fill="auto"/>
          </w:tcPr>
          <w:p w14:paraId="213A281E" w14:textId="6B02075C" w:rsidR="000952B9" w:rsidRPr="008A34F2" w:rsidRDefault="000952B9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Realizacja zadań finansowanych ze środków PFRON: utrzymanie zatrudnienia w ZAZ, zadań w</w:t>
            </w:r>
            <w:r w:rsidR="00F825C0"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zakresie rehabilitacji społecznej i zawodowej, dofinansowanie robót budowlanych w obiektach służących rehabilitacji.</w:t>
            </w:r>
          </w:p>
        </w:tc>
      </w:tr>
      <w:tr w:rsidR="008A34F2" w:rsidRPr="008A34F2" w14:paraId="16152428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5" w:type="dxa"/>
            <w:gridSpan w:val="4"/>
            <w:shd w:val="clear" w:color="auto" w:fill="D9E1F2"/>
          </w:tcPr>
          <w:p w14:paraId="51286770" w14:textId="77777777" w:rsidR="008A34F2" w:rsidRPr="008A34F2" w:rsidRDefault="008A34F2" w:rsidP="00F825C0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III. Wspieranie rodziny, system pieczy zastępczej, adopcje</w:t>
            </w:r>
          </w:p>
        </w:tc>
      </w:tr>
      <w:tr w:rsidR="008A34F2" w:rsidRPr="008A34F2" w14:paraId="3C7CB913" w14:textId="77777777" w:rsidTr="00F825C0">
        <w:trPr>
          <w:trHeight w:val="4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418DEA9" w14:textId="6FA94777" w:rsidR="008A34F2" w:rsidRPr="008A34F2" w:rsidRDefault="000952B9" w:rsidP="008A3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8A34F2" w:rsidRPr="008A34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dxa"/>
          </w:tcPr>
          <w:p w14:paraId="0922C1DB" w14:textId="0FCDD779" w:rsidR="008A34F2" w:rsidRPr="008A34F2" w:rsidRDefault="000952B9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 xml:space="preserve">Rośnie liczba rodzin korzystających z asystentury rodziny oraz samych asystentów rodzin. W roku oceny zmalało </w:t>
            </w:r>
            <w:r w:rsidR="00B158AC">
              <w:rPr>
                <w:rFonts w:ascii="Arial" w:hAnsi="Arial" w:cs="Arial"/>
                <w:sz w:val="24"/>
                <w:szCs w:val="24"/>
              </w:rPr>
              <w:t>liczba rodzin korzystających z</w:t>
            </w:r>
            <w:r w:rsidRPr="000952B9">
              <w:rPr>
                <w:rFonts w:ascii="Arial" w:hAnsi="Arial" w:cs="Arial"/>
                <w:sz w:val="24"/>
                <w:szCs w:val="24"/>
              </w:rPr>
              <w:t xml:space="preserve"> rodzin wspierających. Zwiększyła się liczba dostępnych placówek wsparcia dziennego, w tym także pracy podwórkowej prowadzonej przez wychowawcę.</w:t>
            </w:r>
          </w:p>
        </w:tc>
        <w:tc>
          <w:tcPr>
            <w:tcW w:w="0" w:type="dxa"/>
          </w:tcPr>
          <w:p w14:paraId="5032F92B" w14:textId="77777777" w:rsidR="000952B9" w:rsidRPr="000952B9" w:rsidRDefault="000952B9" w:rsidP="00F8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Kontynuowanie trendu wzrostowego w zakresie zatrudnienia asystentów rodziny oraz obejmowania coraz to większej liczby rodzin wsparciem w zakresie wzmacniania umiejętności opiekuńczo-wychowawczych jako narzędzia prewencyjnego umieszczania dzieci w pieczy. Celowi temu przysłuży się również rozwój dziennych form wsparcia.</w:t>
            </w:r>
          </w:p>
          <w:p w14:paraId="0E13BC5A" w14:textId="5B80089F" w:rsidR="008A34F2" w:rsidRPr="008A34F2" w:rsidRDefault="000952B9" w:rsidP="00F825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Zapewnienie superwizji oraz możliwości podnoszenia kompetencji zawodowych osobom pracującym z rodzinami, w tym w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systemie wsparcia rodziny i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pieczy zastępczej.</w:t>
            </w:r>
          </w:p>
        </w:tc>
        <w:tc>
          <w:tcPr>
            <w:tcW w:w="0" w:type="dxa"/>
          </w:tcPr>
          <w:p w14:paraId="1954DFDE" w14:textId="06B2FC60" w:rsidR="004215AC" w:rsidRPr="004215AC" w:rsidRDefault="004215AC" w:rsidP="0042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215AC">
              <w:rPr>
                <w:rFonts w:ascii="Arial" w:hAnsi="Arial" w:cs="Arial"/>
                <w:sz w:val="24"/>
                <w:szCs w:val="24"/>
              </w:rPr>
              <w:t>Wsparcie szkoleniowe, mające na celu wzrost kompetencji kadry realizującej działania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215AC">
              <w:rPr>
                <w:rFonts w:ascii="Arial" w:hAnsi="Arial" w:cs="Arial"/>
                <w:sz w:val="24"/>
                <w:szCs w:val="24"/>
              </w:rPr>
              <w:t>obszarze wspierania rodziny i pieczy zastępczej, w tym NGO, w zakresie świadczenia usług społecznych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215AC">
              <w:rPr>
                <w:rFonts w:ascii="Arial" w:hAnsi="Arial" w:cs="Arial"/>
                <w:sz w:val="24"/>
                <w:szCs w:val="24"/>
              </w:rPr>
              <w:t>środowisku lokalnym.</w:t>
            </w:r>
          </w:p>
          <w:p w14:paraId="262D8CBB" w14:textId="16181166" w:rsidR="008A34F2" w:rsidRPr="008A34F2" w:rsidRDefault="004215AC" w:rsidP="0042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215AC">
              <w:rPr>
                <w:rFonts w:ascii="Arial" w:hAnsi="Arial" w:cs="Arial"/>
                <w:sz w:val="24"/>
                <w:szCs w:val="24"/>
              </w:rPr>
              <w:t>Działania te realizowane będą w związku z realizacją przedsięwzięcia strategicznego</w:t>
            </w:r>
            <w:r>
              <w:rPr>
                <w:rFonts w:ascii="Arial" w:hAnsi="Arial" w:cs="Arial"/>
                <w:sz w:val="24"/>
                <w:szCs w:val="24"/>
              </w:rPr>
              <w:t xml:space="preserve"> RPS</w:t>
            </w:r>
            <w:r w:rsidRPr="004215AC">
              <w:rPr>
                <w:rFonts w:ascii="Arial" w:hAnsi="Arial" w:cs="Arial"/>
                <w:sz w:val="24"/>
                <w:szCs w:val="24"/>
              </w:rPr>
              <w:t xml:space="preserve"> p.n. „Systemowe wsparcie polityki na rzecz włączenia społecznego”, w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4215AC">
              <w:rPr>
                <w:rFonts w:ascii="Arial" w:hAnsi="Arial" w:cs="Arial"/>
                <w:sz w:val="24"/>
                <w:szCs w:val="24"/>
              </w:rPr>
              <w:t>szczególności w ramach projektu pn. „Pomorska moc wiedzy”</w:t>
            </w:r>
          </w:p>
        </w:tc>
      </w:tr>
      <w:tr w:rsidR="008A34F2" w:rsidRPr="008A34F2" w14:paraId="2EEDCAAE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17D4F143" w14:textId="7BF5690E" w:rsidR="008A34F2" w:rsidRPr="008A34F2" w:rsidRDefault="000952B9" w:rsidP="008A3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A34F2" w:rsidRPr="008A34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89" w:type="dxa"/>
          </w:tcPr>
          <w:p w14:paraId="5F384545" w14:textId="631202E5" w:rsidR="008A34F2" w:rsidRPr="008A34F2" w:rsidRDefault="000952B9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Wciąż rośnie liczba dzieci umieszczonych w pieczy zastępczej, jednak tendencja ta dotyczy także wskaźnika jej deinstytucjonalizacji - 80,8% przebywa w pieczy rodzinnej. Nadal najwięcej dzieci przebywa w pieczy powyżej 3 lat, a najczęstszym powodem umieszczenia jest bezradność rodziców w sprawach opiekuńczo-wychowawczych (42,3%).</w:t>
            </w:r>
          </w:p>
        </w:tc>
        <w:tc>
          <w:tcPr>
            <w:tcW w:w="4080" w:type="dxa"/>
          </w:tcPr>
          <w:p w14:paraId="51349B1E" w14:textId="77777777" w:rsidR="008A34F2" w:rsidRDefault="000952B9" w:rsidP="00F8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Kontynuowanie działań w zakresie upowszechniania i promowania rodzinnych form pieczy zastępczej.</w:t>
            </w:r>
          </w:p>
          <w:p w14:paraId="766CE261" w14:textId="6DF9C3EE" w:rsidR="00B158AC" w:rsidRPr="00B158AC" w:rsidRDefault="00B158AC" w:rsidP="00F825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B158AC">
              <w:rPr>
                <w:rFonts w:ascii="Arial" w:hAnsi="Arial" w:cs="Arial"/>
                <w:sz w:val="24"/>
                <w:szCs w:val="24"/>
              </w:rPr>
              <w:t>ładzenie nacisku na działania profilaktyczne oraz budowanie współpracy międzyinstytucjonalnej w obszarze wspierania rodzin.</w:t>
            </w:r>
          </w:p>
          <w:p w14:paraId="4A35998D" w14:textId="77777777" w:rsidR="00B158AC" w:rsidRPr="00B158AC" w:rsidRDefault="00B158AC" w:rsidP="007337D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58AC">
              <w:rPr>
                <w:rFonts w:ascii="Arial" w:hAnsi="Arial" w:cs="Arial"/>
                <w:sz w:val="24"/>
                <w:szCs w:val="24"/>
              </w:rPr>
              <w:t>Odblokowanie adopcji zagranicznych dla dzieci, które nie mają szansy na znalezienie rodziny na terenie kraju.</w:t>
            </w:r>
          </w:p>
          <w:p w14:paraId="0CC64F2C" w14:textId="055088DF" w:rsidR="00B158AC" w:rsidRPr="008A34F2" w:rsidRDefault="00B158AC" w:rsidP="008E6ED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58AC">
              <w:rPr>
                <w:rFonts w:ascii="Arial" w:hAnsi="Arial" w:cs="Arial"/>
                <w:sz w:val="24"/>
                <w:szCs w:val="24"/>
              </w:rPr>
              <w:lastRenderedPageBreak/>
              <w:t>Podjęcie działań na szczeblu rządowym celem wprowadzenia rozwiązań prawnych zapobiegających dalszemu kryzysowi systemu wspierania rodziny i pieczy zastępczej.</w:t>
            </w:r>
          </w:p>
        </w:tc>
        <w:tc>
          <w:tcPr>
            <w:tcW w:w="3543" w:type="dxa"/>
          </w:tcPr>
          <w:p w14:paraId="13A1C2F6" w14:textId="6B1CF5EF" w:rsidR="008A34F2" w:rsidRDefault="00FC5A2D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Organizacja kampanii w</w:t>
            </w:r>
            <w:r w:rsidR="004215AC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zakresie promocji rodzinnych form pieczy zastępczej oraz wsparcie powiatów w tym zakresie.</w:t>
            </w:r>
          </w:p>
          <w:p w14:paraId="1471D962" w14:textId="77777777" w:rsidR="004215AC" w:rsidRDefault="004215AC" w:rsidP="004215A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215AC">
              <w:rPr>
                <w:rFonts w:ascii="Arial" w:hAnsi="Arial" w:cs="Arial"/>
                <w:sz w:val="24"/>
                <w:szCs w:val="24"/>
              </w:rPr>
              <w:t>Poparcie Konwentu Marszałków dla rozszerzenia możliwości realizacji adopcji zagranicznych.</w:t>
            </w:r>
          </w:p>
          <w:p w14:paraId="2ED7FC10" w14:textId="2D50EBC6" w:rsidR="004215AC" w:rsidRPr="008A34F2" w:rsidRDefault="004215AC" w:rsidP="004A2A2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215AC">
              <w:rPr>
                <w:rFonts w:ascii="Arial" w:hAnsi="Arial" w:cs="Arial"/>
                <w:sz w:val="24"/>
                <w:szCs w:val="24"/>
              </w:rPr>
              <w:t xml:space="preserve">Monitorowanie zmian prawnych w obszarze wspierania rodziny i systemu </w:t>
            </w:r>
            <w:r w:rsidRPr="004215AC">
              <w:rPr>
                <w:rFonts w:ascii="Arial" w:hAnsi="Arial" w:cs="Arial"/>
                <w:sz w:val="24"/>
                <w:szCs w:val="24"/>
              </w:rPr>
              <w:lastRenderedPageBreak/>
              <w:t>pieczy zastępczej, wnoszenie uwag do projektowanych ustaw i rozporządzeń.</w:t>
            </w:r>
          </w:p>
        </w:tc>
      </w:tr>
      <w:tr w:rsidR="008A34F2" w:rsidRPr="008A34F2" w14:paraId="58E95D6A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5" w:type="dxa"/>
            <w:gridSpan w:val="4"/>
            <w:shd w:val="clear" w:color="auto" w:fill="D9E1F2"/>
          </w:tcPr>
          <w:p w14:paraId="73853905" w14:textId="77777777" w:rsidR="008A34F2" w:rsidRPr="008A34F2" w:rsidRDefault="008A34F2" w:rsidP="00F825C0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lastRenderedPageBreak/>
              <w:t>IV. Ubóstwo i wykluczenie społeczne</w:t>
            </w:r>
          </w:p>
        </w:tc>
      </w:tr>
      <w:tr w:rsidR="008A34F2" w:rsidRPr="008A34F2" w14:paraId="5EC41514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0BB19B3B" w14:textId="041A2A41" w:rsidR="008A34F2" w:rsidRPr="008A34F2" w:rsidRDefault="008A34F2" w:rsidP="008A34F2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1</w:t>
            </w:r>
            <w:r w:rsidR="000952B9">
              <w:rPr>
                <w:rFonts w:ascii="Arial" w:hAnsi="Arial" w:cs="Arial"/>
                <w:sz w:val="24"/>
                <w:szCs w:val="24"/>
              </w:rPr>
              <w:t>1</w:t>
            </w:r>
            <w:r w:rsidRPr="008A34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89" w:type="dxa"/>
          </w:tcPr>
          <w:p w14:paraId="379CD33E" w14:textId="0AFD08F5" w:rsidR="008A34F2" w:rsidRPr="008A34F2" w:rsidRDefault="000952B9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W roku oceny ubóstwo było trzecim</w:t>
            </w:r>
            <w:r w:rsidR="00CB7FB5">
              <w:rPr>
                <w:rFonts w:ascii="Arial" w:hAnsi="Arial" w:cs="Arial"/>
                <w:sz w:val="24"/>
                <w:szCs w:val="24"/>
              </w:rPr>
              <w:t xml:space="preserve"> pod względem liczby wskazań powodem</w:t>
            </w:r>
            <w:r w:rsidRPr="000952B9">
              <w:rPr>
                <w:rFonts w:ascii="Arial" w:hAnsi="Arial" w:cs="Arial"/>
                <w:sz w:val="24"/>
                <w:szCs w:val="24"/>
              </w:rPr>
              <w:t xml:space="preserve"> przyznania rodzinom pomocy. Zaraz za ubóstwem plasuje się bezrobocie, z tytułu którego pomocą społeczną objęto 10,3 tys. rodzin (-3,5% r/r). Sytuacja na pomorskim rynku pracy jest jednak relatywnie dobra - stopa bezrobocia na koniec grudnia 2023 roku wyniosła 4,6%. Zjawisko to jest jednak przestrzennie zróżnicowane.</w:t>
            </w:r>
          </w:p>
        </w:tc>
        <w:tc>
          <w:tcPr>
            <w:tcW w:w="4080" w:type="dxa"/>
          </w:tcPr>
          <w:p w14:paraId="140C93B6" w14:textId="24C24EE6" w:rsidR="000952B9" w:rsidRPr="000952B9" w:rsidRDefault="000952B9" w:rsidP="00F8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Monitorowanie sytuacji ubóstwa w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poszczególnych gminach województwa. Poszukiwanie rozwiązań celowanych potrzebom danej gminy uwzględniających potencjał społeczności.</w:t>
            </w:r>
          </w:p>
          <w:p w14:paraId="418B6E61" w14:textId="77777777" w:rsidR="000952B9" w:rsidRPr="000952B9" w:rsidRDefault="000952B9" w:rsidP="00F825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Popularyzacja pracy metodą organizowania społeczności lokalnej jako skutecznego narzędzia zapobiegającego wykluczeniu społecznemu oraz budującego społecznościowy system oddolnego wsparcia.</w:t>
            </w:r>
          </w:p>
          <w:p w14:paraId="1838D98D" w14:textId="0352410C" w:rsidR="008A34F2" w:rsidRPr="008A34F2" w:rsidRDefault="000952B9" w:rsidP="00B77BF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Poszukiwanie rozwiązań o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charakterze innowacyjnym.</w:t>
            </w:r>
          </w:p>
        </w:tc>
        <w:tc>
          <w:tcPr>
            <w:tcW w:w="3543" w:type="dxa"/>
          </w:tcPr>
          <w:p w14:paraId="57FEA31B" w14:textId="6312B46B" w:rsidR="008A34F2" w:rsidRPr="008A34F2" w:rsidRDefault="000952B9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Wsparcie samorządów lokalnych w zakresie prowadzenia badań i analiz w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zakresie ubóstwa poprzez organizację Forum Analityków Włączenia Społecznego w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ramach projektu ROPS „Włączamy Pomorskie!”.</w:t>
            </w:r>
          </w:p>
        </w:tc>
      </w:tr>
      <w:tr w:rsidR="008A34F2" w:rsidRPr="008A34F2" w14:paraId="2C6FFD49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23698B0A" w14:textId="41517EF0" w:rsidR="008A34F2" w:rsidRPr="008A34F2" w:rsidRDefault="008A34F2" w:rsidP="008A34F2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1</w:t>
            </w:r>
            <w:r w:rsidR="000952B9">
              <w:rPr>
                <w:rFonts w:ascii="Arial" w:hAnsi="Arial" w:cs="Arial"/>
                <w:sz w:val="24"/>
                <w:szCs w:val="24"/>
              </w:rPr>
              <w:t>2</w:t>
            </w:r>
            <w:r w:rsidRPr="008A34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89" w:type="dxa"/>
            <w:shd w:val="clear" w:color="auto" w:fill="auto"/>
          </w:tcPr>
          <w:p w14:paraId="2307D241" w14:textId="24AFFB72" w:rsidR="008A34F2" w:rsidRPr="008A34F2" w:rsidRDefault="000952B9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 xml:space="preserve">Wzrosła liczba rodzin w kryzysie bezdomności korzystających z pomocy społecznej (+9,5%). Liczba schronisk zmniejszyła się o dwa – jedno zakończyło działalność, a drugie zmieniło profil działalności na schronisko z usługami opiekuńczymi. W schroniskach ubyło 78 miejsc, a </w:t>
            </w:r>
            <w:r w:rsidRPr="000952B9">
              <w:rPr>
                <w:rFonts w:ascii="Arial" w:hAnsi="Arial" w:cs="Arial"/>
                <w:sz w:val="24"/>
                <w:szCs w:val="24"/>
              </w:rPr>
              <w:lastRenderedPageBreak/>
              <w:t>w schroniskach z usługami opiekuńczymi przybyło ich 28.</w:t>
            </w:r>
          </w:p>
        </w:tc>
        <w:tc>
          <w:tcPr>
            <w:tcW w:w="4080" w:type="dxa"/>
            <w:shd w:val="clear" w:color="auto" w:fill="auto"/>
          </w:tcPr>
          <w:p w14:paraId="59F86338" w14:textId="77777777" w:rsidR="008A34F2" w:rsidRDefault="000952B9" w:rsidP="00F8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lastRenderedPageBreak/>
              <w:t>Prowadzenie działań z zakresu profilaktyki bezdomności. Dążenie do coraz wyższego nasycenia usługami streetworkingu. Dążenie do dostosowania profilu placówek dla osób w kryzysie bezdomności do zmian demograficznych.</w:t>
            </w:r>
          </w:p>
          <w:p w14:paraId="7E19D65C" w14:textId="284D5BB3" w:rsidR="00B158AC" w:rsidRPr="008A34F2" w:rsidRDefault="00B158AC" w:rsidP="00F825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Rozwój metody „Housing first”</w:t>
            </w:r>
            <w:r w:rsidR="00CB7F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404183F4" w14:textId="5E0FCD50" w:rsidR="008A34F2" w:rsidRPr="008A34F2" w:rsidRDefault="000952B9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lastRenderedPageBreak/>
              <w:t xml:space="preserve">Wsparcie samorządów lokalnych w diagnozie zjawiska bezdomności oraz funkcjonowania regionalnej sieci współpracy na rzecz rozwiązywania problemu bezdomności w ramach </w:t>
            </w:r>
            <w:r w:rsidRPr="000952B9">
              <w:rPr>
                <w:rFonts w:ascii="Arial" w:hAnsi="Arial" w:cs="Arial"/>
                <w:sz w:val="24"/>
                <w:szCs w:val="24"/>
              </w:rPr>
              <w:lastRenderedPageBreak/>
              <w:t>projektu ROPS „Włączamy Pomorskie”</w:t>
            </w:r>
          </w:p>
        </w:tc>
      </w:tr>
      <w:tr w:rsidR="008A34F2" w:rsidRPr="008A34F2" w14:paraId="4D3B5B92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5" w:type="dxa"/>
            <w:gridSpan w:val="4"/>
            <w:shd w:val="clear" w:color="auto" w:fill="D9E1F2"/>
          </w:tcPr>
          <w:p w14:paraId="5F54A499" w14:textId="77777777" w:rsidR="008A34F2" w:rsidRPr="008A34F2" w:rsidRDefault="008A34F2" w:rsidP="00F825C0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lastRenderedPageBreak/>
              <w:t>V. Praca socjalna i usługi społeczne</w:t>
            </w:r>
          </w:p>
        </w:tc>
      </w:tr>
      <w:tr w:rsidR="008A34F2" w:rsidRPr="008A34F2" w14:paraId="02F0B791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7934CFA5" w14:textId="1DB6C031" w:rsidR="008A34F2" w:rsidRPr="008A34F2" w:rsidRDefault="008A34F2" w:rsidP="008A34F2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1</w:t>
            </w:r>
            <w:r w:rsidR="000952B9">
              <w:rPr>
                <w:rFonts w:ascii="Arial" w:hAnsi="Arial" w:cs="Arial"/>
                <w:sz w:val="24"/>
                <w:szCs w:val="24"/>
              </w:rPr>
              <w:t>3</w:t>
            </w:r>
            <w:r w:rsidRPr="008A34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89" w:type="dxa"/>
          </w:tcPr>
          <w:p w14:paraId="7A0EE473" w14:textId="662B1903" w:rsidR="008A34F2" w:rsidRPr="008A34F2" w:rsidRDefault="000952B9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Niemal 1/3 rodzin objętych pracą socjalną korzystała wyłącznie z tej formy wsparcia (32,3%).</w:t>
            </w:r>
          </w:p>
        </w:tc>
        <w:tc>
          <w:tcPr>
            <w:tcW w:w="4080" w:type="dxa"/>
          </w:tcPr>
          <w:p w14:paraId="285F0531" w14:textId="4FF74DCD" w:rsidR="008A34F2" w:rsidRPr="008A34F2" w:rsidRDefault="000952B9" w:rsidP="00F8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Popularyzacja pracy socjalnej jako skutecznego narzędzia wsparcia osób i rodzin wśród samorządowców oraz pracowników socjalnych. Podnoszenie kompetencji pracowników socjalnych w zakresie metodyki pracy socjalnej z klientem, rodziną oraz środowiskiem.</w:t>
            </w:r>
          </w:p>
        </w:tc>
        <w:tc>
          <w:tcPr>
            <w:tcW w:w="3543" w:type="dxa"/>
          </w:tcPr>
          <w:p w14:paraId="6056F48D" w14:textId="01498B6A" w:rsidR="008A34F2" w:rsidRPr="008A34F2" w:rsidRDefault="004215AC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215AC">
              <w:rPr>
                <w:rFonts w:ascii="Arial" w:hAnsi="Arial" w:cs="Arial"/>
                <w:sz w:val="24"/>
                <w:szCs w:val="24"/>
              </w:rPr>
              <w:t xml:space="preserve">Realizacja szkoleń specjalizacji I </w:t>
            </w:r>
            <w:proofErr w:type="spellStart"/>
            <w:r w:rsidRPr="004215A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215AC">
              <w:rPr>
                <w:rFonts w:ascii="Arial" w:hAnsi="Arial" w:cs="Arial"/>
                <w:sz w:val="24"/>
                <w:szCs w:val="24"/>
              </w:rPr>
              <w:t xml:space="preserve"> II stopnia dla pracowników socjalnych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215AC">
              <w:rPr>
                <w:rFonts w:ascii="Arial" w:hAnsi="Arial" w:cs="Arial"/>
                <w:sz w:val="24"/>
                <w:szCs w:val="24"/>
              </w:rPr>
              <w:t>ramach projektu „Włączamy Pomorskie!”</w:t>
            </w:r>
          </w:p>
        </w:tc>
      </w:tr>
      <w:tr w:rsidR="008A34F2" w:rsidRPr="008A34F2" w14:paraId="30DF69BC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67BEF031" w14:textId="6D9F990C" w:rsidR="008A34F2" w:rsidRPr="008A34F2" w:rsidRDefault="008A34F2" w:rsidP="008A34F2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1</w:t>
            </w:r>
            <w:r w:rsidR="000952B9">
              <w:rPr>
                <w:rFonts w:ascii="Arial" w:hAnsi="Arial" w:cs="Arial"/>
                <w:sz w:val="24"/>
                <w:szCs w:val="24"/>
              </w:rPr>
              <w:t>4</w:t>
            </w:r>
            <w:r w:rsidRPr="008A34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89" w:type="dxa"/>
          </w:tcPr>
          <w:p w14:paraId="231182B0" w14:textId="24F68B71" w:rsidR="008A34F2" w:rsidRPr="008A34F2" w:rsidRDefault="000952B9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W stosunku do roku poprzedzającego ocenę, zatrudnienie w jednostkach pomocy społecznej zwiększyło się o 0,5%. Wciąż jednak 17,1% ośrodków działających na poziomie gminy nie spełniało ustawowych wymogów co do liczby zatrudnionych pracowników socjalnych.</w:t>
            </w:r>
          </w:p>
        </w:tc>
        <w:tc>
          <w:tcPr>
            <w:tcW w:w="4080" w:type="dxa"/>
          </w:tcPr>
          <w:p w14:paraId="5FC12C43" w14:textId="6D1355F0" w:rsidR="008A34F2" w:rsidRDefault="000952B9" w:rsidP="00F8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Dążenie do zwiększania liczby ośrodków spełniających ustawowe wymogi. Podnoszenie świadomości władz publicznych w zakresie potrzeb zatrudnienia pracowników socjalnych do realizacji zadań ustawowych oraz w celu dążenia do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deinstytucjonalizacji usług społecznych jako trendu polityki społecznej.</w:t>
            </w:r>
          </w:p>
          <w:p w14:paraId="71CF6038" w14:textId="218AFDD3" w:rsidR="00B158AC" w:rsidRPr="008A34F2" w:rsidRDefault="00B158AC" w:rsidP="00F825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58AC">
              <w:rPr>
                <w:rFonts w:ascii="Arial" w:hAnsi="Arial" w:cs="Arial"/>
                <w:sz w:val="24"/>
                <w:szCs w:val="24"/>
              </w:rPr>
              <w:t>Zwiększenie liczby superwizorów pracy socjalnej w regionie.</w:t>
            </w:r>
          </w:p>
        </w:tc>
        <w:tc>
          <w:tcPr>
            <w:tcW w:w="3543" w:type="dxa"/>
          </w:tcPr>
          <w:p w14:paraId="3BAB2CB8" w14:textId="36CEBDDE" w:rsidR="008A34F2" w:rsidRPr="008A34F2" w:rsidRDefault="004215AC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215AC">
              <w:rPr>
                <w:rFonts w:ascii="Arial" w:hAnsi="Arial" w:cs="Arial"/>
                <w:sz w:val="24"/>
                <w:szCs w:val="24"/>
              </w:rPr>
              <w:t>Realizacja szkolenia dla superwizorów pracy socjalnej w ramach projektu „Włączamy Pomorskie!”</w:t>
            </w:r>
          </w:p>
        </w:tc>
      </w:tr>
      <w:tr w:rsidR="008A34F2" w:rsidRPr="008A34F2" w14:paraId="389A0BC8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05E81170" w14:textId="3CD2D2DC" w:rsidR="008A34F2" w:rsidRPr="008A34F2" w:rsidRDefault="008A34F2" w:rsidP="008A34F2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1</w:t>
            </w:r>
            <w:r w:rsidR="000952B9">
              <w:rPr>
                <w:rFonts w:ascii="Arial" w:hAnsi="Arial" w:cs="Arial"/>
                <w:sz w:val="24"/>
                <w:szCs w:val="24"/>
              </w:rPr>
              <w:t>5</w:t>
            </w:r>
            <w:r w:rsidRPr="008A34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89" w:type="dxa"/>
          </w:tcPr>
          <w:p w14:paraId="32F1BBBF" w14:textId="08D8343E" w:rsidR="008A34F2" w:rsidRPr="008A34F2" w:rsidRDefault="000952B9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O 3,2 p.p. wzrósł wskaźnik specjalizacji pracowników. Kwestią problematyczną pozostaje jednak zapewnienie pracownikom socjalnym dostępu do superwizji, szczególnie zaś w mniejszych gminach posiadającym stosunkowo mniejsze środki finansowe.</w:t>
            </w:r>
          </w:p>
        </w:tc>
        <w:tc>
          <w:tcPr>
            <w:tcW w:w="4080" w:type="dxa"/>
          </w:tcPr>
          <w:p w14:paraId="7EBC61DA" w14:textId="3AC39A73" w:rsidR="008A34F2" w:rsidRPr="008A34F2" w:rsidRDefault="000952B9" w:rsidP="00F8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Zapewnienie stałego podnoszenia kwalifikacji kadr systemu pomocy społecznej. Wsparcie szkoleniowe powinno uwzględniać nowe trendy w polityce społecznej i pracy socjalnej</w:t>
            </w:r>
            <w:r w:rsidR="00CB7F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1C02F5BD" w14:textId="139CE1A4" w:rsidR="008A34F2" w:rsidRPr="008A34F2" w:rsidRDefault="004215AC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215AC">
              <w:rPr>
                <w:rFonts w:ascii="Arial" w:hAnsi="Arial" w:cs="Arial"/>
                <w:sz w:val="24"/>
                <w:szCs w:val="24"/>
              </w:rPr>
              <w:t xml:space="preserve">Realizacja przedsięwzięcia strategicznego </w:t>
            </w:r>
            <w:r>
              <w:rPr>
                <w:rFonts w:ascii="Arial" w:hAnsi="Arial" w:cs="Arial"/>
                <w:sz w:val="24"/>
                <w:szCs w:val="24"/>
              </w:rPr>
              <w:t xml:space="preserve">RPS </w:t>
            </w:r>
            <w:r w:rsidRPr="004215AC">
              <w:rPr>
                <w:rFonts w:ascii="Arial" w:hAnsi="Arial" w:cs="Arial"/>
                <w:sz w:val="24"/>
                <w:szCs w:val="24"/>
              </w:rPr>
              <w:t xml:space="preserve">p.n. „Systemowe wsparcie polityki na rzecz włączenia społecznego”, w szczególności w ramach projektów ROPS pn. </w:t>
            </w:r>
            <w:r w:rsidRPr="004215AC">
              <w:rPr>
                <w:rFonts w:ascii="Arial" w:hAnsi="Arial" w:cs="Arial"/>
                <w:sz w:val="24"/>
                <w:szCs w:val="24"/>
              </w:rPr>
              <w:lastRenderedPageBreak/>
              <w:t>„Włączamy Pomorskie!” oraz „Pomorska moc wiedzy”</w:t>
            </w:r>
          </w:p>
        </w:tc>
      </w:tr>
      <w:tr w:rsidR="008A34F2" w:rsidRPr="008A34F2" w14:paraId="3533A394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5" w:type="dxa"/>
            <w:gridSpan w:val="4"/>
            <w:shd w:val="clear" w:color="auto" w:fill="D9E1F2"/>
          </w:tcPr>
          <w:p w14:paraId="08C2D35F" w14:textId="77777777" w:rsidR="008A34F2" w:rsidRPr="008A34F2" w:rsidRDefault="008A34F2" w:rsidP="00F825C0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lastRenderedPageBreak/>
              <w:t>VI. Ekonomia społeczna i współpraca z organizacjami pozarządowymi</w:t>
            </w:r>
          </w:p>
        </w:tc>
      </w:tr>
      <w:tr w:rsidR="008A34F2" w:rsidRPr="008A34F2" w14:paraId="1B9970E7" w14:textId="77777777" w:rsidTr="00F825C0">
        <w:trPr>
          <w:trHeight w:val="2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191723DC" w14:textId="5DFE0725" w:rsidR="008A34F2" w:rsidRPr="008A34F2" w:rsidRDefault="008A34F2" w:rsidP="008A34F2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1</w:t>
            </w:r>
            <w:r w:rsidR="000952B9">
              <w:rPr>
                <w:rFonts w:ascii="Arial" w:hAnsi="Arial" w:cs="Arial"/>
                <w:sz w:val="24"/>
                <w:szCs w:val="24"/>
              </w:rPr>
              <w:t>6</w:t>
            </w:r>
            <w:r w:rsidRPr="008A34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89" w:type="dxa"/>
          </w:tcPr>
          <w:p w14:paraId="27C76027" w14:textId="6C7523A4" w:rsidR="008A34F2" w:rsidRPr="008A34F2" w:rsidRDefault="000952B9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Rośnie liczba organizacji pozarządowych działających w województwie - w roku oceny było ich 10,2 tys. Ich problemy wciąż pozostają nierozwiązane - niestabilna i słaba kondycja, często występujące uzależnienie od środków publicznych oraz problemy kadrowe</w:t>
            </w:r>
            <w:r w:rsidR="00F825C0">
              <w:rPr>
                <w:rFonts w:ascii="Arial" w:hAnsi="Arial" w:cs="Arial"/>
                <w:sz w:val="24"/>
                <w:szCs w:val="24"/>
              </w:rPr>
              <w:t>,</w:t>
            </w:r>
            <w:r w:rsidR="00F825C0">
              <w:t xml:space="preserve"> </w:t>
            </w:r>
            <w:r w:rsidR="00F825C0" w:rsidRPr="00F825C0">
              <w:rPr>
                <w:rFonts w:ascii="Arial" w:hAnsi="Arial" w:cs="Arial"/>
                <w:sz w:val="24"/>
                <w:szCs w:val="24"/>
              </w:rPr>
              <w:t>których jedną z głównych przyczyn jest niestabilność zatrudnienia i jego finansowania</w:t>
            </w:r>
            <w:r w:rsidRPr="000952B9">
              <w:rPr>
                <w:rFonts w:ascii="Arial" w:hAnsi="Arial" w:cs="Arial"/>
                <w:sz w:val="24"/>
                <w:szCs w:val="24"/>
              </w:rPr>
              <w:t>. Mimo znaczącego potencjału, podmioty te w niewielkim stopniu są zaangażowane w realizację usług społecznych.</w:t>
            </w:r>
          </w:p>
        </w:tc>
        <w:tc>
          <w:tcPr>
            <w:tcW w:w="4080" w:type="dxa"/>
            <w:vMerge w:val="restart"/>
          </w:tcPr>
          <w:p w14:paraId="48FA1ACD" w14:textId="75ABAA37" w:rsidR="000952B9" w:rsidRPr="000952B9" w:rsidRDefault="000952B9" w:rsidP="00F8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Poprawa kondycji finansowej NGO i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wykorzystanie ich potencjału, m.in. poprzez zaangażowanie w realizację usług społecznych, otwierających perspektywę zmniejszenia zależności od środków publicznych</w:t>
            </w:r>
            <w:r w:rsidR="00F825C0" w:rsidRPr="00F825C0">
              <w:rPr>
                <w:rFonts w:ascii="Arial" w:hAnsi="Arial" w:cs="Arial"/>
                <w:sz w:val="24"/>
                <w:szCs w:val="24"/>
              </w:rPr>
              <w:t xml:space="preserve"> a w przypadku zlecenia realizacji usług przez jest – stosowania umów wieloletnich</w:t>
            </w:r>
            <w:r w:rsidRPr="000952B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DFB43D" w14:textId="3DE30E34" w:rsidR="008A34F2" w:rsidRPr="008A34F2" w:rsidRDefault="000952B9" w:rsidP="00F825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Powyższe kierunki są niezbędne dla zapewniania trwałości działań podejmowanych przez organizacje pozarządowe oraz stabilizacji zasobów kadrowych, jako warunków niezbędnych dla ich skutecznego działania.</w:t>
            </w:r>
          </w:p>
        </w:tc>
        <w:tc>
          <w:tcPr>
            <w:tcW w:w="3543" w:type="dxa"/>
            <w:vMerge w:val="restart"/>
          </w:tcPr>
          <w:p w14:paraId="528BB4BC" w14:textId="77777777" w:rsidR="007337D8" w:rsidRPr="007337D8" w:rsidRDefault="007337D8" w:rsidP="0073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337D8">
              <w:rPr>
                <w:rFonts w:ascii="Arial" w:hAnsi="Arial" w:cs="Arial"/>
                <w:sz w:val="24"/>
                <w:szCs w:val="24"/>
              </w:rPr>
              <w:t>Wzmocnienie instytucjonalne podmiotów ekonomii społecznej i organizacji pozarządowych.</w:t>
            </w:r>
          </w:p>
          <w:p w14:paraId="54A16989" w14:textId="2DD68C0A" w:rsidR="007337D8" w:rsidRPr="007337D8" w:rsidRDefault="007337D8" w:rsidP="007337D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337D8">
              <w:rPr>
                <w:rFonts w:ascii="Arial" w:hAnsi="Arial" w:cs="Arial"/>
                <w:sz w:val="24"/>
                <w:szCs w:val="24"/>
              </w:rPr>
              <w:t>Wzmocnienie N</w:t>
            </w:r>
            <w:r>
              <w:rPr>
                <w:rFonts w:ascii="Arial" w:hAnsi="Arial" w:cs="Arial"/>
                <w:sz w:val="24"/>
                <w:szCs w:val="24"/>
              </w:rPr>
              <w:t xml:space="preserve">GO </w:t>
            </w:r>
            <w:r w:rsidRPr="007337D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337D8">
              <w:rPr>
                <w:rFonts w:ascii="Arial" w:hAnsi="Arial" w:cs="Arial"/>
                <w:sz w:val="24"/>
                <w:szCs w:val="24"/>
              </w:rPr>
              <w:t>prowadzeniu działalności zarobkowej poprzez działania promujące współpracę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337D8">
              <w:rPr>
                <w:rFonts w:ascii="Arial" w:hAnsi="Arial" w:cs="Arial"/>
                <w:sz w:val="24"/>
                <w:szCs w:val="24"/>
              </w:rPr>
              <w:t>biznesem.</w:t>
            </w:r>
          </w:p>
          <w:p w14:paraId="61127182" w14:textId="44BC2327" w:rsidR="008A34F2" w:rsidRPr="008A34F2" w:rsidRDefault="007337D8" w:rsidP="007337D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337D8">
              <w:rPr>
                <w:rFonts w:ascii="Arial" w:hAnsi="Arial" w:cs="Arial"/>
                <w:sz w:val="24"/>
                <w:szCs w:val="24"/>
              </w:rPr>
              <w:t>Wzmacnianie rozwoju partnerskiej współpracy pomiędzy sektorami: administracji, biznesu i sektora pozarządowego.</w:t>
            </w:r>
          </w:p>
        </w:tc>
      </w:tr>
      <w:tr w:rsidR="008A34F2" w:rsidRPr="008A34F2" w14:paraId="0605FA39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688D1E3D" w14:textId="409B9B34" w:rsidR="008A34F2" w:rsidRPr="008A34F2" w:rsidRDefault="008A34F2" w:rsidP="008A34F2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1</w:t>
            </w:r>
            <w:r w:rsidR="000952B9">
              <w:rPr>
                <w:rFonts w:ascii="Arial" w:hAnsi="Arial" w:cs="Arial"/>
                <w:sz w:val="24"/>
                <w:szCs w:val="24"/>
              </w:rPr>
              <w:t>7</w:t>
            </w:r>
            <w:r w:rsidRPr="008A34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89" w:type="dxa"/>
            <w:shd w:val="clear" w:color="auto" w:fill="auto"/>
          </w:tcPr>
          <w:p w14:paraId="08CDFF94" w14:textId="4FB0784A" w:rsidR="008A34F2" w:rsidRPr="008A34F2" w:rsidRDefault="000952B9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Zmniejsza się liczba OPS/PCPR/MOPR współpracujących z NGO, jednak jednocześnie zwiększa się intensyfikacja tej współpracy (mniej ośrodków współpracuje z większą liczbą NGO, a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przy tym zleca realizację zadań publicznych większej liczbie organizacji pozarządowych).</w:t>
            </w:r>
          </w:p>
        </w:tc>
        <w:tc>
          <w:tcPr>
            <w:tcW w:w="4080" w:type="dxa"/>
            <w:vMerge/>
            <w:shd w:val="clear" w:color="auto" w:fill="auto"/>
          </w:tcPr>
          <w:p w14:paraId="61D27614" w14:textId="77777777" w:rsidR="008A34F2" w:rsidRPr="008A34F2" w:rsidRDefault="008A34F2" w:rsidP="004A2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208C8A3" w14:textId="77777777" w:rsidR="008A34F2" w:rsidRPr="008A34F2" w:rsidRDefault="008A34F2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4F2" w:rsidRPr="008A34F2" w14:paraId="11FC97A2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2E5D0A7D" w14:textId="4051B8FD" w:rsidR="008A34F2" w:rsidRPr="008A34F2" w:rsidRDefault="008A34F2" w:rsidP="008A34F2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1</w:t>
            </w:r>
            <w:r w:rsidR="000952B9">
              <w:rPr>
                <w:rFonts w:ascii="Arial" w:hAnsi="Arial" w:cs="Arial"/>
                <w:sz w:val="24"/>
                <w:szCs w:val="24"/>
              </w:rPr>
              <w:t>8</w:t>
            </w:r>
            <w:r w:rsidRPr="008A34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89" w:type="dxa"/>
            <w:shd w:val="clear" w:color="auto" w:fill="auto"/>
          </w:tcPr>
          <w:p w14:paraId="7B478455" w14:textId="77777777" w:rsidR="000952B9" w:rsidRPr="000952B9" w:rsidRDefault="000952B9" w:rsidP="00095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Struktura podmiotów ekonomii społecznej działających w regionie zmienia się. W roku oceny funkcjonowały 23 CIS (+1), 14 KIS (+1), 2 ZAZ, 60 spółdzielni socjalnych (-9) oraz 4 OWES.</w:t>
            </w:r>
          </w:p>
          <w:p w14:paraId="42683693" w14:textId="01AC9AC2" w:rsidR="008A34F2" w:rsidRPr="008A34F2" w:rsidRDefault="000952B9" w:rsidP="00095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W roku oceny zakończyły się dotychczasowe projekty OWES w ramach perspektywy UE 2014-2020. W kolejnych latach funkcjonować będą nowe projekty.</w:t>
            </w:r>
          </w:p>
        </w:tc>
        <w:tc>
          <w:tcPr>
            <w:tcW w:w="4080" w:type="dxa"/>
            <w:shd w:val="clear" w:color="auto" w:fill="auto"/>
          </w:tcPr>
          <w:p w14:paraId="37DFF03A" w14:textId="77777777" w:rsidR="000952B9" w:rsidRPr="000952B9" w:rsidRDefault="000952B9" w:rsidP="00F8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Dążenie do zwiększania nasycenia regionu podmiotami ekonomii społecznej jako skutecznego narzędzia wsparcia osób zagrożonych wykluczeniem społecznym lub społecznie wykluczonych.</w:t>
            </w:r>
          </w:p>
          <w:p w14:paraId="250FB897" w14:textId="0D5674E0" w:rsidR="000952B9" w:rsidRPr="000952B9" w:rsidRDefault="000952B9" w:rsidP="00F825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Podnoszenie świadomości JST w obszarze angażowania NGO/PES w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realizację usług społecznych.</w:t>
            </w:r>
          </w:p>
          <w:p w14:paraId="02B8751D" w14:textId="3ACC0881" w:rsidR="008A34F2" w:rsidRPr="008A34F2" w:rsidRDefault="000952B9" w:rsidP="00B77BF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lastRenderedPageBreak/>
              <w:t>Konieczne jest stałe podnoszenie kompetencji kadr pracujących z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PES/PS w szczególności w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nowopowstałych podmiotach.</w:t>
            </w:r>
          </w:p>
        </w:tc>
        <w:tc>
          <w:tcPr>
            <w:tcW w:w="3543" w:type="dxa"/>
            <w:shd w:val="clear" w:color="auto" w:fill="auto"/>
          </w:tcPr>
          <w:p w14:paraId="5FE1F45D" w14:textId="0D2D7523" w:rsidR="000952B9" w:rsidRPr="000952B9" w:rsidRDefault="000952B9" w:rsidP="00095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lastRenderedPageBreak/>
              <w:t>Realizacja działań SWP w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zakresie koordynacji rozwoju ES w regionie w szczególności poprzez działania w ramach projektu ROPS pn. „Włączamy Pomorskie”.</w:t>
            </w:r>
          </w:p>
          <w:p w14:paraId="7A686DFF" w14:textId="620E5979" w:rsidR="000952B9" w:rsidRPr="000952B9" w:rsidRDefault="000952B9" w:rsidP="000952B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Zlecanie usług na rzecz PES/PS, o których mowa w</w:t>
            </w:r>
            <w:r w:rsidR="00B77BFC"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 xml:space="preserve">ustawie z dnia 5 sierpnia 2022 roku o ekonomii </w:t>
            </w:r>
            <w:r w:rsidRPr="000952B9">
              <w:rPr>
                <w:rFonts w:ascii="Arial" w:hAnsi="Arial" w:cs="Arial"/>
                <w:sz w:val="24"/>
                <w:szCs w:val="24"/>
              </w:rPr>
              <w:lastRenderedPageBreak/>
              <w:t>społecznej akredytowanym OWES.</w:t>
            </w:r>
          </w:p>
          <w:p w14:paraId="1350C427" w14:textId="77777777" w:rsidR="000952B9" w:rsidRPr="000952B9" w:rsidRDefault="000952B9" w:rsidP="000952B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Monitoring i ewaluacja sektora ES.</w:t>
            </w:r>
          </w:p>
          <w:p w14:paraId="79717E06" w14:textId="1C81D108" w:rsidR="008A34F2" w:rsidRPr="008A34F2" w:rsidRDefault="000952B9" w:rsidP="000952B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Zwiększenie widoczności produktów i usług PES/PS.</w:t>
            </w:r>
          </w:p>
        </w:tc>
      </w:tr>
      <w:tr w:rsidR="008A34F2" w:rsidRPr="008A34F2" w14:paraId="38DF0446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5" w:type="dxa"/>
            <w:gridSpan w:val="4"/>
            <w:shd w:val="clear" w:color="auto" w:fill="D9E1F2"/>
          </w:tcPr>
          <w:p w14:paraId="2251D82D" w14:textId="77777777" w:rsidR="008A34F2" w:rsidRPr="008A34F2" w:rsidRDefault="008A34F2" w:rsidP="00F825C0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lastRenderedPageBreak/>
              <w:t>VII. Migracje</w:t>
            </w:r>
          </w:p>
        </w:tc>
      </w:tr>
      <w:tr w:rsidR="008A34F2" w:rsidRPr="008A34F2" w14:paraId="0CDDA352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5EB3C7AC" w14:textId="62140EA6" w:rsidR="008A34F2" w:rsidRPr="008A34F2" w:rsidRDefault="008A34F2" w:rsidP="008A34F2">
            <w:pPr>
              <w:rPr>
                <w:rFonts w:ascii="Arial" w:hAnsi="Arial" w:cs="Arial"/>
                <w:sz w:val="24"/>
                <w:szCs w:val="24"/>
              </w:rPr>
            </w:pPr>
            <w:r w:rsidRPr="008A34F2">
              <w:rPr>
                <w:rFonts w:ascii="Arial" w:hAnsi="Arial" w:cs="Arial"/>
                <w:sz w:val="24"/>
                <w:szCs w:val="24"/>
              </w:rPr>
              <w:t>1</w:t>
            </w:r>
            <w:r w:rsidR="000952B9">
              <w:rPr>
                <w:rFonts w:ascii="Arial" w:hAnsi="Arial" w:cs="Arial"/>
                <w:sz w:val="24"/>
                <w:szCs w:val="24"/>
              </w:rPr>
              <w:t>9</w:t>
            </w:r>
            <w:r w:rsidRPr="008A34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89" w:type="dxa"/>
          </w:tcPr>
          <w:p w14:paraId="00F60813" w14:textId="77777777" w:rsidR="00C2176F" w:rsidRDefault="00C2176F" w:rsidP="00C2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Rośnie liczba osób z doświadczeniem migracji korzystających z pomocy społecznej z powodu trudności w integracji.</w:t>
            </w:r>
          </w:p>
          <w:p w14:paraId="17996A9C" w14:textId="586049A4" w:rsidR="00C2176F" w:rsidRDefault="000952B9" w:rsidP="00C2176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 xml:space="preserve">Choć suma środków przeznaczanych przez OPS/PCPR na pomoc dla cudzoziemców uległa zmniejszeniu, wciąż stanowi ważną część ich budżetu. </w:t>
            </w:r>
          </w:p>
          <w:p w14:paraId="31FFEDF2" w14:textId="06109554" w:rsidR="008A34F2" w:rsidRPr="008A34F2" w:rsidRDefault="000952B9" w:rsidP="00C2176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Niezbędne jest zapewnienie usług integracyjnych na poziomie środowisk lokalnych. Samoorganizacja społeczności lokalnych jest w</w:t>
            </w:r>
            <w:r w:rsidR="00C2176F"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tym zakresie niewystarczająca.</w:t>
            </w:r>
          </w:p>
        </w:tc>
        <w:tc>
          <w:tcPr>
            <w:tcW w:w="4080" w:type="dxa"/>
          </w:tcPr>
          <w:p w14:paraId="42583C4C" w14:textId="7E871E8A" w:rsidR="008A34F2" w:rsidRPr="008A34F2" w:rsidRDefault="000952B9" w:rsidP="00F8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Budowanie współpracy międzyinstytucjonalnej na rzecz integracji i włączenia społecznego osób z doświadczeniem migracji. Inicjowanie działań na poziomie społeczności lokalnych (w tym także gmin) z wykorzystaniem potencjału społecznościowego.</w:t>
            </w:r>
          </w:p>
        </w:tc>
        <w:tc>
          <w:tcPr>
            <w:tcW w:w="3543" w:type="dxa"/>
          </w:tcPr>
          <w:p w14:paraId="109B73E8" w14:textId="704FEA41" w:rsidR="000952B9" w:rsidRPr="000952B9" w:rsidRDefault="000952B9" w:rsidP="00095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Realizacja działań przewidzianych w ramach Regionalnego Programu Strategicznego w zakresie bezpieczeństwa zdrowotnego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wrażliwości społecznej (Działanie 2.2.3.).</w:t>
            </w:r>
          </w:p>
          <w:p w14:paraId="36BA51CA" w14:textId="4CD703DF" w:rsidR="000952B9" w:rsidRPr="000952B9" w:rsidRDefault="000952B9" w:rsidP="000952B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Kontynuacja współpracy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952B9">
              <w:rPr>
                <w:rFonts w:ascii="Arial" w:hAnsi="Arial" w:cs="Arial"/>
                <w:sz w:val="24"/>
                <w:szCs w:val="24"/>
              </w:rPr>
              <w:t>przedstawicielami JST oraz NGO w ramach Pomorskiej Rady ds. Regionalnej Polityki Migracyjnej oraz Pomorskiej Platformy Współpracy.</w:t>
            </w:r>
          </w:p>
          <w:p w14:paraId="4E0E1237" w14:textId="24E0894D" w:rsidR="008A34F2" w:rsidRPr="008A34F2" w:rsidRDefault="000952B9" w:rsidP="000952B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Wspieranie wydarzeń promujących wielokulturową integrację imigrantów z lokalną społecznością.</w:t>
            </w:r>
          </w:p>
        </w:tc>
      </w:tr>
      <w:tr w:rsidR="008A34F2" w:rsidRPr="008A34F2" w14:paraId="001A368D" w14:textId="77777777" w:rsidTr="00F8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2DCF4460" w14:textId="64C132CF" w:rsidR="008A34F2" w:rsidRPr="008A34F2" w:rsidRDefault="000952B9" w:rsidP="008A3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A34F2" w:rsidRPr="008A34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89" w:type="dxa"/>
          </w:tcPr>
          <w:p w14:paraId="037EEA93" w14:textId="69D6471B" w:rsidR="008A34F2" w:rsidRPr="008A34F2" w:rsidRDefault="000952B9" w:rsidP="008A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Wciąż nierozwiązana pozostaje kwestia opracowania i wdrożenia polityki integracyjnej na poziomie krajowym i regionalnym.</w:t>
            </w:r>
          </w:p>
        </w:tc>
        <w:tc>
          <w:tcPr>
            <w:tcW w:w="4080" w:type="dxa"/>
          </w:tcPr>
          <w:p w14:paraId="36F9B8C2" w14:textId="0D249D78" w:rsidR="008A34F2" w:rsidRPr="008A34F2" w:rsidRDefault="000952B9" w:rsidP="00F8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Kontynuacja działań zmierzających do przyjęcia regulacji w zakresie polityki integracyjnej na poziomie krajowym i regionalnym.</w:t>
            </w:r>
          </w:p>
        </w:tc>
        <w:tc>
          <w:tcPr>
            <w:tcW w:w="3543" w:type="dxa"/>
          </w:tcPr>
          <w:p w14:paraId="14DC658C" w14:textId="77777777" w:rsidR="000952B9" w:rsidRPr="000952B9" w:rsidRDefault="000952B9" w:rsidP="00095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 xml:space="preserve">Kontynuacja działań projektu „EU-BELONG: An Intercultural Approach to Migrant </w:t>
            </w:r>
            <w:r w:rsidRPr="000952B9">
              <w:rPr>
                <w:rFonts w:ascii="Arial" w:hAnsi="Arial" w:cs="Arial"/>
                <w:sz w:val="24"/>
                <w:szCs w:val="24"/>
              </w:rPr>
              <w:lastRenderedPageBreak/>
              <w:t>Integration in Europe's Regions”.</w:t>
            </w:r>
          </w:p>
          <w:p w14:paraId="4A715FA8" w14:textId="66306C98" w:rsidR="008A34F2" w:rsidRPr="000952B9" w:rsidRDefault="000952B9" w:rsidP="000952B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52B9">
              <w:rPr>
                <w:rFonts w:ascii="Arial" w:hAnsi="Arial" w:cs="Arial"/>
                <w:sz w:val="24"/>
                <w:szCs w:val="24"/>
              </w:rPr>
              <w:t>Przyjęcie oraz wdrażanie zapisów „Planu Strategicznego międzykulturowej integracji migrantów dla województwa pomorskiego”.</w:t>
            </w:r>
          </w:p>
        </w:tc>
      </w:tr>
    </w:tbl>
    <w:bookmarkEnd w:id="150"/>
    <w:p w14:paraId="77C59B40" w14:textId="3A30C800" w:rsidR="0031046E" w:rsidRDefault="0031046E" w:rsidP="00673C30">
      <w:pPr>
        <w:pStyle w:val="Podstawowy"/>
        <w:spacing w:before="120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lastRenderedPageBreak/>
        <w:t>Źródło: opracowanie własne</w:t>
      </w:r>
      <w:r>
        <w:rPr>
          <w:rFonts w:cs="Arial"/>
          <w:sz w:val="24"/>
          <w:szCs w:val="24"/>
        </w:rPr>
        <w:t>.</w:t>
      </w:r>
    </w:p>
    <w:p w14:paraId="6F9D4993" w14:textId="77777777" w:rsidR="008A34F2" w:rsidRDefault="008A34F2" w:rsidP="004C04F4">
      <w:pPr>
        <w:pStyle w:val="Podstawowy"/>
        <w:rPr>
          <w:rFonts w:cs="Arial"/>
          <w:sz w:val="24"/>
          <w:szCs w:val="24"/>
        </w:rPr>
        <w:sectPr w:rsidR="008A34F2" w:rsidSect="008A34F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C82CA53" w14:textId="195ACD5F" w:rsidR="00CE71D9" w:rsidRPr="0060665F" w:rsidRDefault="00CE71D9" w:rsidP="00F315E2">
      <w:pPr>
        <w:pStyle w:val="Podstawowy"/>
        <w:outlineLvl w:val="0"/>
        <w:rPr>
          <w:rFonts w:cs="Arial"/>
          <w:b/>
          <w:sz w:val="24"/>
          <w:szCs w:val="24"/>
        </w:rPr>
      </w:pPr>
      <w:bookmarkStart w:id="151" w:name="_Toc168476837"/>
      <w:r w:rsidRPr="0060665F">
        <w:rPr>
          <w:rFonts w:cs="Arial"/>
          <w:b/>
          <w:sz w:val="24"/>
          <w:szCs w:val="24"/>
        </w:rPr>
        <w:lastRenderedPageBreak/>
        <w:t>Spis tabel</w:t>
      </w:r>
      <w:bookmarkEnd w:id="151"/>
    </w:p>
    <w:p w14:paraId="0BC58B03" w14:textId="64DF7C2A" w:rsidR="0017371C" w:rsidRDefault="00CE71D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r w:rsidRPr="0060665F">
        <w:rPr>
          <w:rFonts w:ascii="Arial" w:hAnsi="Arial" w:cs="Arial"/>
          <w:sz w:val="24"/>
          <w:szCs w:val="24"/>
        </w:rPr>
        <w:fldChar w:fldCharType="begin"/>
      </w:r>
      <w:r w:rsidRPr="0060665F">
        <w:rPr>
          <w:rFonts w:ascii="Arial" w:hAnsi="Arial" w:cs="Arial"/>
          <w:sz w:val="24"/>
          <w:szCs w:val="24"/>
        </w:rPr>
        <w:instrText xml:space="preserve"> TOC \h \z \c "Tabela" </w:instrText>
      </w:r>
      <w:r w:rsidRPr="0060665F">
        <w:rPr>
          <w:rFonts w:ascii="Arial" w:hAnsi="Arial" w:cs="Arial"/>
          <w:sz w:val="24"/>
          <w:szCs w:val="24"/>
        </w:rPr>
        <w:fldChar w:fldCharType="separate"/>
      </w:r>
      <w:hyperlink w:anchor="_Toc168476853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1.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Zasoby komunalne gmin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_Toc168476853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18</w:t>
        </w:r>
        <w:r w:rsidR="0017371C">
          <w:rPr>
            <w:noProof/>
            <w:webHidden/>
          </w:rPr>
          <w:fldChar w:fldCharType="end"/>
        </w:r>
      </w:hyperlink>
    </w:p>
    <w:p w14:paraId="3472B779" w14:textId="03896414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54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2.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Infrastruktura społeczna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_Toc168476854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19</w:t>
        </w:r>
        <w:r w:rsidR="0017371C">
          <w:rPr>
            <w:noProof/>
            <w:webHidden/>
          </w:rPr>
          <w:fldChar w:fldCharType="end"/>
        </w:r>
      </w:hyperlink>
    </w:p>
    <w:p w14:paraId="2FF57E71" w14:textId="166F7386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55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3.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Dzienne placówki dla osób z niepełnosprawnościami, długotrwale chorych, w podeszłym wieku, z zaburzeniami psychicznymi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_Toc168476855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20</w:t>
        </w:r>
        <w:r w:rsidR="0017371C">
          <w:rPr>
            <w:noProof/>
            <w:webHidden/>
          </w:rPr>
          <w:fldChar w:fldCharType="end"/>
        </w:r>
      </w:hyperlink>
    </w:p>
    <w:p w14:paraId="78007496" w14:textId="0A0D556D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56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4.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Domy pomocy społecznej i placówki całodobowej opieki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_Toc168476856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21</w:t>
        </w:r>
        <w:r w:rsidR="0017371C">
          <w:rPr>
            <w:noProof/>
            <w:webHidden/>
          </w:rPr>
          <w:fldChar w:fldCharType="end"/>
        </w:r>
      </w:hyperlink>
    </w:p>
    <w:p w14:paraId="44859FE5" w14:textId="6AF12F29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57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5.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Placówki dla osób doświadczających przemocy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_Toc168476857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23</w:t>
        </w:r>
        <w:r w:rsidR="0017371C">
          <w:rPr>
            <w:noProof/>
            <w:webHidden/>
          </w:rPr>
          <w:fldChar w:fldCharType="end"/>
        </w:r>
      </w:hyperlink>
    </w:p>
    <w:p w14:paraId="5553E257" w14:textId="5B9D61FD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58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6.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Mieszkalnictwo treningowe i wspomagane/wspierane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_Toc168476858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24</w:t>
        </w:r>
        <w:r w:rsidR="0017371C">
          <w:rPr>
            <w:noProof/>
            <w:webHidden/>
          </w:rPr>
          <w:fldChar w:fldCharType="end"/>
        </w:r>
      </w:hyperlink>
    </w:p>
    <w:p w14:paraId="0E1F0EC2" w14:textId="0777CC5C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59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7.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Placówki dla osób w kryzysie bezdomności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_Toc168476859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26</w:t>
        </w:r>
        <w:r w:rsidR="0017371C">
          <w:rPr>
            <w:noProof/>
            <w:webHidden/>
          </w:rPr>
          <w:fldChar w:fldCharType="end"/>
        </w:r>
      </w:hyperlink>
    </w:p>
    <w:p w14:paraId="5885D236" w14:textId="662092DF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60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8.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Struktura osób rozpoczynających zajęcia CIS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_Toc168476860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30</w:t>
        </w:r>
        <w:r w:rsidR="0017371C">
          <w:rPr>
            <w:noProof/>
            <w:webHidden/>
          </w:rPr>
          <w:fldChar w:fldCharType="end"/>
        </w:r>
      </w:hyperlink>
    </w:p>
    <w:p w14:paraId="20DE4221" w14:textId="02CFAE9A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61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9.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Struktura osób kończących zajęcia w CIS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_Toc168476861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30</w:t>
        </w:r>
        <w:r w:rsidR="0017371C">
          <w:rPr>
            <w:noProof/>
            <w:webHidden/>
          </w:rPr>
          <w:fldChar w:fldCharType="end"/>
        </w:r>
      </w:hyperlink>
    </w:p>
    <w:p w14:paraId="099B9DAB" w14:textId="23B86C8E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62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10.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Struktura osób rozpoczynających zajęcia KIS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_Toc168476862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31</w:t>
        </w:r>
        <w:r w:rsidR="0017371C">
          <w:rPr>
            <w:noProof/>
            <w:webHidden/>
          </w:rPr>
          <w:fldChar w:fldCharType="end"/>
        </w:r>
      </w:hyperlink>
    </w:p>
    <w:p w14:paraId="31FC6D02" w14:textId="4A5D2509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63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11.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Struktura osób kończących zajęcia KIS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_Toc168476863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32</w:t>
        </w:r>
        <w:r w:rsidR="0017371C">
          <w:rPr>
            <w:noProof/>
            <w:webHidden/>
          </w:rPr>
          <w:fldChar w:fldCharType="end"/>
        </w:r>
      </w:hyperlink>
    </w:p>
    <w:p w14:paraId="3BEEAEEF" w14:textId="4C3623BE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64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12.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Wybrane dane dotyczące WTZ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_Toc168476864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33</w:t>
        </w:r>
        <w:r w:rsidR="0017371C">
          <w:rPr>
            <w:noProof/>
            <w:webHidden/>
          </w:rPr>
          <w:fldChar w:fldCharType="end"/>
        </w:r>
      </w:hyperlink>
    </w:p>
    <w:p w14:paraId="4EB9CC0F" w14:textId="05FD3D3D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65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13.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Zatrudnienie w zakładach aktywności zawodowej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_Toc168476865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34</w:t>
        </w:r>
        <w:r w:rsidR="0017371C">
          <w:rPr>
            <w:noProof/>
            <w:webHidden/>
          </w:rPr>
          <w:fldChar w:fldCharType="end"/>
        </w:r>
      </w:hyperlink>
    </w:p>
    <w:p w14:paraId="48D62EFE" w14:textId="5C1307F0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66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14</w:t>
        </w:r>
        <w:r w:rsidR="0017371C" w:rsidRPr="00201B7F">
          <w:rPr>
            <w:rStyle w:val="Hipercze"/>
            <w:rFonts w:ascii="Arial" w:hAnsi="Arial" w:cs="Arial"/>
            <w:noProof/>
          </w:rPr>
          <w:t>. Przedsiębiorstwa społeczne w układzie powiatów [stan na 31.12.2023 r.]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_Toc168476866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35</w:t>
        </w:r>
        <w:r w:rsidR="0017371C">
          <w:rPr>
            <w:noProof/>
            <w:webHidden/>
          </w:rPr>
          <w:fldChar w:fldCharType="end"/>
        </w:r>
      </w:hyperlink>
    </w:p>
    <w:p w14:paraId="5BD5B46B" w14:textId="4DD6A897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67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15.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Liczba spółdzielni socjalnych funkcjonujących w powiatach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_Toc168476867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37</w:t>
        </w:r>
        <w:r w:rsidR="0017371C">
          <w:rPr>
            <w:noProof/>
            <w:webHidden/>
          </w:rPr>
          <w:fldChar w:fldCharType="end"/>
        </w:r>
      </w:hyperlink>
    </w:p>
    <w:p w14:paraId="30774729" w14:textId="2B0EF475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68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16.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Wybrane dane dotyczące spółdzielni socjalnych dla których założycielem lub członkiem jest JST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_Toc168476868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37</w:t>
        </w:r>
        <w:r w:rsidR="0017371C">
          <w:rPr>
            <w:noProof/>
            <w:webHidden/>
          </w:rPr>
          <w:fldChar w:fldCharType="end"/>
        </w:r>
      </w:hyperlink>
    </w:p>
    <w:p w14:paraId="6AF1C503" w14:textId="5B383F29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69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17.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Liczba uniwersytetów trzeciego wieku w powiatach województwa pomorskiego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_Toc168476869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41</w:t>
        </w:r>
        <w:r w:rsidR="0017371C">
          <w:rPr>
            <w:noProof/>
            <w:webHidden/>
          </w:rPr>
          <w:fldChar w:fldCharType="end"/>
        </w:r>
      </w:hyperlink>
    </w:p>
    <w:p w14:paraId="581FEB1D" w14:textId="68C342BA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70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18.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Liczba słuchaczy uniwersytetów trzeciego wieku w powiatach województwa pomorskiego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_Toc168476870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42</w:t>
        </w:r>
        <w:r w:rsidR="0017371C">
          <w:rPr>
            <w:noProof/>
            <w:webHidden/>
          </w:rPr>
          <w:fldChar w:fldCharType="end"/>
        </w:r>
      </w:hyperlink>
    </w:p>
    <w:p w14:paraId="5B8BAE72" w14:textId="2DE4B81C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71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19.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Gminne rady seniorów według stanu na koniec 2023 r. w układzie powiatów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_Toc168476871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43</w:t>
        </w:r>
        <w:r w:rsidR="0017371C">
          <w:rPr>
            <w:noProof/>
            <w:webHidden/>
          </w:rPr>
          <w:fldChar w:fldCharType="end"/>
        </w:r>
      </w:hyperlink>
    </w:p>
    <w:p w14:paraId="18B02F5F" w14:textId="1F8251AB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72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20.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Dzienne Domy Senior+ w roku 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_Toc168476872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44</w:t>
        </w:r>
        <w:r w:rsidR="0017371C">
          <w:rPr>
            <w:noProof/>
            <w:webHidden/>
          </w:rPr>
          <w:fldChar w:fldCharType="end"/>
        </w:r>
      </w:hyperlink>
    </w:p>
    <w:p w14:paraId="3A160ED4" w14:textId="0BF62E72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73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21</w:t>
        </w:r>
        <w:r w:rsidR="0017371C" w:rsidRPr="00201B7F">
          <w:rPr>
            <w:rStyle w:val="Hipercze"/>
            <w:rFonts w:ascii="Arial" w:hAnsi="Arial" w:cs="Arial"/>
            <w:noProof/>
          </w:rPr>
          <w:t>. Kluby Senior+ w roku 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_Toc168476873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45</w:t>
        </w:r>
        <w:r w:rsidR="0017371C">
          <w:rPr>
            <w:noProof/>
            <w:webHidden/>
          </w:rPr>
          <w:fldChar w:fldCharType="end"/>
        </w:r>
      </w:hyperlink>
    </w:p>
    <w:p w14:paraId="7B43A125" w14:textId="571340F2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74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22.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Powody przyznania pomocy społecznej w latach 2022-2023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_Toc168476874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55</w:t>
        </w:r>
        <w:r w:rsidR="0017371C">
          <w:rPr>
            <w:noProof/>
            <w:webHidden/>
          </w:rPr>
          <w:fldChar w:fldCharType="end"/>
        </w:r>
      </w:hyperlink>
    </w:p>
    <w:p w14:paraId="6C8A093E" w14:textId="1EB7583B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75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23.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Świadczenia ogółem z pomocy społecznej przyznane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_Toc168476875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62</w:t>
        </w:r>
        <w:r w:rsidR="0017371C">
          <w:rPr>
            <w:noProof/>
            <w:webHidden/>
          </w:rPr>
          <w:fldChar w:fldCharType="end"/>
        </w:r>
      </w:hyperlink>
    </w:p>
    <w:p w14:paraId="069172A8" w14:textId="483CA15E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76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24.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Świadczenia pieniężne z pomocy społecznej przyznane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_Toc168476876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63</w:t>
        </w:r>
        <w:r w:rsidR="0017371C">
          <w:rPr>
            <w:noProof/>
            <w:webHidden/>
          </w:rPr>
          <w:fldChar w:fldCharType="end"/>
        </w:r>
      </w:hyperlink>
    </w:p>
    <w:p w14:paraId="14E85680" w14:textId="0A8B9301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77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25.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Świadczenia pieniężne (liczba świadczeniobiorców)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_Toc168476877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65</w:t>
        </w:r>
        <w:r w:rsidR="0017371C">
          <w:rPr>
            <w:noProof/>
            <w:webHidden/>
          </w:rPr>
          <w:fldChar w:fldCharType="end"/>
        </w:r>
      </w:hyperlink>
    </w:p>
    <w:p w14:paraId="304B1A35" w14:textId="55CC998E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78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26.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Świadczenia niepieniężne (liczba świadczeniobiorców)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_Toc168476878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65</w:t>
        </w:r>
        <w:r w:rsidR="0017371C">
          <w:rPr>
            <w:noProof/>
            <w:webHidden/>
          </w:rPr>
          <w:fldChar w:fldCharType="end"/>
        </w:r>
      </w:hyperlink>
    </w:p>
    <w:p w14:paraId="4C393573" w14:textId="198C3F11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79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27.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Świadczenia niepieniężne (liczba świadczeniobiorców)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_Toc168476879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67</w:t>
        </w:r>
        <w:r w:rsidR="0017371C">
          <w:rPr>
            <w:noProof/>
            <w:webHidden/>
          </w:rPr>
          <w:fldChar w:fldCharType="end"/>
        </w:r>
      </w:hyperlink>
    </w:p>
    <w:p w14:paraId="49C46095" w14:textId="4CB2FD76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80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28.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Kontrakty socjalne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_Toc168476880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69</w:t>
        </w:r>
        <w:r w:rsidR="0017371C">
          <w:rPr>
            <w:noProof/>
            <w:webHidden/>
          </w:rPr>
          <w:fldChar w:fldCharType="end"/>
        </w:r>
      </w:hyperlink>
    </w:p>
    <w:p w14:paraId="0DBA0BE0" w14:textId="1F0E6F6D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81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29.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Usługi opiekuńcze w miejscu zamieszkania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_Toc168476881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70</w:t>
        </w:r>
        <w:r w:rsidR="0017371C">
          <w:rPr>
            <w:noProof/>
            <w:webHidden/>
          </w:rPr>
          <w:fldChar w:fldCharType="end"/>
        </w:r>
      </w:hyperlink>
    </w:p>
    <w:p w14:paraId="35663863" w14:textId="224233A9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82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30.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Specjalistyczne usługi opiekuńcze w miejscu zamieszkania - zadania własne gmin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_Toc168476882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71</w:t>
        </w:r>
        <w:r w:rsidR="0017371C">
          <w:rPr>
            <w:noProof/>
            <w:webHidden/>
          </w:rPr>
          <w:fldChar w:fldCharType="end"/>
        </w:r>
      </w:hyperlink>
    </w:p>
    <w:p w14:paraId="2D8E07A8" w14:textId="6F6C76B7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83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31.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Specjalistyczne usługi opiekuńcze w miejscu zamieszkania dla osób z zaburzeniami psychicznymi - zadania zlecone gminom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_Toc168476883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71</w:t>
        </w:r>
        <w:r w:rsidR="0017371C">
          <w:rPr>
            <w:noProof/>
            <w:webHidden/>
          </w:rPr>
          <w:fldChar w:fldCharType="end"/>
        </w:r>
      </w:hyperlink>
    </w:p>
    <w:p w14:paraId="3CC87BC4" w14:textId="1144B769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84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32.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Asystentura rodzin i rodziny wspierające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_Toc168476884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72</w:t>
        </w:r>
        <w:r w:rsidR="0017371C">
          <w:rPr>
            <w:noProof/>
            <w:webHidden/>
          </w:rPr>
          <w:fldChar w:fldCharType="end"/>
        </w:r>
      </w:hyperlink>
    </w:p>
    <w:p w14:paraId="7240EFD5" w14:textId="03296319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85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33.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Placówki wsparcia dziennego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_Toc168476885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73</w:t>
        </w:r>
        <w:r w:rsidR="0017371C">
          <w:rPr>
            <w:noProof/>
            <w:webHidden/>
          </w:rPr>
          <w:fldChar w:fldCharType="end"/>
        </w:r>
      </w:hyperlink>
    </w:p>
    <w:p w14:paraId="403DB238" w14:textId="467B11AF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86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34.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Liczba dzieci w pieczy rodzinnej i instytucjonalnej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_Toc168476886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74</w:t>
        </w:r>
        <w:r w:rsidR="0017371C">
          <w:rPr>
            <w:noProof/>
            <w:webHidden/>
          </w:rPr>
          <w:fldChar w:fldCharType="end"/>
        </w:r>
      </w:hyperlink>
    </w:p>
    <w:p w14:paraId="19EAE14B" w14:textId="28D1D736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87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35.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Czas przebywania dzieci w pieczy zastępczej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_Toc168476887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75</w:t>
        </w:r>
        <w:r w:rsidR="0017371C">
          <w:rPr>
            <w:noProof/>
            <w:webHidden/>
          </w:rPr>
          <w:fldChar w:fldCharType="end"/>
        </w:r>
      </w:hyperlink>
    </w:p>
    <w:p w14:paraId="62D1B0A4" w14:textId="6E953AD4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88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36.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Liczba dzieci opuszczających pieczę rodzinną i instytucjonalną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_Toc168476888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76</w:t>
        </w:r>
        <w:r w:rsidR="0017371C">
          <w:rPr>
            <w:noProof/>
            <w:webHidden/>
          </w:rPr>
          <w:fldChar w:fldCharType="end"/>
        </w:r>
      </w:hyperlink>
    </w:p>
    <w:p w14:paraId="21727ED6" w14:textId="63BE9AA9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89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37.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Liczba dzieci w rodzinnej pieczy zastępczej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_Toc168476889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77</w:t>
        </w:r>
        <w:r w:rsidR="0017371C">
          <w:rPr>
            <w:noProof/>
            <w:webHidden/>
          </w:rPr>
          <w:fldChar w:fldCharType="end"/>
        </w:r>
      </w:hyperlink>
    </w:p>
    <w:p w14:paraId="4078A9DD" w14:textId="11AD4A74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90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38.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Rodzinna piecza zastępcza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_Toc168476890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77</w:t>
        </w:r>
        <w:r w:rsidR="0017371C">
          <w:rPr>
            <w:noProof/>
            <w:webHidden/>
          </w:rPr>
          <w:fldChar w:fldCharType="end"/>
        </w:r>
      </w:hyperlink>
    </w:p>
    <w:p w14:paraId="7019601E" w14:textId="74C42457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91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39.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Liczba osób przeszkolonych na kandydatów na rodziny zastępcze i prowadzących rodzinne domy dziecka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_Toc168476891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78</w:t>
        </w:r>
        <w:r w:rsidR="0017371C">
          <w:rPr>
            <w:noProof/>
            <w:webHidden/>
          </w:rPr>
          <w:fldChar w:fldCharType="end"/>
        </w:r>
      </w:hyperlink>
    </w:p>
    <w:p w14:paraId="18896120" w14:textId="293523D4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92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40.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Liczba placówek opiekuńczo-wychowawczych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_Toc168476892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79</w:t>
        </w:r>
        <w:r w:rsidR="0017371C">
          <w:rPr>
            <w:noProof/>
            <w:webHidden/>
          </w:rPr>
          <w:fldChar w:fldCharType="end"/>
        </w:r>
      </w:hyperlink>
    </w:p>
    <w:p w14:paraId="695FD6C6" w14:textId="48E88C73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93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41</w:t>
        </w:r>
        <w:r w:rsidR="0017371C" w:rsidRPr="00201B7F">
          <w:rPr>
            <w:rStyle w:val="Hipercze"/>
            <w:rFonts w:ascii="Arial" w:hAnsi="Arial" w:cs="Arial"/>
            <w:noProof/>
          </w:rPr>
          <w:t>. Liczba miejsc w placówkach opiekuńczo-wychowawczych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_Toc168476893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79</w:t>
        </w:r>
        <w:r w:rsidR="0017371C">
          <w:rPr>
            <w:noProof/>
            <w:webHidden/>
          </w:rPr>
          <w:fldChar w:fldCharType="end"/>
        </w:r>
      </w:hyperlink>
    </w:p>
    <w:p w14:paraId="1CBF5514" w14:textId="506C71B0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94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42.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Liczba dzieci w placówkach opiekuńczo-wychowawczych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_Toc168476894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80</w:t>
        </w:r>
        <w:r w:rsidR="0017371C">
          <w:rPr>
            <w:noProof/>
            <w:webHidden/>
          </w:rPr>
          <w:fldChar w:fldCharType="end"/>
        </w:r>
      </w:hyperlink>
    </w:p>
    <w:p w14:paraId="732FB05C" w14:textId="4EDF4D0D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95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43.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Liczba osób powyżej 18 roku życia opuszczających pieczę rodzinną i instytucjonalną w latach 2021-2023 według przyczyn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_Toc168476895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80</w:t>
        </w:r>
        <w:r w:rsidR="0017371C">
          <w:rPr>
            <w:noProof/>
            <w:webHidden/>
          </w:rPr>
          <w:fldChar w:fldCharType="end"/>
        </w:r>
      </w:hyperlink>
    </w:p>
    <w:p w14:paraId="078DC04C" w14:textId="5D6CFD31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96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44.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Liczba świadczeń udzielonych usamodzielniającym się wychowankom pieczy zastępczej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_Toc168476896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81</w:t>
        </w:r>
        <w:r w:rsidR="0017371C">
          <w:rPr>
            <w:noProof/>
            <w:webHidden/>
          </w:rPr>
          <w:fldChar w:fldCharType="end"/>
        </w:r>
      </w:hyperlink>
    </w:p>
    <w:p w14:paraId="6416D549" w14:textId="05F18DAF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97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45.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Dzieci przysposobione i szkolenia dla kandydatów na rodziny przysposabiające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_Toc168476897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82</w:t>
        </w:r>
        <w:r w:rsidR="0017371C">
          <w:rPr>
            <w:noProof/>
            <w:webHidden/>
          </w:rPr>
          <w:fldChar w:fldCharType="end"/>
        </w:r>
      </w:hyperlink>
    </w:p>
    <w:p w14:paraId="5B013BC4" w14:textId="725B0FCE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98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46.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Ogólna kwota dofinansowania (PFRON, środki własne powiatów) w latach 2021-2023 [zł]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_Toc168476898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84</w:t>
        </w:r>
        <w:r w:rsidR="0017371C">
          <w:rPr>
            <w:noProof/>
            <w:webHidden/>
          </w:rPr>
          <w:fldChar w:fldCharType="end"/>
        </w:r>
      </w:hyperlink>
    </w:p>
    <w:p w14:paraId="595EBDC5" w14:textId="30BE65FC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99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47.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Dofinansowanie wybranych zadań rehabilitacji społecznej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_Toc168476899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85</w:t>
        </w:r>
        <w:r w:rsidR="0017371C">
          <w:rPr>
            <w:noProof/>
            <w:webHidden/>
          </w:rPr>
          <w:fldChar w:fldCharType="end"/>
        </w:r>
      </w:hyperlink>
    </w:p>
    <w:p w14:paraId="22A31A2A" w14:textId="30BB5F0F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900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48.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Program "Aktywny Samorząd"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_Toc168476900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86</w:t>
        </w:r>
        <w:r w:rsidR="0017371C">
          <w:rPr>
            <w:noProof/>
            <w:webHidden/>
          </w:rPr>
          <w:fldChar w:fldCharType="end"/>
        </w:r>
      </w:hyperlink>
    </w:p>
    <w:p w14:paraId="662F90CD" w14:textId="2784A94E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901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49.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Zatrudnienie w jednostkach pomocy społecznej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_Toc168476901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87</w:t>
        </w:r>
        <w:r w:rsidR="0017371C">
          <w:rPr>
            <w:noProof/>
            <w:webHidden/>
          </w:rPr>
          <w:fldChar w:fldCharType="end"/>
        </w:r>
      </w:hyperlink>
    </w:p>
    <w:p w14:paraId="49D2F69E" w14:textId="24595AB0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902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50.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Kwota świadczeń wychowawczych w latach 2021-2023 [zł]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_Toc168476902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91</w:t>
        </w:r>
        <w:r w:rsidR="0017371C">
          <w:rPr>
            <w:noProof/>
            <w:webHidden/>
          </w:rPr>
          <w:fldChar w:fldCharType="end"/>
        </w:r>
      </w:hyperlink>
    </w:p>
    <w:p w14:paraId="3D4BE5B0" w14:textId="7071BA5F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903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51.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Świadczenia wychowawcze w 2023 roku w układzie powiatów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_Toc168476903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91</w:t>
        </w:r>
        <w:r w:rsidR="0017371C">
          <w:rPr>
            <w:noProof/>
            <w:webHidden/>
          </w:rPr>
          <w:fldChar w:fldCharType="end"/>
        </w:r>
      </w:hyperlink>
    </w:p>
    <w:p w14:paraId="23B7660F" w14:textId="014D99CA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904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52.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Zasiłki rodzinne wraz z dodatkami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_Toc168476904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93</w:t>
        </w:r>
        <w:r w:rsidR="0017371C">
          <w:rPr>
            <w:noProof/>
            <w:webHidden/>
          </w:rPr>
          <w:fldChar w:fldCharType="end"/>
        </w:r>
      </w:hyperlink>
    </w:p>
    <w:p w14:paraId="4DD30E1D" w14:textId="52E9122B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905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53.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Fundusz alimentacyjny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_Toc168476905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94</w:t>
        </w:r>
        <w:r w:rsidR="0017371C">
          <w:rPr>
            <w:noProof/>
            <w:webHidden/>
          </w:rPr>
          <w:fldChar w:fldCharType="end"/>
        </w:r>
      </w:hyperlink>
    </w:p>
    <w:p w14:paraId="34D13F02" w14:textId="6B41E6C2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906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54.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Kwota świadczeń opiekuńczych w latach 2021-2023 [zł]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_Toc168476906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94</w:t>
        </w:r>
        <w:r w:rsidR="0017371C">
          <w:rPr>
            <w:noProof/>
            <w:webHidden/>
          </w:rPr>
          <w:fldChar w:fldCharType="end"/>
        </w:r>
      </w:hyperlink>
    </w:p>
    <w:p w14:paraId="5A6B0CB6" w14:textId="2C2BED0D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907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55.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Dodatki mieszkaniowe i energetyczne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_Toc168476907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97</w:t>
        </w:r>
        <w:r w:rsidR="0017371C">
          <w:rPr>
            <w:noProof/>
            <w:webHidden/>
          </w:rPr>
          <w:fldChar w:fldCharType="end"/>
        </w:r>
      </w:hyperlink>
    </w:p>
    <w:p w14:paraId="57D38BEA" w14:textId="0E359A09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908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56</w:t>
        </w:r>
        <w:r w:rsidR="0017371C" w:rsidRPr="00201B7F">
          <w:rPr>
            <w:rStyle w:val="Hipercze"/>
            <w:rFonts w:ascii="Arial" w:hAnsi="Arial" w:cs="Arial"/>
            <w:noProof/>
          </w:rPr>
          <w:t>. Liczba organizacji pozarządowych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_Toc168476908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107</w:t>
        </w:r>
        <w:r w:rsidR="0017371C">
          <w:rPr>
            <w:noProof/>
            <w:webHidden/>
          </w:rPr>
          <w:fldChar w:fldCharType="end"/>
        </w:r>
      </w:hyperlink>
    </w:p>
    <w:p w14:paraId="69AB7C21" w14:textId="26665077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909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57.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Odsetek organizacji pozarządowych przypadających na 10 tysięcy ludności według powiatów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_Toc168476909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107</w:t>
        </w:r>
        <w:r w:rsidR="0017371C">
          <w:rPr>
            <w:noProof/>
            <w:webHidden/>
          </w:rPr>
          <w:fldChar w:fldCharType="end"/>
        </w:r>
      </w:hyperlink>
    </w:p>
    <w:p w14:paraId="72C5DBF2" w14:textId="5FC267AC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910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58.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Wysokość środków finansowych przeznaczonych na realizację zadań publicznych w ramach otwartych konkursów ofert oraz w trybie 19a w 2023 roku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_Toc168476910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109</w:t>
        </w:r>
        <w:r w:rsidR="0017371C">
          <w:rPr>
            <w:noProof/>
            <w:webHidden/>
          </w:rPr>
          <w:fldChar w:fldCharType="end"/>
        </w:r>
      </w:hyperlink>
    </w:p>
    <w:p w14:paraId="2B93CA93" w14:textId="4247640F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911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59.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Środki przeznaczone na realizację zadań publicznych w ramach otwartych konkursów ofert oraz na dotacje w trybie 19a ustawy o działalności pożytku publicznego w 2023 roku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_Toc168476911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111</w:t>
        </w:r>
        <w:r w:rsidR="0017371C">
          <w:rPr>
            <w:noProof/>
            <w:webHidden/>
          </w:rPr>
          <w:fldChar w:fldCharType="end"/>
        </w:r>
      </w:hyperlink>
    </w:p>
    <w:p w14:paraId="5FCF4663" w14:textId="064B7728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912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60.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Środki finansowe OPS/PCPR na wydatki w zakresie pomocy społecznej i innych obszarach w latach 2021-2023 [zł]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_Toc168476912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113</w:t>
        </w:r>
        <w:r w:rsidR="0017371C">
          <w:rPr>
            <w:noProof/>
            <w:webHidden/>
          </w:rPr>
          <w:fldChar w:fldCharType="end"/>
        </w:r>
      </w:hyperlink>
    </w:p>
    <w:p w14:paraId="2DCC2DC4" w14:textId="27F4DC2F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913" w:history="1">
        <w:r w:rsidR="0017371C" w:rsidRPr="00201B7F">
          <w:rPr>
            <w:rStyle w:val="Hipercze"/>
            <w:rFonts w:ascii="Arial" w:hAnsi="Arial" w:cs="Arial"/>
            <w:b/>
            <w:noProof/>
          </w:rPr>
          <w:t>Tabela 61.</w:t>
        </w:r>
        <w:r w:rsidR="0017371C" w:rsidRPr="00201B7F">
          <w:rPr>
            <w:rStyle w:val="Hipercze"/>
            <w:rFonts w:ascii="Arial" w:hAnsi="Arial" w:cs="Arial"/>
            <w:noProof/>
          </w:rPr>
          <w:t xml:space="preserve"> Wnioski i rekomendacje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_Toc168476913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117</w:t>
        </w:r>
        <w:r w:rsidR="0017371C">
          <w:rPr>
            <w:noProof/>
            <w:webHidden/>
          </w:rPr>
          <w:fldChar w:fldCharType="end"/>
        </w:r>
      </w:hyperlink>
    </w:p>
    <w:p w14:paraId="0F1E9D83" w14:textId="46823204" w:rsidR="00CE71D9" w:rsidRPr="0060665F" w:rsidRDefault="00CE71D9" w:rsidP="004C04F4">
      <w:pPr>
        <w:pStyle w:val="Podstawowy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fldChar w:fldCharType="end"/>
      </w:r>
    </w:p>
    <w:p w14:paraId="590E63F5" w14:textId="0F1B4530" w:rsidR="00CE71D9" w:rsidRPr="0060665F" w:rsidRDefault="00CE71D9" w:rsidP="00F315E2">
      <w:pPr>
        <w:pStyle w:val="Podstawowy"/>
        <w:outlineLvl w:val="0"/>
        <w:rPr>
          <w:rFonts w:cs="Arial"/>
          <w:b/>
          <w:sz w:val="24"/>
          <w:szCs w:val="24"/>
        </w:rPr>
      </w:pPr>
      <w:bookmarkStart w:id="152" w:name="_Toc168476838"/>
      <w:r w:rsidRPr="0060665F">
        <w:rPr>
          <w:rFonts w:cs="Arial"/>
          <w:b/>
          <w:sz w:val="24"/>
          <w:szCs w:val="24"/>
        </w:rPr>
        <w:t>Spis wykresów</w:t>
      </w:r>
      <w:bookmarkEnd w:id="152"/>
    </w:p>
    <w:p w14:paraId="5EAB99E4" w14:textId="2EB7D523" w:rsidR="0017371C" w:rsidRDefault="00CE71D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r w:rsidRPr="0060665F">
        <w:rPr>
          <w:rFonts w:ascii="Arial" w:hAnsi="Arial" w:cs="Arial"/>
          <w:sz w:val="24"/>
          <w:szCs w:val="24"/>
        </w:rPr>
        <w:fldChar w:fldCharType="begin"/>
      </w:r>
      <w:r w:rsidRPr="0060665F">
        <w:rPr>
          <w:rFonts w:ascii="Arial" w:hAnsi="Arial" w:cs="Arial"/>
          <w:sz w:val="24"/>
          <w:szCs w:val="24"/>
        </w:rPr>
        <w:instrText xml:space="preserve"> TOC \h \z \c "Wykres" </w:instrText>
      </w:r>
      <w:r w:rsidRPr="0060665F">
        <w:rPr>
          <w:rFonts w:ascii="Arial" w:hAnsi="Arial" w:cs="Arial"/>
          <w:sz w:val="24"/>
          <w:szCs w:val="24"/>
        </w:rPr>
        <w:fldChar w:fldCharType="separate"/>
      </w:r>
      <w:hyperlink w:anchor="_Toc168476839" w:history="1">
        <w:r w:rsidR="0017371C" w:rsidRPr="00382135">
          <w:rPr>
            <w:rStyle w:val="Hipercze"/>
            <w:rFonts w:ascii="Arial" w:hAnsi="Arial" w:cs="Arial"/>
            <w:b/>
            <w:noProof/>
          </w:rPr>
          <w:t>Wykres 1.</w:t>
        </w:r>
        <w:r w:rsidR="0017371C" w:rsidRPr="00382135">
          <w:rPr>
            <w:rStyle w:val="Hipercze"/>
            <w:rFonts w:ascii="Arial" w:hAnsi="Arial" w:cs="Arial"/>
            <w:noProof/>
          </w:rPr>
          <w:t xml:space="preserve"> Struktura mieszkańców domów pomocy społecznej według typów DPS (stan na 31.12.2023 r.)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_Toc168476839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22</w:t>
        </w:r>
        <w:r w:rsidR="0017371C">
          <w:rPr>
            <w:noProof/>
            <w:webHidden/>
          </w:rPr>
          <w:fldChar w:fldCharType="end"/>
        </w:r>
      </w:hyperlink>
    </w:p>
    <w:p w14:paraId="783B971E" w14:textId="720A0C30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40" w:history="1">
        <w:r w:rsidR="0017371C" w:rsidRPr="00382135">
          <w:rPr>
            <w:rStyle w:val="Hipercze"/>
            <w:rFonts w:ascii="Arial" w:hAnsi="Arial" w:cs="Arial"/>
            <w:b/>
            <w:noProof/>
          </w:rPr>
          <w:t>Wykres 2.</w:t>
        </w:r>
        <w:r w:rsidR="0017371C" w:rsidRPr="00382135">
          <w:rPr>
            <w:rStyle w:val="Hipercze"/>
            <w:rFonts w:ascii="Arial" w:hAnsi="Arial" w:cs="Arial"/>
            <w:noProof/>
          </w:rPr>
          <w:t xml:space="preserve"> Liczba osób korzystających ze wsparcia i ze świadczeń pomocy społecznej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_Toc168476840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50</w:t>
        </w:r>
        <w:r w:rsidR="0017371C">
          <w:rPr>
            <w:noProof/>
            <w:webHidden/>
          </w:rPr>
          <w:fldChar w:fldCharType="end"/>
        </w:r>
      </w:hyperlink>
    </w:p>
    <w:p w14:paraId="21214B31" w14:textId="554D8EB1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41" w:history="1">
        <w:r w:rsidR="0017371C" w:rsidRPr="00382135">
          <w:rPr>
            <w:rStyle w:val="Hipercze"/>
            <w:rFonts w:ascii="Arial" w:hAnsi="Arial" w:cs="Arial"/>
            <w:b/>
            <w:noProof/>
          </w:rPr>
          <w:t>Wykres 3.</w:t>
        </w:r>
        <w:r w:rsidR="0017371C" w:rsidRPr="00382135">
          <w:rPr>
            <w:rStyle w:val="Hipercze"/>
            <w:rFonts w:ascii="Arial" w:hAnsi="Arial" w:cs="Arial"/>
            <w:noProof/>
          </w:rPr>
          <w:t xml:space="preserve"> Liczba rodzin korzystających ze świadczeń pomocy społecznej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_Toc168476841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51</w:t>
        </w:r>
        <w:r w:rsidR="0017371C">
          <w:rPr>
            <w:noProof/>
            <w:webHidden/>
          </w:rPr>
          <w:fldChar w:fldCharType="end"/>
        </w:r>
      </w:hyperlink>
    </w:p>
    <w:p w14:paraId="154E62DB" w14:textId="00575DDD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42" w:history="1">
        <w:r w:rsidR="0017371C" w:rsidRPr="00382135">
          <w:rPr>
            <w:rStyle w:val="Hipercze"/>
            <w:rFonts w:ascii="Arial" w:hAnsi="Arial" w:cs="Arial"/>
            <w:b/>
            <w:noProof/>
          </w:rPr>
          <w:t>Wykres 4.</w:t>
        </w:r>
        <w:r w:rsidR="0017371C" w:rsidRPr="00382135">
          <w:rPr>
            <w:rStyle w:val="Hipercze"/>
            <w:rFonts w:ascii="Arial" w:hAnsi="Arial" w:cs="Arial"/>
            <w:noProof/>
          </w:rPr>
          <w:t xml:space="preserve"> Wskaźnik deprywacji lokalnej w podziale na powiaty w 2023 roku [%]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_Toc168476842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53</w:t>
        </w:r>
        <w:r w:rsidR="0017371C">
          <w:rPr>
            <w:noProof/>
            <w:webHidden/>
          </w:rPr>
          <w:fldChar w:fldCharType="end"/>
        </w:r>
      </w:hyperlink>
    </w:p>
    <w:p w14:paraId="7B332D0B" w14:textId="6EF09E31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43" w:history="1">
        <w:r w:rsidR="0017371C" w:rsidRPr="00382135">
          <w:rPr>
            <w:rStyle w:val="Hipercze"/>
            <w:rFonts w:ascii="Arial" w:hAnsi="Arial" w:cs="Arial"/>
            <w:b/>
            <w:noProof/>
          </w:rPr>
          <w:t>Wykres 5.</w:t>
        </w:r>
        <w:r w:rsidR="0017371C" w:rsidRPr="00382135">
          <w:rPr>
            <w:rStyle w:val="Hipercze"/>
            <w:rFonts w:ascii="Arial" w:hAnsi="Arial" w:cs="Arial"/>
            <w:noProof/>
          </w:rPr>
          <w:t xml:space="preserve"> Typologia rodzin korzystających z pomocy społecznej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_Toc168476843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54</w:t>
        </w:r>
        <w:r w:rsidR="0017371C">
          <w:rPr>
            <w:noProof/>
            <w:webHidden/>
          </w:rPr>
          <w:fldChar w:fldCharType="end"/>
        </w:r>
      </w:hyperlink>
    </w:p>
    <w:p w14:paraId="7553F5C1" w14:textId="16B16DF2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44" w:history="1">
        <w:r w:rsidR="0017371C" w:rsidRPr="00382135">
          <w:rPr>
            <w:rStyle w:val="Hipercze"/>
            <w:rFonts w:ascii="Arial" w:hAnsi="Arial" w:cs="Arial"/>
            <w:b/>
            <w:noProof/>
          </w:rPr>
          <w:t>Wykres 6.</w:t>
        </w:r>
        <w:r w:rsidR="0017371C" w:rsidRPr="00382135">
          <w:rPr>
            <w:rStyle w:val="Hipercze"/>
            <w:rFonts w:ascii="Arial" w:hAnsi="Arial" w:cs="Arial"/>
            <w:noProof/>
          </w:rPr>
          <w:t xml:space="preserve"> Liczba rodzin, którym przyznano pomoc według najczęściej wskazywanych powodów w 2023 roku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_Toc168476844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55</w:t>
        </w:r>
        <w:r w:rsidR="0017371C">
          <w:rPr>
            <w:noProof/>
            <w:webHidden/>
          </w:rPr>
          <w:fldChar w:fldCharType="end"/>
        </w:r>
      </w:hyperlink>
    </w:p>
    <w:p w14:paraId="3107E992" w14:textId="637F30AD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45" w:history="1">
        <w:r w:rsidR="0017371C" w:rsidRPr="00382135">
          <w:rPr>
            <w:rStyle w:val="Hipercze"/>
            <w:rFonts w:ascii="Arial" w:hAnsi="Arial" w:cs="Arial"/>
            <w:b/>
            <w:noProof/>
          </w:rPr>
          <w:t>Wykres 7.</w:t>
        </w:r>
        <w:r w:rsidR="0017371C" w:rsidRPr="00382135">
          <w:rPr>
            <w:rStyle w:val="Hipercze"/>
            <w:rFonts w:ascii="Arial" w:hAnsi="Arial" w:cs="Arial"/>
            <w:noProof/>
          </w:rPr>
          <w:t xml:space="preserve"> Odsetek rodzin, którym przyznano świadczenia z powodu długotrwałej lub ciężkiej choroby w liczbie rodzin objętych świadczeniami ogółem w powiatach w latach 2022-2023 [%]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_Toc168476845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58</w:t>
        </w:r>
        <w:r w:rsidR="0017371C">
          <w:rPr>
            <w:noProof/>
            <w:webHidden/>
          </w:rPr>
          <w:fldChar w:fldCharType="end"/>
        </w:r>
      </w:hyperlink>
    </w:p>
    <w:p w14:paraId="179854A4" w14:textId="143D7271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46" w:history="1">
        <w:r w:rsidR="0017371C" w:rsidRPr="00382135">
          <w:rPr>
            <w:rStyle w:val="Hipercze"/>
            <w:rFonts w:ascii="Arial" w:hAnsi="Arial" w:cs="Arial"/>
            <w:b/>
            <w:noProof/>
          </w:rPr>
          <w:t>Wykres 8.</w:t>
        </w:r>
        <w:r w:rsidR="0017371C" w:rsidRPr="00382135">
          <w:rPr>
            <w:rStyle w:val="Hipercze"/>
            <w:rFonts w:ascii="Arial" w:hAnsi="Arial" w:cs="Arial"/>
            <w:noProof/>
          </w:rPr>
          <w:t xml:space="preserve"> Odsetek rodzin, którym przyznano świadczenia z powodu niepełnosprawności w liczbie rodzin objętych świadczeniami ogółem w powiatach w latach 2022-2023 [%]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_Toc168476846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59</w:t>
        </w:r>
        <w:r w:rsidR="0017371C">
          <w:rPr>
            <w:noProof/>
            <w:webHidden/>
          </w:rPr>
          <w:fldChar w:fldCharType="end"/>
        </w:r>
      </w:hyperlink>
    </w:p>
    <w:p w14:paraId="49F3DFCF" w14:textId="2B5EFCF3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47" w:history="1">
        <w:r w:rsidR="0017371C" w:rsidRPr="00382135">
          <w:rPr>
            <w:rStyle w:val="Hipercze"/>
            <w:rFonts w:ascii="Arial" w:hAnsi="Arial" w:cs="Arial"/>
            <w:b/>
            <w:noProof/>
          </w:rPr>
          <w:t>Wykres 9.</w:t>
        </w:r>
        <w:r w:rsidR="0017371C" w:rsidRPr="00382135">
          <w:rPr>
            <w:rStyle w:val="Hipercze"/>
            <w:rFonts w:ascii="Arial" w:hAnsi="Arial" w:cs="Arial"/>
            <w:noProof/>
          </w:rPr>
          <w:t xml:space="preserve"> Odsetek rodzin, którym przyznano świadczenia z powodu ubóstwa w liczbie rodzin objętych świadczeniami ogółem w powiatach w latach 2022-2023 [%]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_Toc168476847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60</w:t>
        </w:r>
        <w:r w:rsidR="0017371C">
          <w:rPr>
            <w:noProof/>
            <w:webHidden/>
          </w:rPr>
          <w:fldChar w:fldCharType="end"/>
        </w:r>
      </w:hyperlink>
    </w:p>
    <w:p w14:paraId="2BDDE5F0" w14:textId="792874AF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48" w:history="1">
        <w:r w:rsidR="0017371C" w:rsidRPr="00382135">
          <w:rPr>
            <w:rStyle w:val="Hipercze"/>
            <w:rFonts w:ascii="Arial" w:hAnsi="Arial" w:cs="Arial"/>
            <w:b/>
            <w:noProof/>
          </w:rPr>
          <w:t>Wykres 10.</w:t>
        </w:r>
        <w:r w:rsidR="0017371C" w:rsidRPr="00382135">
          <w:rPr>
            <w:rStyle w:val="Hipercze"/>
            <w:rFonts w:ascii="Arial" w:hAnsi="Arial" w:cs="Arial"/>
            <w:noProof/>
          </w:rPr>
          <w:t xml:space="preserve"> Odsetek rodzin, którym przyznano świadczenia z powodu bezrobocia w liczbie rodzin objętych świadczeniami ogółem w powiatach w latach 2022-2023 [%]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_Toc168476848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61</w:t>
        </w:r>
        <w:r w:rsidR="0017371C">
          <w:rPr>
            <w:noProof/>
            <w:webHidden/>
          </w:rPr>
          <w:fldChar w:fldCharType="end"/>
        </w:r>
      </w:hyperlink>
    </w:p>
    <w:p w14:paraId="7ACAE494" w14:textId="56E55A6A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49" w:history="1">
        <w:r w:rsidR="0017371C" w:rsidRPr="00382135">
          <w:rPr>
            <w:rStyle w:val="Hipercze"/>
            <w:rFonts w:ascii="Arial" w:hAnsi="Arial" w:cs="Arial"/>
            <w:b/>
            <w:noProof/>
          </w:rPr>
          <w:t>Wykres 11.</w:t>
        </w:r>
        <w:r w:rsidR="0017371C" w:rsidRPr="00382135">
          <w:rPr>
            <w:rStyle w:val="Hipercze"/>
            <w:rFonts w:ascii="Arial" w:hAnsi="Arial" w:cs="Arial"/>
            <w:noProof/>
          </w:rPr>
          <w:t xml:space="preserve"> Odsetek rodzin, którym przyznano świadczenia pieniężne w liczbie rodzin, którym przyznano świadczenia ogółem w powiatach w latach 2022-2023 [%]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_Toc168476849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64</w:t>
        </w:r>
        <w:r w:rsidR="0017371C">
          <w:rPr>
            <w:noProof/>
            <w:webHidden/>
          </w:rPr>
          <w:fldChar w:fldCharType="end"/>
        </w:r>
      </w:hyperlink>
    </w:p>
    <w:p w14:paraId="54AFEB0A" w14:textId="70000F93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50" w:history="1">
        <w:r w:rsidR="0017371C" w:rsidRPr="00382135">
          <w:rPr>
            <w:rStyle w:val="Hipercze"/>
            <w:rFonts w:ascii="Arial" w:hAnsi="Arial" w:cs="Arial"/>
            <w:b/>
            <w:noProof/>
          </w:rPr>
          <w:t>Wykres 12.</w:t>
        </w:r>
        <w:r w:rsidR="0017371C" w:rsidRPr="00382135">
          <w:rPr>
            <w:rStyle w:val="Hipercze"/>
            <w:rFonts w:ascii="Arial" w:hAnsi="Arial" w:cs="Arial"/>
            <w:noProof/>
          </w:rPr>
          <w:t xml:space="preserve"> Odsetek rodzin, którym przyznano świadczenia niepieniężne w liczbie rodzin, którym przyznano świadczenia ogółem w powiatach w latach 2022-2023 [%]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_Toc168476850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66</w:t>
        </w:r>
        <w:r w:rsidR="0017371C">
          <w:rPr>
            <w:noProof/>
            <w:webHidden/>
          </w:rPr>
          <w:fldChar w:fldCharType="end"/>
        </w:r>
      </w:hyperlink>
    </w:p>
    <w:p w14:paraId="7BD8C069" w14:textId="52B66421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51" w:history="1">
        <w:r w:rsidR="0017371C" w:rsidRPr="00382135">
          <w:rPr>
            <w:rStyle w:val="Hipercze"/>
            <w:rFonts w:ascii="Arial" w:hAnsi="Arial" w:cs="Arial"/>
            <w:b/>
            <w:noProof/>
          </w:rPr>
          <w:t>Wykres 13.</w:t>
        </w:r>
        <w:r w:rsidR="0017371C" w:rsidRPr="00382135">
          <w:rPr>
            <w:rStyle w:val="Hipercze"/>
            <w:rFonts w:ascii="Arial" w:hAnsi="Arial" w:cs="Arial"/>
            <w:noProof/>
          </w:rPr>
          <w:t xml:space="preserve"> Praca socjalna w latach 2021-2023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_Toc168476851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68</w:t>
        </w:r>
        <w:r w:rsidR="0017371C">
          <w:rPr>
            <w:noProof/>
            <w:webHidden/>
          </w:rPr>
          <w:fldChar w:fldCharType="end"/>
        </w:r>
      </w:hyperlink>
    </w:p>
    <w:p w14:paraId="455A7DEC" w14:textId="4DB34CD0" w:rsidR="0017371C" w:rsidRDefault="001919A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68476852" w:history="1">
        <w:r w:rsidR="0017371C" w:rsidRPr="00382135">
          <w:rPr>
            <w:rStyle w:val="Hipercze"/>
            <w:rFonts w:ascii="Arial" w:hAnsi="Arial" w:cs="Arial"/>
            <w:b/>
            <w:noProof/>
          </w:rPr>
          <w:t>Wykres 14.</w:t>
        </w:r>
        <w:r w:rsidR="0017371C" w:rsidRPr="00382135">
          <w:rPr>
            <w:rStyle w:val="Hipercze"/>
            <w:rFonts w:ascii="Arial" w:hAnsi="Arial" w:cs="Arial"/>
            <w:noProof/>
          </w:rPr>
          <w:t xml:space="preserve"> Udział dzieci umieszczonych w pieczy rodzinnej i instytucjonalnej w ogólnej liczbie dzieci umieszczonych w pieczy w 2023 roku</w:t>
        </w:r>
        <w:r w:rsidR="0017371C">
          <w:rPr>
            <w:noProof/>
            <w:webHidden/>
          </w:rPr>
          <w:tab/>
        </w:r>
        <w:r w:rsidR="0017371C">
          <w:rPr>
            <w:noProof/>
            <w:webHidden/>
          </w:rPr>
          <w:fldChar w:fldCharType="begin"/>
        </w:r>
        <w:r w:rsidR="0017371C">
          <w:rPr>
            <w:noProof/>
            <w:webHidden/>
          </w:rPr>
          <w:instrText xml:space="preserve"> PAGEREF _Toc168476852 \h </w:instrText>
        </w:r>
        <w:r w:rsidR="0017371C">
          <w:rPr>
            <w:noProof/>
            <w:webHidden/>
          </w:rPr>
        </w:r>
        <w:r w:rsidR="0017371C">
          <w:rPr>
            <w:noProof/>
            <w:webHidden/>
          </w:rPr>
          <w:fldChar w:fldCharType="separate"/>
        </w:r>
        <w:r w:rsidR="00652BA1">
          <w:rPr>
            <w:noProof/>
            <w:webHidden/>
          </w:rPr>
          <w:t>75</w:t>
        </w:r>
        <w:r w:rsidR="0017371C">
          <w:rPr>
            <w:noProof/>
            <w:webHidden/>
          </w:rPr>
          <w:fldChar w:fldCharType="end"/>
        </w:r>
      </w:hyperlink>
    </w:p>
    <w:p w14:paraId="1E608B07" w14:textId="126F9B75" w:rsidR="00CE71D9" w:rsidRPr="0060665F" w:rsidRDefault="00CE71D9" w:rsidP="004C04F4">
      <w:pPr>
        <w:pStyle w:val="Podstawowy"/>
        <w:rPr>
          <w:rFonts w:cs="Arial"/>
          <w:sz w:val="24"/>
          <w:szCs w:val="24"/>
        </w:rPr>
      </w:pPr>
      <w:r w:rsidRPr="0060665F">
        <w:rPr>
          <w:rFonts w:cs="Arial"/>
          <w:sz w:val="24"/>
          <w:szCs w:val="24"/>
        </w:rPr>
        <w:fldChar w:fldCharType="end"/>
      </w:r>
    </w:p>
    <w:sectPr w:rsidR="00CE71D9" w:rsidRPr="0060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036F" w14:textId="77777777" w:rsidR="00A97B44" w:rsidRDefault="00A97B44" w:rsidP="00102161">
      <w:pPr>
        <w:spacing w:after="0" w:line="240" w:lineRule="auto"/>
      </w:pPr>
      <w:r>
        <w:separator/>
      </w:r>
    </w:p>
  </w:endnote>
  <w:endnote w:type="continuationSeparator" w:id="0">
    <w:p w14:paraId="43162293" w14:textId="77777777" w:rsidR="00A97B44" w:rsidRDefault="00A97B44" w:rsidP="0010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661809853"/>
      <w:docPartObj>
        <w:docPartGallery w:val="Page Numbers (Bottom of Page)"/>
        <w:docPartUnique/>
      </w:docPartObj>
    </w:sdtPr>
    <w:sdtEndPr/>
    <w:sdtContent>
      <w:p w14:paraId="684251E9" w14:textId="5641B342" w:rsidR="00A97B44" w:rsidRPr="00F46A08" w:rsidRDefault="00A97B44">
        <w:pPr>
          <w:pStyle w:val="Stopka"/>
          <w:jc w:val="right"/>
          <w:rPr>
            <w:rFonts w:ascii="Arial" w:hAnsi="Arial" w:cs="Arial"/>
          </w:rPr>
        </w:pPr>
        <w:r w:rsidRPr="00F46A08">
          <w:rPr>
            <w:rFonts w:ascii="Arial" w:hAnsi="Arial" w:cs="Arial"/>
          </w:rPr>
          <w:t xml:space="preserve">Strona | </w:t>
        </w:r>
        <w:r w:rsidRPr="00F46A08">
          <w:rPr>
            <w:rFonts w:ascii="Arial" w:hAnsi="Arial" w:cs="Arial"/>
          </w:rPr>
          <w:fldChar w:fldCharType="begin"/>
        </w:r>
        <w:r w:rsidRPr="00F46A08">
          <w:rPr>
            <w:rFonts w:ascii="Arial" w:hAnsi="Arial" w:cs="Arial"/>
          </w:rPr>
          <w:instrText>PAGE   \* MERGEFORMAT</w:instrText>
        </w:r>
        <w:r w:rsidRPr="00F46A08">
          <w:rPr>
            <w:rFonts w:ascii="Arial" w:hAnsi="Arial" w:cs="Arial"/>
          </w:rPr>
          <w:fldChar w:fldCharType="separate"/>
        </w:r>
        <w:r w:rsidRPr="00F46A08">
          <w:rPr>
            <w:rFonts w:ascii="Arial" w:hAnsi="Arial" w:cs="Arial"/>
          </w:rPr>
          <w:t>2</w:t>
        </w:r>
        <w:r w:rsidRPr="00F46A08">
          <w:rPr>
            <w:rFonts w:ascii="Arial" w:hAnsi="Arial" w:cs="Arial"/>
          </w:rPr>
          <w:fldChar w:fldCharType="end"/>
        </w:r>
        <w:r w:rsidRPr="00F46A08">
          <w:rPr>
            <w:rFonts w:ascii="Arial" w:hAnsi="Arial" w:cs="Arial"/>
          </w:rPr>
          <w:t xml:space="preserve"> </w:t>
        </w:r>
      </w:p>
    </w:sdtContent>
  </w:sdt>
  <w:p w14:paraId="45D52C4E" w14:textId="77777777" w:rsidR="00A97B44" w:rsidRPr="00F46A08" w:rsidRDefault="00A97B44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EB77B" w14:textId="77777777" w:rsidR="00A97B44" w:rsidRDefault="00A97B44" w:rsidP="00102161">
      <w:pPr>
        <w:spacing w:after="0" w:line="240" w:lineRule="auto"/>
      </w:pPr>
      <w:r>
        <w:separator/>
      </w:r>
    </w:p>
  </w:footnote>
  <w:footnote w:type="continuationSeparator" w:id="0">
    <w:p w14:paraId="75450B8E" w14:textId="77777777" w:rsidR="00A97B44" w:rsidRDefault="00A97B44" w:rsidP="00102161">
      <w:pPr>
        <w:spacing w:after="0" w:line="240" w:lineRule="auto"/>
      </w:pPr>
      <w:r>
        <w:continuationSeparator/>
      </w:r>
    </w:p>
  </w:footnote>
  <w:footnote w:id="1">
    <w:p w14:paraId="05F1CE1E" w14:textId="299A1F9D" w:rsidR="00A97B44" w:rsidRPr="00C64939" w:rsidRDefault="00A97B44">
      <w:pPr>
        <w:pStyle w:val="Tekstprzypisudolnego"/>
        <w:rPr>
          <w:rFonts w:ascii="Arial" w:hAnsi="Arial" w:cs="Arial"/>
        </w:rPr>
      </w:pPr>
      <w:r w:rsidRPr="00C64939">
        <w:rPr>
          <w:rStyle w:val="Odwoanieprzypisudolnego"/>
          <w:rFonts w:ascii="Arial" w:hAnsi="Arial" w:cs="Arial"/>
        </w:rPr>
        <w:footnoteRef/>
      </w:r>
      <w:r w:rsidRPr="00C64939">
        <w:rPr>
          <w:rFonts w:ascii="Arial" w:hAnsi="Arial" w:cs="Arial"/>
        </w:rPr>
        <w:t xml:space="preserve"> Ustawa z dnia 12 marca 2004 r. o pomocy społecznej (t.j. Dz. U. z 2023 r. poz. 901 z późn. zm.).</w:t>
      </w:r>
    </w:p>
  </w:footnote>
  <w:footnote w:id="2">
    <w:p w14:paraId="58147FB7" w14:textId="4A6E93FB" w:rsidR="00A97B44" w:rsidRPr="001C4EBC" w:rsidRDefault="00A97B44">
      <w:pPr>
        <w:pStyle w:val="Tekstprzypisudolnego"/>
        <w:rPr>
          <w:rFonts w:ascii="Arial" w:hAnsi="Arial" w:cs="Arial"/>
        </w:rPr>
      </w:pPr>
      <w:r w:rsidRPr="001C4EBC">
        <w:rPr>
          <w:rStyle w:val="Odwoanieprzypisudolnego"/>
          <w:rFonts w:ascii="Arial" w:hAnsi="Arial" w:cs="Arial"/>
        </w:rPr>
        <w:footnoteRef/>
      </w:r>
      <w:r w:rsidRPr="001C4EBC">
        <w:rPr>
          <w:rFonts w:ascii="Arial" w:hAnsi="Arial" w:cs="Arial"/>
        </w:rPr>
        <w:t xml:space="preserve"> Raporty z przedmiotowego badania można znaleźć na stronie rops.pomorskie.eu w zakładce „Badania i analizy”; dostępny pod linkiem: </w:t>
      </w:r>
      <w:hyperlink r:id="rId1" w:history="1">
        <w:r w:rsidRPr="001C4EBC">
          <w:rPr>
            <w:rStyle w:val="Hipercze"/>
            <w:rFonts w:ascii="Arial" w:hAnsi="Arial" w:cs="Arial"/>
          </w:rPr>
          <w:t>https://rops.pomorskie.eu/2024/03/12/wyniki-badania-dotyczacego-deinstytucjonalizacji/</w:t>
        </w:r>
      </w:hyperlink>
      <w:r w:rsidRPr="001C4EBC">
        <w:rPr>
          <w:rFonts w:ascii="Arial" w:hAnsi="Arial" w:cs="Arial"/>
        </w:rPr>
        <w:t>.</w:t>
      </w:r>
    </w:p>
  </w:footnote>
  <w:footnote w:id="3">
    <w:p w14:paraId="2441F3D2" w14:textId="056FD371" w:rsidR="00A97B44" w:rsidRPr="00BE3891" w:rsidRDefault="00A97B44">
      <w:pPr>
        <w:pStyle w:val="Tekstprzypisudolnego"/>
        <w:rPr>
          <w:rFonts w:ascii="Arial" w:hAnsi="Arial" w:cs="Arial"/>
        </w:rPr>
      </w:pPr>
      <w:r w:rsidRPr="00BE3891">
        <w:rPr>
          <w:rStyle w:val="Odwoanieprzypisudolnego"/>
          <w:rFonts w:ascii="Arial" w:hAnsi="Arial" w:cs="Arial"/>
        </w:rPr>
        <w:footnoteRef/>
      </w:r>
      <w:r w:rsidRPr="00BE3891">
        <w:rPr>
          <w:rFonts w:ascii="Arial" w:hAnsi="Arial" w:cs="Arial"/>
        </w:rPr>
        <w:t xml:space="preserve"> Źródło: </w:t>
      </w:r>
      <w:r w:rsidRPr="00BE3891">
        <w:rPr>
          <w:rFonts w:ascii="Arial" w:hAnsi="Arial" w:cs="Arial"/>
          <w:i/>
        </w:rPr>
        <w:t>Ludność, ruch naturalny oraz migracje ludności według województw w 2022 r.</w:t>
      </w:r>
      <w:r w:rsidRPr="00BE3891">
        <w:rPr>
          <w:rFonts w:ascii="Arial" w:hAnsi="Arial" w:cs="Arial"/>
        </w:rPr>
        <w:t xml:space="preserve">, </w:t>
      </w:r>
      <w:r w:rsidRPr="00BE3891">
        <w:rPr>
          <w:rFonts w:ascii="Arial" w:hAnsi="Arial" w:cs="Arial"/>
          <w:i/>
        </w:rPr>
        <w:t>Ludność, ruch naturalny oraz migracje ludności według województw w 2023 r.</w:t>
      </w:r>
      <w:r>
        <w:rPr>
          <w:rFonts w:ascii="Arial" w:hAnsi="Arial" w:cs="Arial"/>
          <w:i/>
        </w:rPr>
        <w:t>,</w:t>
      </w:r>
      <w:r w:rsidRPr="00BE3891">
        <w:rPr>
          <w:rFonts w:ascii="Arial" w:hAnsi="Arial" w:cs="Arial"/>
        </w:rPr>
        <w:t xml:space="preserve"> Główny Urząd Statystyczny.</w:t>
      </w:r>
    </w:p>
  </w:footnote>
  <w:footnote w:id="4">
    <w:p w14:paraId="1BEFA3D6" w14:textId="5BD9FB6D" w:rsidR="00A97B44" w:rsidRPr="00BE3891" w:rsidRDefault="00A97B44">
      <w:pPr>
        <w:pStyle w:val="Tekstprzypisudolnego"/>
        <w:rPr>
          <w:i/>
        </w:rPr>
      </w:pPr>
      <w:r w:rsidRPr="00BE3891">
        <w:rPr>
          <w:rStyle w:val="Odwoanieprzypisudolnego"/>
          <w:rFonts w:ascii="Arial" w:hAnsi="Arial" w:cs="Arial"/>
        </w:rPr>
        <w:footnoteRef/>
      </w:r>
      <w:r w:rsidRPr="00BE3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Tamże.</w:t>
      </w:r>
    </w:p>
  </w:footnote>
  <w:footnote w:id="5">
    <w:p w14:paraId="0CA5576B" w14:textId="75C81F33" w:rsidR="00A97B44" w:rsidRPr="00BE3891" w:rsidRDefault="00A97B44">
      <w:pPr>
        <w:pStyle w:val="Tekstprzypisudolnego"/>
        <w:rPr>
          <w:rFonts w:ascii="Arial" w:hAnsi="Arial" w:cs="Arial"/>
        </w:rPr>
      </w:pPr>
      <w:r w:rsidRPr="00BE3891">
        <w:rPr>
          <w:rStyle w:val="Odwoanieprzypisudolnego"/>
          <w:rFonts w:ascii="Arial" w:hAnsi="Arial" w:cs="Arial"/>
        </w:rPr>
        <w:footnoteRef/>
      </w:r>
      <w:r w:rsidRPr="00BE3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Tamże.</w:t>
      </w:r>
    </w:p>
  </w:footnote>
  <w:footnote w:id="6">
    <w:p w14:paraId="682C1AF1" w14:textId="26942208" w:rsidR="00A97B44" w:rsidRPr="00BE3891" w:rsidRDefault="00A97B44">
      <w:pPr>
        <w:pStyle w:val="Tekstprzypisudolnego"/>
        <w:rPr>
          <w:rFonts w:ascii="Arial" w:hAnsi="Arial" w:cs="Arial"/>
        </w:rPr>
      </w:pPr>
      <w:r w:rsidRPr="00BE3891">
        <w:rPr>
          <w:rStyle w:val="Odwoanieprzypisudolnego"/>
          <w:rFonts w:ascii="Arial" w:hAnsi="Arial" w:cs="Arial"/>
        </w:rPr>
        <w:footnoteRef/>
      </w:r>
      <w:r w:rsidRPr="00BE3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Tamże.</w:t>
      </w:r>
    </w:p>
  </w:footnote>
  <w:footnote w:id="7">
    <w:p w14:paraId="0491D2D7" w14:textId="3F5CCE83" w:rsidR="00A97B44" w:rsidRPr="00BE3891" w:rsidRDefault="00A97B44">
      <w:pPr>
        <w:pStyle w:val="Tekstprzypisudolnego"/>
        <w:rPr>
          <w:rFonts w:ascii="Arial" w:hAnsi="Arial" w:cs="Arial"/>
          <w:i/>
        </w:rPr>
      </w:pPr>
      <w:r w:rsidRPr="00BE3891">
        <w:rPr>
          <w:rStyle w:val="Odwoanieprzypisudolnego"/>
          <w:rFonts w:ascii="Arial" w:hAnsi="Arial" w:cs="Arial"/>
        </w:rPr>
        <w:footnoteRef/>
      </w:r>
      <w:r w:rsidRPr="00BE3891">
        <w:rPr>
          <w:rFonts w:ascii="Arial" w:hAnsi="Arial" w:cs="Arial"/>
        </w:rPr>
        <w:t xml:space="preserve"> Źródło: </w:t>
      </w:r>
      <w:r w:rsidRPr="00BE3891">
        <w:rPr>
          <w:rFonts w:ascii="Arial" w:hAnsi="Arial" w:cs="Arial"/>
          <w:i/>
        </w:rPr>
        <w:t xml:space="preserve">Ludność oraz wybrane wskaźniki demograficzne według województw w 2022 r., Ludność oraz wybrane wskaźniki demograficzne według województw w 2023 r., </w:t>
      </w:r>
      <w:r w:rsidRPr="00BE3891">
        <w:rPr>
          <w:rFonts w:ascii="Arial" w:hAnsi="Arial" w:cs="Arial"/>
        </w:rPr>
        <w:t>Główny Urząd Statystyczny.</w:t>
      </w:r>
    </w:p>
  </w:footnote>
  <w:footnote w:id="8">
    <w:p w14:paraId="1408AD67" w14:textId="4DC32A7F" w:rsidR="00A97B44" w:rsidRPr="00C33C59" w:rsidRDefault="00A97B44">
      <w:pPr>
        <w:pStyle w:val="Tekstprzypisudolnego"/>
        <w:rPr>
          <w:rFonts w:ascii="Arial" w:hAnsi="Arial" w:cs="Arial"/>
        </w:rPr>
      </w:pPr>
      <w:r w:rsidRPr="00C33C59">
        <w:rPr>
          <w:rStyle w:val="Odwoanieprzypisudolnego"/>
          <w:rFonts w:ascii="Arial" w:hAnsi="Arial" w:cs="Arial"/>
        </w:rPr>
        <w:footnoteRef/>
      </w:r>
      <w:r w:rsidRPr="00C33C59">
        <w:rPr>
          <w:rFonts w:ascii="Arial" w:hAnsi="Arial" w:cs="Arial"/>
        </w:rPr>
        <w:t xml:space="preserve"> Źródło: </w:t>
      </w:r>
      <w:r w:rsidRPr="00C33C59">
        <w:rPr>
          <w:rFonts w:ascii="Arial" w:hAnsi="Arial" w:cs="Arial"/>
          <w:i/>
        </w:rPr>
        <w:t>Ludność w województwie pomorskim według płci i wieku w 2023 r.</w:t>
      </w:r>
      <w:r w:rsidRPr="00C33C59">
        <w:rPr>
          <w:rFonts w:ascii="Arial" w:hAnsi="Arial" w:cs="Arial"/>
        </w:rPr>
        <w:t>, Główny Urząd Statystyczny.</w:t>
      </w:r>
    </w:p>
  </w:footnote>
  <w:footnote w:id="9">
    <w:p w14:paraId="49078DE9" w14:textId="77777777" w:rsidR="00A97B44" w:rsidRPr="00C33C59" w:rsidRDefault="00A97B44" w:rsidP="0036404B">
      <w:pPr>
        <w:pStyle w:val="Tekstprzypisudolnego"/>
        <w:rPr>
          <w:rFonts w:ascii="Arial" w:hAnsi="Arial" w:cs="Arial"/>
        </w:rPr>
      </w:pPr>
      <w:r w:rsidRPr="00C33C59">
        <w:rPr>
          <w:rStyle w:val="Odwoanieprzypisudolnego"/>
          <w:rFonts w:ascii="Arial" w:hAnsi="Arial" w:cs="Arial"/>
        </w:rPr>
        <w:footnoteRef/>
      </w:r>
      <w:r w:rsidRPr="00C33C59">
        <w:rPr>
          <w:rFonts w:ascii="Arial" w:hAnsi="Arial" w:cs="Arial"/>
        </w:rPr>
        <w:t xml:space="preserve"> Źródło: </w:t>
      </w:r>
      <w:r w:rsidRPr="00C33C59">
        <w:rPr>
          <w:rFonts w:ascii="Arial" w:hAnsi="Arial" w:cs="Arial"/>
          <w:i/>
        </w:rPr>
        <w:t>Ludność w województwie pomorskim według płci i wieku w 2023 r.</w:t>
      </w:r>
      <w:r w:rsidRPr="00C33C59">
        <w:rPr>
          <w:rFonts w:ascii="Arial" w:hAnsi="Arial" w:cs="Arial"/>
        </w:rPr>
        <w:t>, Główny Urząd Statystyczny.</w:t>
      </w:r>
    </w:p>
  </w:footnote>
  <w:footnote w:id="10">
    <w:p w14:paraId="083C2600" w14:textId="4A0CD814" w:rsidR="00A97B44" w:rsidRPr="00BE3891" w:rsidRDefault="00A97B44">
      <w:pPr>
        <w:pStyle w:val="Tekstprzypisudolnego"/>
        <w:rPr>
          <w:rFonts w:ascii="Arial" w:hAnsi="Arial" w:cs="Arial"/>
        </w:rPr>
      </w:pPr>
      <w:r w:rsidRPr="00BE3891">
        <w:rPr>
          <w:rStyle w:val="Odwoanieprzypisudolnego"/>
          <w:rFonts w:ascii="Arial" w:hAnsi="Arial" w:cs="Arial"/>
        </w:rPr>
        <w:footnoteRef/>
      </w:r>
      <w:r w:rsidRPr="00BE3891">
        <w:rPr>
          <w:rStyle w:val="Odwoanieprzypisudolnego"/>
          <w:rFonts w:ascii="Arial" w:hAnsi="Arial" w:cs="Arial"/>
        </w:rPr>
        <w:t xml:space="preserve"> </w:t>
      </w:r>
      <w:r w:rsidRPr="00BE3891">
        <w:rPr>
          <w:rFonts w:ascii="Arial" w:hAnsi="Arial" w:cs="Arial"/>
        </w:rPr>
        <w:t>Źródło: dane GUS.</w:t>
      </w:r>
    </w:p>
  </w:footnote>
  <w:footnote w:id="11">
    <w:p w14:paraId="76F9C12D" w14:textId="70050835" w:rsidR="00A97B44" w:rsidRPr="00BE3891" w:rsidRDefault="00A97B44">
      <w:pPr>
        <w:pStyle w:val="Tekstprzypisudolnego"/>
        <w:rPr>
          <w:rFonts w:ascii="Arial" w:hAnsi="Arial" w:cs="Arial"/>
        </w:rPr>
      </w:pPr>
      <w:r w:rsidRPr="00BE3891">
        <w:rPr>
          <w:rStyle w:val="Odwoanieprzypisudolnego"/>
          <w:rFonts w:ascii="Arial" w:hAnsi="Arial" w:cs="Arial"/>
        </w:rPr>
        <w:footnoteRef/>
      </w:r>
      <w:r w:rsidRPr="00BE3891">
        <w:rPr>
          <w:rStyle w:val="Odwoanieprzypisudolnego"/>
          <w:rFonts w:ascii="Arial" w:hAnsi="Arial" w:cs="Arial"/>
        </w:rPr>
        <w:t xml:space="preserve"> </w:t>
      </w:r>
      <w:r w:rsidRPr="00BE3891">
        <w:rPr>
          <w:rFonts w:ascii="Arial" w:hAnsi="Arial" w:cs="Arial"/>
        </w:rPr>
        <w:t>Źródło: BDL GUS.</w:t>
      </w:r>
    </w:p>
  </w:footnote>
  <w:footnote w:id="12">
    <w:p w14:paraId="7E95B85E" w14:textId="6212EF67" w:rsidR="00A97B44" w:rsidRPr="00BE3891" w:rsidRDefault="00A97B44">
      <w:pPr>
        <w:pStyle w:val="Tekstprzypisudolnego"/>
        <w:rPr>
          <w:rFonts w:ascii="Arial" w:hAnsi="Arial" w:cs="Arial"/>
        </w:rPr>
      </w:pPr>
      <w:r w:rsidRPr="00BE3891">
        <w:rPr>
          <w:rStyle w:val="Odwoanieprzypisudolnego"/>
          <w:rFonts w:ascii="Arial" w:hAnsi="Arial" w:cs="Arial"/>
        </w:rPr>
        <w:footnoteRef/>
      </w:r>
      <w:r w:rsidRPr="00BE3891">
        <w:rPr>
          <w:rStyle w:val="Odwoanieprzypisudolnego"/>
          <w:rFonts w:ascii="Arial" w:hAnsi="Arial" w:cs="Arial"/>
        </w:rPr>
        <w:t xml:space="preserve"> </w:t>
      </w:r>
      <w:r w:rsidRPr="00BE3891">
        <w:rPr>
          <w:rFonts w:ascii="Arial" w:hAnsi="Arial" w:cs="Arial"/>
        </w:rPr>
        <w:t>Źródło: BDL GUS. Dane te są prezentowane z dokładnością do tysiąca.</w:t>
      </w:r>
    </w:p>
  </w:footnote>
  <w:footnote w:id="13">
    <w:p w14:paraId="3988F5C2" w14:textId="4B566B72" w:rsidR="00A97B44" w:rsidRPr="00BE3891" w:rsidRDefault="00A97B44">
      <w:pPr>
        <w:pStyle w:val="Tekstprzypisudolnego"/>
        <w:rPr>
          <w:rFonts w:ascii="Arial" w:hAnsi="Arial" w:cs="Arial"/>
        </w:rPr>
      </w:pPr>
      <w:r w:rsidRPr="00BE3891">
        <w:rPr>
          <w:rStyle w:val="Odwoanieprzypisudolnego"/>
          <w:rFonts w:ascii="Arial" w:hAnsi="Arial" w:cs="Arial"/>
        </w:rPr>
        <w:footnoteRef/>
      </w:r>
      <w:r w:rsidRPr="00BE3891">
        <w:rPr>
          <w:rStyle w:val="Odwoanieprzypisudolnego"/>
          <w:rFonts w:ascii="Arial" w:hAnsi="Arial" w:cs="Arial"/>
        </w:rPr>
        <w:t xml:space="preserve"> </w:t>
      </w:r>
      <w:r w:rsidRPr="00BE3891">
        <w:rPr>
          <w:rFonts w:ascii="Arial" w:hAnsi="Arial" w:cs="Arial"/>
        </w:rPr>
        <w:t>Źródło: BDL GUS.</w:t>
      </w:r>
    </w:p>
  </w:footnote>
  <w:footnote w:id="14">
    <w:p w14:paraId="0CB88644" w14:textId="4EC9E8C5" w:rsidR="00A97B44" w:rsidRPr="00B909A7" w:rsidRDefault="00A97B44">
      <w:pPr>
        <w:pStyle w:val="Tekstprzypisudolnego"/>
        <w:rPr>
          <w:rFonts w:ascii="Arial" w:hAnsi="Arial" w:cs="Arial"/>
        </w:rPr>
      </w:pPr>
      <w:r w:rsidRPr="00BE3891">
        <w:rPr>
          <w:rStyle w:val="Odwoanieprzypisudolnego"/>
          <w:rFonts w:ascii="Arial" w:hAnsi="Arial" w:cs="Arial"/>
        </w:rPr>
        <w:footnoteRef/>
      </w:r>
      <w:r w:rsidRPr="00BE3891">
        <w:rPr>
          <w:rFonts w:ascii="Arial" w:hAnsi="Arial" w:cs="Arial"/>
        </w:rPr>
        <w:t xml:space="preserve"> Rynek pracy województwa pomorskiego według powiatów – tablice Pomorskiego Obserwatorium Rynku Pracy (Wojewódzki Urząd Pracy w Gdańsku).</w:t>
      </w:r>
    </w:p>
  </w:footnote>
  <w:footnote w:id="15">
    <w:p w14:paraId="396303AD" w14:textId="6A2172ED" w:rsidR="00A97B44" w:rsidRDefault="00A97B44">
      <w:pPr>
        <w:pStyle w:val="Tekstprzypisudolnego"/>
      </w:pPr>
      <w:r w:rsidRPr="00B909A7">
        <w:rPr>
          <w:rStyle w:val="Odwoanieprzypisudolnego"/>
          <w:rFonts w:ascii="Arial" w:hAnsi="Arial" w:cs="Arial"/>
        </w:rPr>
        <w:footnoteRef/>
      </w:r>
      <w:r w:rsidRPr="00B909A7">
        <w:rPr>
          <w:rFonts w:ascii="Arial" w:hAnsi="Arial" w:cs="Arial"/>
        </w:rPr>
        <w:t xml:space="preserve"> Rynek pracy województwa pomorskiego. Informacja miesięczna o rynku pracy – Grudzień 2022 i 2023 roku, opracowanie Pomorskiego Obserwatorium Rynku Pracy (Wojewódzki Urząd Pracy w Gdańsku).</w:t>
      </w:r>
    </w:p>
  </w:footnote>
  <w:footnote w:id="16">
    <w:p w14:paraId="28D49D27" w14:textId="35E72BCA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Art. 4 Ustawy z dnia 21 czerwca 2001 r. o ochronie praw lokatorów, mieszkaniowym zasobie gminy i</w:t>
      </w:r>
      <w:r>
        <w:rPr>
          <w:rFonts w:ascii="Arial" w:hAnsi="Arial" w:cs="Arial"/>
        </w:rPr>
        <w:t> </w:t>
      </w:r>
      <w:r w:rsidRPr="00E05DEE">
        <w:rPr>
          <w:rFonts w:ascii="Arial" w:hAnsi="Arial" w:cs="Arial"/>
        </w:rPr>
        <w:t>o zmianie Kodeksu cywilnego (t.j. Dz. U. z 2023 r. poz. 725).</w:t>
      </w:r>
    </w:p>
  </w:footnote>
  <w:footnote w:id="17">
    <w:p w14:paraId="702EA387" w14:textId="7D260569" w:rsidR="00A97B44" w:rsidRDefault="00A97B44">
      <w:pPr>
        <w:pStyle w:val="Tekstprzypisudolnego"/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E05DEE">
        <w:rPr>
          <w:rFonts w:ascii="Arial" w:hAnsi="Arial" w:cs="Arial"/>
        </w:rPr>
        <w:t>rt. 21 ust. 1 pkt. 2</w:t>
      </w:r>
      <w:r>
        <w:rPr>
          <w:rFonts w:ascii="Arial" w:hAnsi="Arial" w:cs="Arial"/>
        </w:rPr>
        <w:t>.</w:t>
      </w:r>
    </w:p>
  </w:footnote>
  <w:footnote w:id="18">
    <w:p w14:paraId="2EEA6C13" w14:textId="642E8636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Art. 51 Ustawy z dnia 12 marca 2004 r. o pomocy społecznej (t.j. Dz. U. z 2023 r. poz.901 z późn. zm.</w:t>
      </w:r>
    </w:p>
  </w:footnote>
  <w:footnote w:id="19">
    <w:p w14:paraId="179A9FB0" w14:textId="22BB6D98" w:rsidR="00A97B44" w:rsidRPr="0030732E" w:rsidRDefault="00A97B44">
      <w:pPr>
        <w:pStyle w:val="Tekstprzypisudolnego"/>
        <w:rPr>
          <w:rFonts w:ascii="Arial" w:hAnsi="Arial" w:cs="Arial"/>
        </w:rPr>
      </w:pPr>
      <w:r w:rsidRPr="0030732E">
        <w:rPr>
          <w:rStyle w:val="Odwoanieprzypisudolnego"/>
          <w:rFonts w:ascii="Arial" w:hAnsi="Arial" w:cs="Arial"/>
        </w:rPr>
        <w:footnoteRef/>
      </w:r>
      <w:r w:rsidRPr="0030732E">
        <w:rPr>
          <w:rFonts w:ascii="Arial" w:hAnsi="Arial" w:cs="Arial"/>
        </w:rPr>
        <w:t xml:space="preserve"> Tamże.</w:t>
      </w:r>
    </w:p>
  </w:footnote>
  <w:footnote w:id="20">
    <w:p w14:paraId="6D20FEF9" w14:textId="69B88635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Tamże, art. 52.</w:t>
      </w:r>
    </w:p>
  </w:footnote>
  <w:footnote w:id="21">
    <w:p w14:paraId="7140D393" w14:textId="77777777" w:rsidR="00A97B44" w:rsidRPr="00E05DEE" w:rsidRDefault="00A97B44" w:rsidP="00A03E93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Tamże, art. 54.</w:t>
      </w:r>
    </w:p>
  </w:footnote>
  <w:footnote w:id="22">
    <w:p w14:paraId="5F01A40A" w14:textId="77777777" w:rsidR="00A97B44" w:rsidRPr="007962B7" w:rsidRDefault="00A97B44" w:rsidP="00A03E93">
      <w:pPr>
        <w:pStyle w:val="Tekstprzypisudolnego"/>
        <w:rPr>
          <w:rFonts w:ascii="Arial" w:hAnsi="Arial" w:cs="Arial"/>
        </w:rPr>
      </w:pPr>
      <w:r w:rsidRPr="007962B7">
        <w:rPr>
          <w:rStyle w:val="Odwoanieprzypisudolnego"/>
          <w:rFonts w:ascii="Arial" w:hAnsi="Arial" w:cs="Arial"/>
        </w:rPr>
        <w:footnoteRef/>
      </w:r>
      <w:r w:rsidRPr="007962B7">
        <w:rPr>
          <w:rFonts w:ascii="Arial" w:hAnsi="Arial" w:cs="Arial"/>
        </w:rPr>
        <w:t xml:space="preserve"> Tamże, art. 55.</w:t>
      </w:r>
    </w:p>
  </w:footnote>
  <w:footnote w:id="23">
    <w:p w14:paraId="1B3C5AC6" w14:textId="22FAACD0" w:rsidR="00A97B44" w:rsidRPr="007962B7" w:rsidRDefault="00A97B44">
      <w:pPr>
        <w:pStyle w:val="Tekstprzypisudolnego"/>
        <w:rPr>
          <w:rFonts w:ascii="Arial" w:hAnsi="Arial" w:cs="Arial"/>
        </w:rPr>
      </w:pPr>
      <w:r w:rsidRPr="007962B7">
        <w:rPr>
          <w:rStyle w:val="Odwoanieprzypisudolnego"/>
          <w:rFonts w:ascii="Arial" w:hAnsi="Arial" w:cs="Arial"/>
        </w:rPr>
        <w:footnoteRef/>
      </w:r>
      <w:r w:rsidRPr="007962B7">
        <w:rPr>
          <w:rFonts w:ascii="Arial" w:hAnsi="Arial" w:cs="Arial"/>
        </w:rPr>
        <w:t xml:space="preserve"> Rejestr domów pomocy społecznej Wojewody Pomorskiego, aktualna wersja dostępna na stronie internetowej Pomorskiego Urzędu Wojewódzkiego w Gdańsku: </w:t>
      </w:r>
      <w:hyperlink r:id="rId2" w:history="1">
        <w:r w:rsidRPr="007962B7">
          <w:rPr>
            <w:rStyle w:val="Hipercze"/>
            <w:rFonts w:ascii="Arial" w:hAnsi="Arial" w:cs="Arial"/>
          </w:rPr>
          <w:t>https://uwgdansk.bip.gov.pl/rejestry-wps/rejestr-domow-pomocy-spolecznej.html</w:t>
        </w:r>
      </w:hyperlink>
      <w:r w:rsidRPr="007962B7">
        <w:rPr>
          <w:rFonts w:ascii="Arial" w:hAnsi="Arial" w:cs="Arial"/>
        </w:rPr>
        <w:t>.</w:t>
      </w:r>
    </w:p>
  </w:footnote>
  <w:footnote w:id="24">
    <w:p w14:paraId="5311B73B" w14:textId="5D88D68E" w:rsidR="00A97B44" w:rsidRPr="00E05DEE" w:rsidRDefault="00A97B44" w:rsidP="00B2730A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Art. 47</w:t>
      </w:r>
      <w:r>
        <w:rPr>
          <w:rFonts w:ascii="Arial" w:hAnsi="Arial" w:cs="Arial"/>
        </w:rPr>
        <w:t xml:space="preserve"> </w:t>
      </w:r>
      <w:r w:rsidRPr="00DE52FB">
        <w:rPr>
          <w:rFonts w:ascii="Arial" w:hAnsi="Arial" w:cs="Arial"/>
        </w:rPr>
        <w:t>Ustawy z dnia 12 marca 2004 r. o pomocy społecznej (t.j. Dz. U. z 2023 r. poz.901 z późn. zm.</w:t>
      </w:r>
    </w:p>
  </w:footnote>
  <w:footnote w:id="25">
    <w:p w14:paraId="0AE6410B" w14:textId="0E76A886" w:rsidR="00A97B44" w:rsidRPr="007962B7" w:rsidRDefault="00A97B44">
      <w:pPr>
        <w:pStyle w:val="Tekstprzypisudolnego"/>
        <w:rPr>
          <w:rFonts w:ascii="Arial" w:hAnsi="Arial" w:cs="Arial"/>
        </w:rPr>
      </w:pPr>
      <w:r w:rsidRPr="007962B7">
        <w:rPr>
          <w:rStyle w:val="Odwoanieprzypisudolnego"/>
          <w:rFonts w:ascii="Arial" w:hAnsi="Arial" w:cs="Arial"/>
        </w:rPr>
        <w:footnoteRef/>
      </w:r>
      <w:r w:rsidRPr="007962B7">
        <w:rPr>
          <w:rFonts w:ascii="Arial" w:hAnsi="Arial" w:cs="Arial"/>
        </w:rPr>
        <w:t xml:space="preserve"> Tamże, </w:t>
      </w:r>
      <w:r>
        <w:rPr>
          <w:rFonts w:ascii="Arial" w:hAnsi="Arial" w:cs="Arial"/>
        </w:rPr>
        <w:t>a</w:t>
      </w:r>
      <w:r w:rsidRPr="007962B7">
        <w:rPr>
          <w:rFonts w:ascii="Arial" w:hAnsi="Arial" w:cs="Arial"/>
        </w:rPr>
        <w:t>rt. 53.</w:t>
      </w:r>
    </w:p>
  </w:footnote>
  <w:footnote w:id="26">
    <w:p w14:paraId="64181F09" w14:textId="2324E5F4" w:rsidR="00A97B44" w:rsidRPr="007962B7" w:rsidRDefault="00A97B44">
      <w:pPr>
        <w:pStyle w:val="Tekstprzypisudolnego"/>
        <w:rPr>
          <w:rFonts w:ascii="Arial" w:hAnsi="Arial" w:cs="Arial"/>
        </w:rPr>
      </w:pPr>
      <w:r w:rsidRPr="007962B7">
        <w:rPr>
          <w:rStyle w:val="Odwoanieprzypisudolnego"/>
          <w:rFonts w:ascii="Arial" w:hAnsi="Arial" w:cs="Arial"/>
        </w:rPr>
        <w:footnoteRef/>
      </w:r>
      <w:r w:rsidRPr="007962B7">
        <w:rPr>
          <w:rFonts w:ascii="Arial" w:hAnsi="Arial" w:cs="Arial"/>
        </w:rPr>
        <w:t xml:space="preserve"> Tamże, </w:t>
      </w:r>
      <w:r>
        <w:rPr>
          <w:rFonts w:ascii="Arial" w:hAnsi="Arial" w:cs="Arial"/>
        </w:rPr>
        <w:t>a</w:t>
      </w:r>
      <w:r w:rsidRPr="007962B7">
        <w:rPr>
          <w:rFonts w:ascii="Arial" w:hAnsi="Arial" w:cs="Arial"/>
        </w:rPr>
        <w:t>rt. 53</w:t>
      </w:r>
      <w:r>
        <w:rPr>
          <w:rFonts w:ascii="Arial" w:hAnsi="Arial" w:cs="Arial"/>
        </w:rPr>
        <w:t xml:space="preserve"> ust. 17</w:t>
      </w:r>
      <w:r w:rsidRPr="007962B7">
        <w:rPr>
          <w:rFonts w:ascii="Arial" w:hAnsi="Arial" w:cs="Arial"/>
        </w:rPr>
        <w:t>.</w:t>
      </w:r>
    </w:p>
  </w:footnote>
  <w:footnote w:id="27">
    <w:p w14:paraId="430834E2" w14:textId="05082B83" w:rsidR="00A97B44" w:rsidRPr="007962B7" w:rsidRDefault="00A97B44">
      <w:pPr>
        <w:pStyle w:val="Tekstprzypisudolnego"/>
        <w:rPr>
          <w:rFonts w:ascii="Arial" w:hAnsi="Arial" w:cs="Arial"/>
        </w:rPr>
      </w:pPr>
      <w:r w:rsidRPr="007962B7">
        <w:rPr>
          <w:rStyle w:val="Odwoanieprzypisudolnego"/>
          <w:rFonts w:ascii="Arial" w:hAnsi="Arial" w:cs="Arial"/>
        </w:rPr>
        <w:footnoteRef/>
      </w:r>
      <w:r w:rsidRPr="007962B7">
        <w:rPr>
          <w:rFonts w:ascii="Arial" w:hAnsi="Arial" w:cs="Arial"/>
        </w:rPr>
        <w:t xml:space="preserve"> Rejestr mieszkań treningowych i wspomaganych Wojewody Pomorskiego, aktualna wersja dostępna na stronie internetowej Pomorskiego Urzędu Wojewódzkiego w Gdańsku: </w:t>
      </w:r>
      <w:hyperlink r:id="rId3" w:history="1">
        <w:r w:rsidRPr="007962B7">
          <w:rPr>
            <w:rStyle w:val="Hipercze"/>
            <w:rFonts w:ascii="Arial" w:hAnsi="Arial" w:cs="Arial"/>
          </w:rPr>
          <w:t>https://uwgdansk.bip.gov.pl/rejestry-wps/rejestr-mieszkan-treningowych-i-wspomaganych.html</w:t>
        </w:r>
      </w:hyperlink>
      <w:r w:rsidRPr="007962B7">
        <w:rPr>
          <w:rFonts w:ascii="Arial" w:hAnsi="Arial" w:cs="Arial"/>
        </w:rPr>
        <w:t xml:space="preserve">. </w:t>
      </w:r>
    </w:p>
  </w:footnote>
  <w:footnote w:id="28">
    <w:p w14:paraId="67A3A7A1" w14:textId="10C56B8D" w:rsidR="00A97B44" w:rsidRPr="002F7B2F" w:rsidRDefault="00A97B44">
      <w:pPr>
        <w:pStyle w:val="Tekstprzypisudolnego"/>
        <w:rPr>
          <w:rFonts w:ascii="Arial" w:hAnsi="Arial" w:cs="Arial"/>
        </w:rPr>
      </w:pPr>
      <w:r w:rsidRPr="002F7B2F">
        <w:rPr>
          <w:rStyle w:val="Odwoanieprzypisudolnego"/>
          <w:rFonts w:ascii="Arial" w:hAnsi="Arial" w:cs="Arial"/>
        </w:rPr>
        <w:footnoteRef/>
      </w:r>
      <w:r w:rsidRPr="002F7B2F">
        <w:rPr>
          <w:rFonts w:ascii="Arial" w:hAnsi="Arial" w:cs="Arial"/>
        </w:rPr>
        <w:t xml:space="preserve"> Art. 6 pkt. 8</w:t>
      </w:r>
      <w:r>
        <w:rPr>
          <w:rFonts w:ascii="Arial" w:hAnsi="Arial" w:cs="Arial"/>
        </w:rPr>
        <w:t xml:space="preserve"> </w:t>
      </w:r>
      <w:r w:rsidRPr="00DE52FB">
        <w:rPr>
          <w:rFonts w:ascii="Arial" w:hAnsi="Arial" w:cs="Arial"/>
        </w:rPr>
        <w:t>Ustawy z dnia 12 marca 2004 r. o pomocy społecznej (t.j. Dz. U. z 2023 r. poz.901 z późn. zm.</w:t>
      </w:r>
    </w:p>
  </w:footnote>
  <w:footnote w:id="29">
    <w:p w14:paraId="2FDA1DCD" w14:textId="453926B9" w:rsidR="00A97B44" w:rsidRPr="002F7B2F" w:rsidRDefault="00A97B44">
      <w:pPr>
        <w:pStyle w:val="Tekstprzypisudolnego"/>
        <w:rPr>
          <w:rFonts w:ascii="Arial" w:hAnsi="Arial" w:cs="Arial"/>
        </w:rPr>
      </w:pPr>
      <w:r w:rsidRPr="002F7B2F">
        <w:rPr>
          <w:rStyle w:val="Odwoanieprzypisudolnego"/>
          <w:rFonts w:ascii="Arial" w:hAnsi="Arial" w:cs="Arial"/>
        </w:rPr>
        <w:footnoteRef/>
      </w:r>
      <w:r w:rsidRPr="002F7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2F7B2F">
        <w:rPr>
          <w:rFonts w:ascii="Arial" w:hAnsi="Arial" w:cs="Arial"/>
        </w:rPr>
        <w:t xml:space="preserve">rt. 48a ust. </w:t>
      </w:r>
      <w:r>
        <w:rPr>
          <w:rFonts w:ascii="Arial" w:hAnsi="Arial" w:cs="Arial"/>
        </w:rPr>
        <w:t>1</w:t>
      </w:r>
      <w:r w:rsidRPr="002F7B2F">
        <w:rPr>
          <w:rFonts w:ascii="Arial" w:hAnsi="Arial" w:cs="Arial"/>
        </w:rPr>
        <w:t>.</w:t>
      </w:r>
    </w:p>
  </w:footnote>
  <w:footnote w:id="30">
    <w:p w14:paraId="6A7AE960" w14:textId="63150055" w:rsidR="00A97B44" w:rsidRPr="00CF3525" w:rsidRDefault="00A97B44">
      <w:pPr>
        <w:pStyle w:val="Tekstprzypisudolnego"/>
        <w:rPr>
          <w:rFonts w:ascii="Arial" w:hAnsi="Arial" w:cs="Arial"/>
        </w:rPr>
      </w:pPr>
      <w:r w:rsidRPr="00CF3525">
        <w:rPr>
          <w:rStyle w:val="Odwoanieprzypisudolnego"/>
          <w:rFonts w:ascii="Arial" w:hAnsi="Arial" w:cs="Arial"/>
        </w:rPr>
        <w:footnoteRef/>
      </w:r>
      <w:r w:rsidRPr="00CF3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CF3525">
        <w:rPr>
          <w:rFonts w:ascii="Arial" w:hAnsi="Arial" w:cs="Arial"/>
        </w:rPr>
        <w:t>rt. 48a ust. 1 i 2a.</w:t>
      </w:r>
    </w:p>
  </w:footnote>
  <w:footnote w:id="31">
    <w:p w14:paraId="4C240918" w14:textId="0FBFC239" w:rsidR="00A97B44" w:rsidRPr="00CF3525" w:rsidRDefault="00A97B44">
      <w:pPr>
        <w:pStyle w:val="Tekstprzypisudolnego"/>
        <w:rPr>
          <w:rFonts w:ascii="Arial" w:hAnsi="Arial" w:cs="Arial"/>
        </w:rPr>
      </w:pPr>
      <w:r w:rsidRPr="00CF3525">
        <w:rPr>
          <w:rStyle w:val="Odwoanieprzypisudolnego"/>
          <w:rFonts w:ascii="Arial" w:hAnsi="Arial" w:cs="Arial"/>
        </w:rPr>
        <w:footnoteRef/>
      </w:r>
      <w:r w:rsidRPr="00CF3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CF3525">
        <w:rPr>
          <w:rFonts w:ascii="Arial" w:hAnsi="Arial" w:cs="Arial"/>
        </w:rPr>
        <w:t>rt. 48a ust. 2b</w:t>
      </w:r>
      <w:r>
        <w:rPr>
          <w:rFonts w:ascii="Arial" w:hAnsi="Arial" w:cs="Arial"/>
        </w:rPr>
        <w:t>.</w:t>
      </w:r>
    </w:p>
  </w:footnote>
  <w:footnote w:id="32">
    <w:p w14:paraId="67F25F35" w14:textId="19E1610B" w:rsidR="00A97B44" w:rsidRPr="00CF3525" w:rsidRDefault="00A97B44">
      <w:pPr>
        <w:pStyle w:val="Tekstprzypisudolnego"/>
        <w:rPr>
          <w:rFonts w:ascii="Arial" w:hAnsi="Arial" w:cs="Arial"/>
        </w:rPr>
      </w:pPr>
      <w:r w:rsidRPr="00CF3525">
        <w:rPr>
          <w:rStyle w:val="Odwoanieprzypisudolnego"/>
          <w:rFonts w:ascii="Arial" w:hAnsi="Arial" w:cs="Arial"/>
        </w:rPr>
        <w:footnoteRef/>
      </w:r>
      <w:r w:rsidRPr="00CF3525">
        <w:rPr>
          <w:rFonts w:ascii="Arial" w:hAnsi="Arial" w:cs="Arial"/>
        </w:rPr>
        <w:t xml:space="preserve"> Rozporządzenie Ministra Rodziny i Polityki Społecznej z dnia 17 stycznia 2022 r. w sprawie domów dla matek z małoletnimi dziećmi i kobiet w ciąży (Dz. U. poz. 150).</w:t>
      </w:r>
    </w:p>
  </w:footnote>
  <w:footnote w:id="33">
    <w:p w14:paraId="607A7DA7" w14:textId="667ACC9F" w:rsidR="00A97B44" w:rsidRPr="00CF3525" w:rsidRDefault="00A97B44">
      <w:pPr>
        <w:pStyle w:val="Tekstprzypisudolnego"/>
        <w:rPr>
          <w:rFonts w:ascii="Arial" w:hAnsi="Arial" w:cs="Arial"/>
        </w:rPr>
      </w:pPr>
      <w:r w:rsidRPr="00CF3525">
        <w:rPr>
          <w:rStyle w:val="Odwoanieprzypisudolnego"/>
          <w:rFonts w:ascii="Arial" w:hAnsi="Arial" w:cs="Arial"/>
        </w:rPr>
        <w:footnoteRef/>
      </w:r>
      <w:r w:rsidRPr="00CF3525">
        <w:rPr>
          <w:rFonts w:ascii="Arial" w:hAnsi="Arial" w:cs="Arial"/>
        </w:rPr>
        <w:t xml:space="preserve"> Ustawa z dnia 5 sierpnia 2022 r. o ekonomii społecznej (t.j. Dz. U. z 2024 r. poz. 113).</w:t>
      </w:r>
    </w:p>
  </w:footnote>
  <w:footnote w:id="34">
    <w:p w14:paraId="0100D3AE" w14:textId="3AE71D68" w:rsidR="00A97B44" w:rsidRPr="00CF3525" w:rsidRDefault="00A97B44">
      <w:pPr>
        <w:pStyle w:val="Tekstprzypisudolnego"/>
        <w:rPr>
          <w:rFonts w:ascii="Arial" w:hAnsi="Arial" w:cs="Arial"/>
        </w:rPr>
      </w:pPr>
      <w:r w:rsidRPr="00CF3525">
        <w:rPr>
          <w:rStyle w:val="Odwoanieprzypisudolnego"/>
          <w:rFonts w:ascii="Arial" w:hAnsi="Arial" w:cs="Arial"/>
        </w:rPr>
        <w:footnoteRef/>
      </w:r>
      <w:r w:rsidRPr="00CF3525">
        <w:rPr>
          <w:rFonts w:ascii="Arial" w:hAnsi="Arial" w:cs="Arial"/>
        </w:rPr>
        <w:t xml:space="preserve"> Art. 2 pkt. 1 Ustawy z dnia 5 sierpnia 2022 r. o ekonomii społecznej (t.j. Dz. U. z 2024 r. poz. 113).</w:t>
      </w:r>
    </w:p>
  </w:footnote>
  <w:footnote w:id="35">
    <w:p w14:paraId="150A72D8" w14:textId="44B2200B" w:rsidR="00A97B44" w:rsidRPr="00CF3525" w:rsidRDefault="00A97B44">
      <w:pPr>
        <w:pStyle w:val="Tekstprzypisudolnego"/>
        <w:rPr>
          <w:rFonts w:ascii="Arial" w:hAnsi="Arial" w:cs="Arial"/>
        </w:rPr>
      </w:pPr>
      <w:r w:rsidRPr="00CF3525">
        <w:rPr>
          <w:rStyle w:val="Odwoanieprzypisudolnego"/>
          <w:rFonts w:ascii="Arial" w:hAnsi="Arial" w:cs="Arial"/>
        </w:rPr>
        <w:footnoteRef/>
      </w:r>
      <w:r w:rsidRPr="00CF3525">
        <w:rPr>
          <w:rFonts w:ascii="Arial" w:hAnsi="Arial" w:cs="Arial"/>
        </w:rPr>
        <w:t xml:space="preserve"> Tamże, art. 2 pkt. 5. </w:t>
      </w:r>
    </w:p>
  </w:footnote>
  <w:footnote w:id="36">
    <w:p w14:paraId="39AD2D0C" w14:textId="01B8F1BD" w:rsidR="00A97B44" w:rsidRPr="00CF3525" w:rsidRDefault="00A97B44">
      <w:pPr>
        <w:pStyle w:val="Tekstprzypisudolnego"/>
        <w:rPr>
          <w:rFonts w:ascii="Arial" w:hAnsi="Arial" w:cs="Arial"/>
        </w:rPr>
      </w:pPr>
      <w:r w:rsidRPr="00CF3525">
        <w:rPr>
          <w:rStyle w:val="Odwoanieprzypisudolnego"/>
          <w:rFonts w:ascii="Arial" w:hAnsi="Arial" w:cs="Arial"/>
        </w:rPr>
        <w:footnoteRef/>
      </w:r>
      <w:r w:rsidRPr="00CF3525">
        <w:rPr>
          <w:rFonts w:ascii="Arial" w:hAnsi="Arial" w:cs="Arial"/>
        </w:rPr>
        <w:t xml:space="preserve"> Tamże, art. 54.</w:t>
      </w:r>
    </w:p>
  </w:footnote>
  <w:footnote w:id="37">
    <w:p w14:paraId="4951745A" w14:textId="2974F099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Więcej o projektach w rozdziale 12.</w:t>
      </w:r>
    </w:p>
  </w:footnote>
  <w:footnote w:id="38">
    <w:p w14:paraId="3ABB7708" w14:textId="1F36D284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Art. 3 Ustawy z dnia 13 czerwca 2003 r. o zatrudnieniu socjalnym (t.j. Dz. U. z 2022 r. poz. 2241).</w:t>
      </w:r>
    </w:p>
  </w:footnote>
  <w:footnote w:id="39">
    <w:p w14:paraId="1C133CA2" w14:textId="38B0F99E" w:rsidR="00A97B44" w:rsidRPr="00062D85" w:rsidRDefault="00A97B44">
      <w:pPr>
        <w:pStyle w:val="Tekstprzypisudolnego"/>
        <w:rPr>
          <w:rFonts w:ascii="Arial" w:hAnsi="Arial" w:cs="Arial"/>
        </w:rPr>
      </w:pPr>
      <w:r w:rsidRPr="00062D85">
        <w:rPr>
          <w:rStyle w:val="Odwoanieprzypisudolnego"/>
          <w:rFonts w:ascii="Arial" w:hAnsi="Arial" w:cs="Arial"/>
        </w:rPr>
        <w:footnoteRef/>
      </w:r>
      <w:r w:rsidRPr="00062D85">
        <w:rPr>
          <w:rFonts w:ascii="Arial" w:hAnsi="Arial" w:cs="Arial"/>
        </w:rPr>
        <w:t xml:space="preserve"> Art. 18 Ustawy z dnia 13 czerwca 2003 r. o zatrudnieniu socjalnym (t.j. Dz. U. z 2022 r. poz. 2241).</w:t>
      </w:r>
    </w:p>
  </w:footnote>
  <w:footnote w:id="40">
    <w:p w14:paraId="15223453" w14:textId="2B930DDF" w:rsidR="00A97B44" w:rsidRPr="007702D7" w:rsidRDefault="00A97B44">
      <w:pPr>
        <w:pStyle w:val="Tekstprzypisudolnego"/>
        <w:rPr>
          <w:rFonts w:ascii="Arial" w:hAnsi="Arial" w:cs="Arial"/>
        </w:rPr>
      </w:pPr>
      <w:r w:rsidRPr="007702D7">
        <w:rPr>
          <w:rStyle w:val="Odwoanieprzypisudolnego"/>
          <w:rFonts w:ascii="Arial" w:hAnsi="Arial" w:cs="Arial"/>
        </w:rPr>
        <w:footnoteRef/>
      </w:r>
      <w:r w:rsidRPr="007702D7">
        <w:rPr>
          <w:rFonts w:ascii="Arial" w:hAnsi="Arial" w:cs="Arial"/>
        </w:rPr>
        <w:t xml:space="preserve"> Art. 10 i 10a Ustawy z dnia 27 sierpnia 1997 r. o rehabilitacji zawodowej i społecznej oraz zatrudnianiu osób niepełnosprawnych (t.j. Dz. U. z 2024 r. poz. 44).</w:t>
      </w:r>
    </w:p>
  </w:footnote>
  <w:footnote w:id="41">
    <w:p w14:paraId="78AFC2B9" w14:textId="6B583D0C" w:rsidR="00A97B44" w:rsidRPr="00C2776E" w:rsidRDefault="00A97B44">
      <w:pPr>
        <w:pStyle w:val="Tekstprzypisudolnego"/>
        <w:rPr>
          <w:rFonts w:ascii="Arial" w:hAnsi="Arial" w:cs="Arial"/>
        </w:rPr>
      </w:pPr>
      <w:r w:rsidRPr="00C2776E">
        <w:rPr>
          <w:rStyle w:val="Odwoanieprzypisudolnego"/>
          <w:rFonts w:ascii="Arial" w:hAnsi="Arial" w:cs="Arial"/>
        </w:rPr>
        <w:footnoteRef/>
      </w:r>
      <w:r w:rsidRPr="00C2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C2776E">
        <w:rPr>
          <w:rFonts w:ascii="Arial" w:hAnsi="Arial" w:cs="Arial"/>
        </w:rPr>
        <w:t>rt. 29.</w:t>
      </w:r>
    </w:p>
  </w:footnote>
  <w:footnote w:id="42">
    <w:p w14:paraId="1E70EBF4" w14:textId="50D97560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Art. 3 Ustawy z dnia 5 sierpnia 2022 r. o ekonomii społecznej (t.j. Dz. U. z 2024 r. poz. 113).</w:t>
      </w:r>
    </w:p>
  </w:footnote>
  <w:footnote w:id="43">
    <w:p w14:paraId="3EEBC187" w14:textId="2DE89ACC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E05DEE">
        <w:rPr>
          <w:rFonts w:ascii="Arial" w:hAnsi="Arial" w:cs="Arial"/>
        </w:rPr>
        <w:t>rt. 4.</w:t>
      </w:r>
    </w:p>
  </w:footnote>
  <w:footnote w:id="44">
    <w:p w14:paraId="00A0410D" w14:textId="1246BD57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E05DEE">
        <w:rPr>
          <w:rFonts w:ascii="Arial" w:hAnsi="Arial" w:cs="Arial"/>
        </w:rPr>
        <w:t>rt. 5 ust. 1–2 oraz art. 7 ust. 1.</w:t>
      </w:r>
    </w:p>
  </w:footnote>
  <w:footnote w:id="45">
    <w:p w14:paraId="678A99F8" w14:textId="5A8850F0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E05DEE">
        <w:rPr>
          <w:rFonts w:ascii="Arial" w:hAnsi="Arial" w:cs="Arial"/>
        </w:rPr>
        <w:t>rt. 12.</w:t>
      </w:r>
    </w:p>
  </w:footnote>
  <w:footnote w:id="46">
    <w:p w14:paraId="47E76108" w14:textId="26AC6FC3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E05DEE">
        <w:rPr>
          <w:rFonts w:ascii="Arial" w:hAnsi="Arial" w:cs="Arial"/>
        </w:rPr>
        <w:t>rt. 10.</w:t>
      </w:r>
    </w:p>
  </w:footnote>
  <w:footnote w:id="47">
    <w:p w14:paraId="37E570F0" w14:textId="33D65CDE" w:rsidR="00A97B44" w:rsidRDefault="00A97B44">
      <w:pPr>
        <w:pStyle w:val="Tekstprzypisudolnego"/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E05DEE">
        <w:rPr>
          <w:rFonts w:ascii="Arial" w:hAnsi="Arial" w:cs="Arial"/>
        </w:rPr>
        <w:t>rt. 19.</w:t>
      </w:r>
    </w:p>
  </w:footnote>
  <w:footnote w:id="48">
    <w:p w14:paraId="26C98716" w14:textId="059430E5" w:rsidR="00A97B44" w:rsidRPr="00B05CF0" w:rsidRDefault="00A97B44">
      <w:pPr>
        <w:pStyle w:val="Tekstprzypisudolnego"/>
        <w:rPr>
          <w:rFonts w:ascii="Arial" w:hAnsi="Arial" w:cs="Arial"/>
        </w:rPr>
      </w:pPr>
      <w:r w:rsidRPr="00B05CF0">
        <w:rPr>
          <w:rStyle w:val="Odwoanieprzypisudolnego"/>
          <w:rFonts w:ascii="Arial" w:hAnsi="Arial" w:cs="Arial"/>
        </w:rPr>
        <w:footnoteRef/>
      </w:r>
      <w:r w:rsidRPr="00B05CF0">
        <w:rPr>
          <w:rFonts w:ascii="Arial" w:hAnsi="Arial" w:cs="Arial"/>
        </w:rPr>
        <w:t xml:space="preserve"> Art. 2 Ustawy z dnia 27 kwietnia 2006 r. o spółdzielniach socjalnych (t.j. Dz. U. z 2023 r. poz. 802).</w:t>
      </w:r>
    </w:p>
  </w:footnote>
  <w:footnote w:id="49">
    <w:p w14:paraId="6636B0BF" w14:textId="7E8FCCE0" w:rsidR="00A97B44" w:rsidRPr="005732CB" w:rsidRDefault="00A97B44">
      <w:pPr>
        <w:pStyle w:val="Tekstprzypisudolnego"/>
        <w:rPr>
          <w:rFonts w:ascii="Arial" w:hAnsi="Arial" w:cs="Arial"/>
        </w:rPr>
      </w:pPr>
      <w:r w:rsidRPr="005732CB">
        <w:rPr>
          <w:rStyle w:val="Odwoanieprzypisudolnego"/>
          <w:rFonts w:ascii="Arial" w:hAnsi="Arial" w:cs="Arial"/>
        </w:rPr>
        <w:footnoteRef/>
      </w:r>
      <w:r w:rsidRPr="005732CB">
        <w:rPr>
          <w:rFonts w:ascii="Arial" w:hAnsi="Arial" w:cs="Arial"/>
        </w:rPr>
        <w:t xml:space="preserve"> Sytuacja osób starszych w Polsce w 2022 r., Główny Urząd Statystyczny, Urząd Statystyczny w Białymstoku, Warszawa, Białystok 2023, s. 14.</w:t>
      </w:r>
    </w:p>
  </w:footnote>
  <w:footnote w:id="50">
    <w:p w14:paraId="0779A30C" w14:textId="5041A4EF" w:rsidR="00A97B44" w:rsidRPr="005732CB" w:rsidRDefault="00A97B44">
      <w:pPr>
        <w:pStyle w:val="Tekstprzypisudolnego"/>
        <w:rPr>
          <w:rFonts w:ascii="Arial" w:hAnsi="Arial" w:cs="Arial"/>
        </w:rPr>
      </w:pPr>
      <w:r w:rsidRPr="005732CB">
        <w:rPr>
          <w:rStyle w:val="Odwoanieprzypisudolnego"/>
          <w:rFonts w:ascii="Arial" w:hAnsi="Arial" w:cs="Arial"/>
        </w:rPr>
        <w:footnoteRef/>
      </w:r>
      <w:r w:rsidRPr="005732CB">
        <w:rPr>
          <w:rFonts w:ascii="Arial" w:hAnsi="Arial" w:cs="Arial"/>
        </w:rPr>
        <w:t xml:space="preserve"> Źródło: Bank Danych Lokalnych, GUS.</w:t>
      </w:r>
    </w:p>
  </w:footnote>
  <w:footnote w:id="51">
    <w:p w14:paraId="37DDDBF9" w14:textId="38EBC0A0" w:rsidR="00A97B44" w:rsidRPr="005732CB" w:rsidRDefault="00A97B44">
      <w:pPr>
        <w:pStyle w:val="Tekstprzypisudolnego"/>
        <w:rPr>
          <w:rFonts w:ascii="Arial" w:hAnsi="Arial" w:cs="Arial"/>
        </w:rPr>
      </w:pPr>
      <w:r w:rsidRPr="005732CB">
        <w:rPr>
          <w:rStyle w:val="Odwoanieprzypisudolnego"/>
          <w:rFonts w:ascii="Arial" w:hAnsi="Arial" w:cs="Arial"/>
        </w:rPr>
        <w:footnoteRef/>
      </w:r>
      <w:r w:rsidRPr="005732CB">
        <w:rPr>
          <w:rFonts w:ascii="Arial" w:hAnsi="Arial" w:cs="Arial"/>
        </w:rPr>
        <w:t xml:space="preserve"> Sytuacja osób starszych w Polsce w 2022 r., Główny Urząd Statystyczny, Urząd Statystyczny w Białymstoku, Warszawa, Białystok 2023, s. 18.</w:t>
      </w:r>
    </w:p>
  </w:footnote>
  <w:footnote w:id="52">
    <w:p w14:paraId="69D72ED5" w14:textId="0809A17C" w:rsidR="00A97B44" w:rsidRPr="00244E20" w:rsidRDefault="00A97B44">
      <w:pPr>
        <w:pStyle w:val="Tekstprzypisudolnego"/>
        <w:rPr>
          <w:rFonts w:ascii="Arial" w:hAnsi="Arial" w:cs="Arial"/>
        </w:rPr>
      </w:pPr>
      <w:r w:rsidRPr="005732CB">
        <w:rPr>
          <w:rStyle w:val="Odwoanieprzypisudolnego"/>
          <w:rFonts w:ascii="Arial" w:hAnsi="Arial" w:cs="Arial"/>
        </w:rPr>
        <w:footnoteRef/>
      </w:r>
      <w:r w:rsidRPr="00573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Tamże, </w:t>
      </w:r>
      <w:r w:rsidRPr="005732CB">
        <w:rPr>
          <w:rFonts w:ascii="Arial" w:hAnsi="Arial" w:cs="Arial"/>
        </w:rPr>
        <w:t>s. 26, 28.</w:t>
      </w:r>
    </w:p>
  </w:footnote>
  <w:footnote w:id="53">
    <w:p w14:paraId="57D1E485" w14:textId="56961F3A" w:rsidR="00A97B44" w:rsidRPr="00122C01" w:rsidRDefault="00A97B44">
      <w:pPr>
        <w:pStyle w:val="Tekstprzypisudolnego"/>
        <w:rPr>
          <w:rFonts w:ascii="Arial" w:hAnsi="Arial" w:cs="Arial"/>
        </w:rPr>
      </w:pPr>
      <w:r w:rsidRPr="00122C01">
        <w:rPr>
          <w:rStyle w:val="Odwoanieprzypisudolnego"/>
          <w:rFonts w:ascii="Arial" w:hAnsi="Arial" w:cs="Arial"/>
        </w:rPr>
        <w:footnoteRef/>
      </w:r>
      <w:r w:rsidRPr="00122C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</w:t>
      </w:r>
      <w:r w:rsidRPr="00122C01">
        <w:rPr>
          <w:rFonts w:ascii="Arial" w:hAnsi="Arial" w:cs="Arial"/>
        </w:rPr>
        <w:t>, s. 20.</w:t>
      </w:r>
    </w:p>
  </w:footnote>
  <w:footnote w:id="54">
    <w:p w14:paraId="7CC721BC" w14:textId="77777777" w:rsidR="00A97B44" w:rsidRPr="00122C01" w:rsidRDefault="00A97B44" w:rsidP="00945444">
      <w:pPr>
        <w:pStyle w:val="Tekstprzypisudolnego"/>
        <w:rPr>
          <w:rFonts w:ascii="Arial" w:hAnsi="Arial" w:cs="Arial"/>
        </w:rPr>
      </w:pPr>
      <w:r w:rsidRPr="00122C01">
        <w:rPr>
          <w:rStyle w:val="Odwoanieprzypisudolnego"/>
          <w:rFonts w:ascii="Arial" w:hAnsi="Arial" w:cs="Arial"/>
        </w:rPr>
        <w:footnoteRef/>
      </w:r>
      <w:r w:rsidRPr="00122C01">
        <w:rPr>
          <w:rFonts w:ascii="Arial" w:hAnsi="Arial" w:cs="Arial"/>
        </w:rPr>
        <w:t xml:space="preserve"> Źródło: Bank Danych Lokalnych, GUS.</w:t>
      </w:r>
    </w:p>
  </w:footnote>
  <w:footnote w:id="55">
    <w:p w14:paraId="5CFC7DAC" w14:textId="363B6ED7" w:rsidR="00A97B44" w:rsidRPr="004B2BF2" w:rsidRDefault="00A97B44">
      <w:pPr>
        <w:pStyle w:val="Tekstprzypisudolnego"/>
        <w:rPr>
          <w:rFonts w:ascii="Arial" w:hAnsi="Arial" w:cs="Arial"/>
        </w:rPr>
      </w:pPr>
      <w:r w:rsidRPr="004B2BF2">
        <w:rPr>
          <w:rStyle w:val="Odwoanieprzypisudolnego"/>
          <w:rFonts w:ascii="Arial" w:hAnsi="Arial" w:cs="Arial"/>
        </w:rPr>
        <w:footnoteRef/>
      </w:r>
      <w:r w:rsidRPr="004B2BF2">
        <w:rPr>
          <w:rFonts w:ascii="Arial" w:hAnsi="Arial" w:cs="Arial"/>
        </w:rPr>
        <w:t xml:space="preserve"> Art. 7 pkt. 8 i 16a Ustawy z dnia 8 marca 1990 r. o samorządzie gminnym (t.j. Dz. U. z 2024 r. poz. 609).</w:t>
      </w:r>
    </w:p>
  </w:footnote>
  <w:footnote w:id="56">
    <w:p w14:paraId="6A36F149" w14:textId="24BC7ED5" w:rsidR="00A97B44" w:rsidRPr="004D00EF" w:rsidRDefault="00A97B44" w:rsidP="004D00EF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D00EF">
        <w:rPr>
          <w:rStyle w:val="Odwoanieprzypisudolnego"/>
          <w:rFonts w:ascii="Arial" w:hAnsi="Arial" w:cs="Arial"/>
          <w:sz w:val="20"/>
          <w:szCs w:val="20"/>
        </w:rPr>
        <w:footnoteRef/>
      </w:r>
      <w:r w:rsidRPr="004D00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 5c U</w:t>
      </w:r>
      <w:r w:rsidRPr="004D00EF">
        <w:rPr>
          <w:rFonts w:ascii="Arial" w:eastAsia="Times New Roman" w:hAnsi="Arial" w:cs="Arial"/>
          <w:sz w:val="20"/>
          <w:szCs w:val="20"/>
          <w:lang w:eastAsia="pl-PL"/>
        </w:rPr>
        <w:t>staw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4D00EF">
        <w:rPr>
          <w:rFonts w:ascii="Arial" w:eastAsia="Times New Roman" w:hAnsi="Arial" w:cs="Arial"/>
          <w:sz w:val="20"/>
          <w:szCs w:val="20"/>
          <w:lang w:eastAsia="pl-PL"/>
        </w:rPr>
        <w:t xml:space="preserve"> z dnia 8 marca 1990 r. o samorządzie gminnym (t.j. Dz. U. z 2024 r. poz. 609).</w:t>
      </w:r>
    </w:p>
  </w:footnote>
  <w:footnote w:id="57">
    <w:p w14:paraId="03C85807" w14:textId="49B89F57" w:rsidR="00A97B44" w:rsidRPr="00BE7545" w:rsidRDefault="00A97B44">
      <w:pPr>
        <w:pStyle w:val="Tekstprzypisudolnego"/>
        <w:rPr>
          <w:rFonts w:ascii="Arial" w:hAnsi="Arial" w:cs="Arial"/>
        </w:rPr>
      </w:pPr>
      <w:r w:rsidRPr="00BE7545">
        <w:rPr>
          <w:rStyle w:val="Odwoanieprzypisudolnego"/>
          <w:rFonts w:ascii="Arial" w:hAnsi="Arial" w:cs="Arial"/>
        </w:rPr>
        <w:footnoteRef/>
      </w:r>
      <w:r w:rsidRPr="00BE7545">
        <w:rPr>
          <w:rFonts w:ascii="Arial" w:hAnsi="Arial" w:cs="Arial"/>
        </w:rPr>
        <w:t xml:space="preserve"> Uchwała nr 191 Rady Ministrów z dnia 21 grudnia 2020 r. w sprawie ustanowienia programu wieloletniego „Senior+” na lata 2021-2025 (M.P. z 2021 r. poz. 10).</w:t>
      </w:r>
    </w:p>
  </w:footnote>
  <w:footnote w:id="58">
    <w:p w14:paraId="223246A4" w14:textId="2CE5BFAF" w:rsidR="00A97B44" w:rsidRPr="002D1FF9" w:rsidRDefault="00A97B44">
      <w:pPr>
        <w:pStyle w:val="Tekstprzypisudolnego"/>
        <w:rPr>
          <w:rFonts w:ascii="Arial" w:hAnsi="Arial" w:cs="Arial"/>
        </w:rPr>
      </w:pPr>
      <w:r w:rsidRPr="002D1FF9">
        <w:rPr>
          <w:rStyle w:val="Odwoanieprzypisudolnego"/>
          <w:rFonts w:ascii="Arial" w:hAnsi="Arial" w:cs="Arial"/>
        </w:rPr>
        <w:footnoteRef/>
      </w:r>
      <w:r w:rsidRPr="002D1FF9">
        <w:rPr>
          <w:rFonts w:ascii="Arial" w:hAnsi="Arial" w:cs="Arial"/>
        </w:rPr>
        <w:t xml:space="preserve"> Więcej o projekcie w rozdziale 12.7.</w:t>
      </w:r>
    </w:p>
  </w:footnote>
  <w:footnote w:id="59">
    <w:p w14:paraId="7292C44F" w14:textId="2853AB77" w:rsidR="00A97B44" w:rsidRDefault="00A97B44">
      <w:pPr>
        <w:pStyle w:val="Tekstprzypisudolnego"/>
      </w:pPr>
      <w:r w:rsidRPr="002D1FF9">
        <w:rPr>
          <w:rStyle w:val="Odwoanieprzypisudolnego"/>
          <w:rFonts w:ascii="Arial" w:hAnsi="Arial" w:cs="Arial"/>
        </w:rPr>
        <w:footnoteRef/>
      </w:r>
      <w:r w:rsidRPr="002D1FF9">
        <w:rPr>
          <w:rFonts w:ascii="Arial" w:hAnsi="Arial" w:cs="Arial"/>
        </w:rPr>
        <w:t xml:space="preserve"> Więcej o projekcie w rozdziale 12.6.</w:t>
      </w:r>
    </w:p>
  </w:footnote>
  <w:footnote w:id="60">
    <w:p w14:paraId="77C43FE1" w14:textId="5F15C641" w:rsidR="00A97B44" w:rsidRPr="00B56A1E" w:rsidRDefault="00A97B44">
      <w:pPr>
        <w:pStyle w:val="Tekstprzypisudolnego"/>
        <w:rPr>
          <w:rFonts w:ascii="Arial" w:hAnsi="Arial" w:cs="Arial"/>
        </w:rPr>
      </w:pPr>
      <w:r w:rsidRPr="00B6269D">
        <w:rPr>
          <w:rStyle w:val="Odwoanieprzypisudolnego"/>
          <w:rFonts w:ascii="Arial" w:hAnsi="Arial" w:cs="Arial"/>
        </w:rPr>
        <w:footnoteRef/>
      </w:r>
      <w:r w:rsidRPr="00B6269D">
        <w:rPr>
          <w:rFonts w:ascii="Arial" w:hAnsi="Arial" w:cs="Arial"/>
        </w:rPr>
        <w:t xml:space="preserve"> Art. 2 i 3 Ustawy z dnia 12 marca 2004 r. o pomocy społecznej (t.j. Dz. U. z 2023 r. poz.901 z późn. </w:t>
      </w:r>
      <w:r w:rsidRPr="00B56A1E">
        <w:rPr>
          <w:rFonts w:ascii="Arial" w:hAnsi="Arial" w:cs="Arial"/>
        </w:rPr>
        <w:t>zm.</w:t>
      </w:r>
    </w:p>
  </w:footnote>
  <w:footnote w:id="61">
    <w:p w14:paraId="40586A80" w14:textId="71719ABB" w:rsidR="00A97B44" w:rsidRPr="00B56A1E" w:rsidRDefault="00A97B44">
      <w:pPr>
        <w:pStyle w:val="Tekstprzypisudolnego"/>
        <w:rPr>
          <w:rFonts w:ascii="Arial" w:hAnsi="Arial" w:cs="Arial"/>
        </w:rPr>
      </w:pPr>
      <w:r w:rsidRPr="00B56A1E">
        <w:rPr>
          <w:rStyle w:val="Odwoanieprzypisudolnego"/>
          <w:rFonts w:ascii="Arial" w:hAnsi="Arial" w:cs="Arial"/>
        </w:rPr>
        <w:footnoteRef/>
      </w:r>
      <w:r w:rsidRPr="00B56A1E">
        <w:rPr>
          <w:rFonts w:ascii="Arial" w:hAnsi="Arial" w:cs="Arial"/>
        </w:rPr>
        <w:t xml:space="preserve"> Zgodnie z Objaśnieniami do Oceny zasobów pomocy społecznej z grudnia 2023 roku dane dotyczące korzystających z pomocy i wsparcia dotyczą osób, które uzyskały pomoc i wsparcie w</w:t>
      </w:r>
      <w:r>
        <w:rPr>
          <w:rFonts w:ascii="Arial" w:hAnsi="Arial" w:cs="Arial"/>
        </w:rPr>
        <w:t> OPS/MOPS/PCPR udzielonej na podstawie ustawy o pomocy społecznej, ustawy o pieczy zastępczej oraz na podstawie innych przepisów, ale wyłącznie, jeśli udzielono jej bezpośrednio w OPS/MOPS/PPR (np. dodatek mieszkaniowy), z wyłączeniem ustawy o świadczeniach rodzinnych.</w:t>
      </w:r>
    </w:p>
  </w:footnote>
  <w:footnote w:id="62">
    <w:p w14:paraId="7E8EF828" w14:textId="31652911" w:rsidR="00A97B44" w:rsidRPr="00D70F7A" w:rsidRDefault="00A97B44">
      <w:pPr>
        <w:pStyle w:val="Tekstprzypisudolnego"/>
        <w:rPr>
          <w:rFonts w:ascii="Arial" w:hAnsi="Arial" w:cs="Arial"/>
        </w:rPr>
      </w:pPr>
      <w:r w:rsidRPr="00D70F7A">
        <w:rPr>
          <w:rStyle w:val="Odwoanieprzypisudolnego"/>
          <w:rFonts w:ascii="Arial" w:hAnsi="Arial" w:cs="Arial"/>
        </w:rPr>
        <w:footnoteRef/>
      </w:r>
      <w:r w:rsidRPr="00D70F7A">
        <w:rPr>
          <w:rFonts w:ascii="Arial" w:hAnsi="Arial" w:cs="Arial"/>
        </w:rPr>
        <w:t xml:space="preserve"> Art. 36 ust. 1 Ustawy z dnia 12 marca 2004 r. o pomocy społecznej (t.j. Dz. U. z 2023 r. poz.901 z późn. zm.</w:t>
      </w:r>
    </w:p>
  </w:footnote>
  <w:footnote w:id="63">
    <w:p w14:paraId="65AE5390" w14:textId="7048F994" w:rsidR="00A97B44" w:rsidRPr="00D70F7A" w:rsidRDefault="00A97B44">
      <w:pPr>
        <w:pStyle w:val="Tekstprzypisudolnego"/>
        <w:rPr>
          <w:rFonts w:ascii="Arial" w:hAnsi="Arial" w:cs="Arial"/>
        </w:rPr>
      </w:pPr>
      <w:r w:rsidRPr="00D70F7A">
        <w:rPr>
          <w:rStyle w:val="Odwoanieprzypisudolnego"/>
          <w:rFonts w:ascii="Arial" w:hAnsi="Arial" w:cs="Arial"/>
        </w:rPr>
        <w:footnoteRef/>
      </w:r>
      <w:r w:rsidRPr="00D70F7A">
        <w:rPr>
          <w:rFonts w:ascii="Arial" w:hAnsi="Arial" w:cs="Arial"/>
        </w:rPr>
        <w:t xml:space="preserve"> Rozporządzenie Rady Ministrów z dnia 14 lipca 2021 r. w sprawie zweryfikowanych kryteriów dochodowych oraz kwot świadczeń pieniężnych z pomocy społecznej (Dz. U. poz. 1296).</w:t>
      </w:r>
    </w:p>
  </w:footnote>
  <w:footnote w:id="64">
    <w:p w14:paraId="15C56BEB" w14:textId="79642B60" w:rsidR="00A97B44" w:rsidRPr="00D70F7A" w:rsidRDefault="00A97B44">
      <w:pPr>
        <w:pStyle w:val="Tekstprzypisudolnego"/>
        <w:rPr>
          <w:rFonts w:ascii="Arial" w:hAnsi="Arial" w:cs="Arial"/>
        </w:rPr>
      </w:pPr>
      <w:r w:rsidRPr="00D70F7A">
        <w:rPr>
          <w:rStyle w:val="Odwoanieprzypisudolnego"/>
          <w:rFonts w:ascii="Arial" w:hAnsi="Arial" w:cs="Arial"/>
        </w:rPr>
        <w:footnoteRef/>
      </w:r>
      <w:r w:rsidRPr="00D70F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Powody te wskazano w a</w:t>
      </w:r>
      <w:r w:rsidRPr="00D70F7A">
        <w:rPr>
          <w:rFonts w:ascii="Arial" w:hAnsi="Arial" w:cs="Arial"/>
        </w:rPr>
        <w:t xml:space="preserve">rt. </w:t>
      </w:r>
      <w:r>
        <w:rPr>
          <w:rFonts w:ascii="Arial" w:hAnsi="Arial" w:cs="Arial"/>
        </w:rPr>
        <w:t>7</w:t>
      </w:r>
      <w:r w:rsidRPr="00D70F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pkt. 2-15</w:t>
      </w:r>
      <w:r w:rsidRPr="00D70F7A">
        <w:rPr>
          <w:rFonts w:ascii="Arial" w:hAnsi="Arial" w:cs="Arial"/>
        </w:rPr>
        <w:t xml:space="preserve"> Ustawy z dnia 12 marca 2004 r. o pomocy społecznej (t.j. Dz. U. z 2023 r. poz.901 z późn. zm.</w:t>
      </w:r>
      <w:r>
        <w:rPr>
          <w:rFonts w:ascii="Arial" w:hAnsi="Arial" w:cs="Arial"/>
        </w:rPr>
        <w:t xml:space="preserve"> i należą do nich: sieroctwo, bezdomność, bezrobocie, niepełnosprawność, długotrwała lub ciężka choroba, przemoc domowa, potrzeba ochrony ofiar handlu ludźmi, potrzeba ochrony macierzyństwa lub wielodzietności, bezradność w sprawach opiekuńczo-wychowawczych i prowadzenia gospodarstwa domowego, trudności w integracji cudzoziemców, trudności w przystosowaniu się do życia po zwolnieniu z zakładu karnego, alkoholizm lub narkomania, zdarzenie losowe i sytuacja kryzysowej, klęska żywiołowa lub ekologiczna.</w:t>
      </w:r>
    </w:p>
  </w:footnote>
  <w:footnote w:id="65">
    <w:p w14:paraId="3C5D1770" w14:textId="40D27860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Art. 36 ust. 2 Ustawy z dnia 12 marca 2004 r. o pomocy społecznej (t.j. Dz. U. z 2023 r. poz.901 z późn. zm.</w:t>
      </w:r>
    </w:p>
  </w:footnote>
  <w:footnote w:id="66">
    <w:p w14:paraId="018227C2" w14:textId="0183C6C2" w:rsidR="00A97B44" w:rsidRPr="004808E5" w:rsidRDefault="00A97B44">
      <w:pPr>
        <w:pStyle w:val="Tekstprzypisudolnego"/>
        <w:rPr>
          <w:rFonts w:ascii="Arial" w:hAnsi="Arial" w:cs="Arial"/>
        </w:rPr>
      </w:pPr>
      <w:r w:rsidRPr="004808E5">
        <w:rPr>
          <w:rStyle w:val="Odwoanieprzypisudolnego"/>
          <w:rFonts w:ascii="Arial" w:hAnsi="Arial" w:cs="Arial"/>
        </w:rPr>
        <w:footnoteRef/>
      </w:r>
      <w:r w:rsidRPr="004808E5">
        <w:rPr>
          <w:rFonts w:ascii="Arial" w:hAnsi="Arial" w:cs="Arial"/>
        </w:rPr>
        <w:t xml:space="preserve"> Zwiększając dokładność wartości: Gdańsk – 1,462%, Gdynia – 1,528%, powiat pucki 1,547%.</w:t>
      </w:r>
    </w:p>
  </w:footnote>
  <w:footnote w:id="67">
    <w:p w14:paraId="21B25195" w14:textId="4E43936C" w:rsidR="00A97B44" w:rsidRPr="00C82A27" w:rsidRDefault="00A97B44">
      <w:pPr>
        <w:pStyle w:val="Tekstprzypisudolnego"/>
        <w:rPr>
          <w:rFonts w:ascii="Arial" w:hAnsi="Arial" w:cs="Arial"/>
        </w:rPr>
      </w:pPr>
      <w:r w:rsidRPr="00C82A27">
        <w:rPr>
          <w:rStyle w:val="Odwoanieprzypisudolnego"/>
          <w:rFonts w:ascii="Arial" w:hAnsi="Arial" w:cs="Arial"/>
        </w:rPr>
        <w:footnoteRef/>
      </w:r>
      <w:r w:rsidRPr="00C82A27">
        <w:rPr>
          <w:rFonts w:ascii="Arial" w:hAnsi="Arial" w:cs="Arial"/>
        </w:rPr>
        <w:t xml:space="preserve"> Różnica zaokrągleń względem wartości prezentowanych na wykresie.</w:t>
      </w:r>
    </w:p>
  </w:footnote>
  <w:footnote w:id="68">
    <w:p w14:paraId="031D71B9" w14:textId="57D96546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Art. 106 pkt 2. Ustawy z dnia 12 marca 2004 r. o pomocy społecznej (t.j. Dz. U. z 2023 r. poz.901 z</w:t>
      </w:r>
      <w:r>
        <w:rPr>
          <w:rFonts w:ascii="Arial" w:hAnsi="Arial" w:cs="Arial"/>
        </w:rPr>
        <w:t> </w:t>
      </w:r>
      <w:r w:rsidRPr="00E05DEE">
        <w:rPr>
          <w:rFonts w:ascii="Arial" w:hAnsi="Arial" w:cs="Arial"/>
        </w:rPr>
        <w:t>późn. zm.</w:t>
      </w:r>
    </w:p>
  </w:footnote>
  <w:footnote w:id="69">
    <w:p w14:paraId="555A1E80" w14:textId="3701DDC4" w:rsidR="00A97B44" w:rsidRPr="00C56CB6" w:rsidRDefault="00A97B44" w:rsidP="00086433">
      <w:pPr>
        <w:pStyle w:val="Tekstprzypisudolnego"/>
        <w:rPr>
          <w:rFonts w:ascii="Arial" w:hAnsi="Arial" w:cs="Arial"/>
        </w:rPr>
      </w:pPr>
      <w:r w:rsidRPr="00C56CB6">
        <w:rPr>
          <w:rStyle w:val="Odwoanieprzypisudolnego"/>
          <w:rFonts w:ascii="Arial" w:hAnsi="Arial" w:cs="Arial"/>
        </w:rPr>
        <w:footnoteRef/>
      </w:r>
      <w:r w:rsidRPr="00C56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C56CB6">
        <w:rPr>
          <w:rFonts w:ascii="Arial" w:hAnsi="Arial" w:cs="Arial"/>
        </w:rPr>
        <w:t xml:space="preserve">rt. </w:t>
      </w:r>
      <w:r>
        <w:rPr>
          <w:rFonts w:ascii="Arial" w:hAnsi="Arial" w:cs="Arial"/>
        </w:rPr>
        <w:t>8</w:t>
      </w:r>
      <w:r w:rsidRPr="00C56CB6">
        <w:rPr>
          <w:rFonts w:ascii="Arial" w:hAnsi="Arial" w:cs="Arial"/>
        </w:rPr>
        <w:t xml:space="preserve"> </w:t>
      </w:r>
    </w:p>
  </w:footnote>
  <w:footnote w:id="70">
    <w:p w14:paraId="6C9463B8" w14:textId="44747DD3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Art. 6 ust. 2. Ustawy z dnia 12 marca 2004 r. o pomocy społecznej (t.j. Dz. U. z 2023 r. poz.901 z</w:t>
      </w:r>
      <w:r>
        <w:rPr>
          <w:rFonts w:ascii="Arial" w:hAnsi="Arial" w:cs="Arial"/>
        </w:rPr>
        <w:t> </w:t>
      </w:r>
      <w:r w:rsidRPr="00E05DEE">
        <w:rPr>
          <w:rFonts w:ascii="Arial" w:hAnsi="Arial" w:cs="Arial"/>
        </w:rPr>
        <w:t>późn. zm.).</w:t>
      </w:r>
    </w:p>
  </w:footnote>
  <w:footnote w:id="71">
    <w:p w14:paraId="384C4609" w14:textId="20C2597C" w:rsidR="00A97B44" w:rsidRPr="00972364" w:rsidRDefault="00A97B44">
      <w:pPr>
        <w:pStyle w:val="Tekstprzypisudolnego"/>
        <w:rPr>
          <w:rFonts w:ascii="Arial" w:hAnsi="Arial" w:cs="Arial"/>
        </w:rPr>
      </w:pPr>
      <w:r w:rsidRPr="00972364">
        <w:rPr>
          <w:rStyle w:val="Odwoanieprzypisudolnego"/>
          <w:rFonts w:ascii="Arial" w:hAnsi="Arial" w:cs="Arial"/>
        </w:rPr>
        <w:footnoteRef/>
      </w:r>
      <w:r w:rsidRPr="00972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972364">
        <w:rPr>
          <w:rFonts w:ascii="Arial" w:hAnsi="Arial" w:cs="Arial"/>
        </w:rPr>
        <w:t>rt. 6 ust. 6.</w:t>
      </w:r>
    </w:p>
  </w:footnote>
  <w:footnote w:id="72">
    <w:p w14:paraId="1552BDF7" w14:textId="2CC9885E" w:rsidR="00A97B44" w:rsidRPr="00972364" w:rsidRDefault="00A97B44">
      <w:pPr>
        <w:pStyle w:val="Tekstprzypisudolnego"/>
        <w:rPr>
          <w:rFonts w:ascii="Arial" w:hAnsi="Arial" w:cs="Arial"/>
        </w:rPr>
      </w:pPr>
      <w:r w:rsidRPr="00972364">
        <w:rPr>
          <w:rStyle w:val="Odwoanieprzypisudolnego"/>
          <w:rFonts w:ascii="Arial" w:hAnsi="Arial" w:cs="Arial"/>
        </w:rPr>
        <w:footnoteRef/>
      </w:r>
      <w:r w:rsidRPr="00972364">
        <w:rPr>
          <w:rFonts w:ascii="Arial" w:hAnsi="Arial" w:cs="Arial"/>
        </w:rPr>
        <w:t xml:space="preserve"> Rozporządzenie Ministra Pracy i Polityki Społecznej z dnia 8 listopada 2010 r. w sprawie wzoru kontraktu socjalnego (Dz. U. Nr 218, poz. 1439).</w:t>
      </w:r>
    </w:p>
  </w:footnote>
  <w:footnote w:id="73">
    <w:p w14:paraId="7FC25B21" w14:textId="3186ECA9" w:rsidR="00A97B44" w:rsidRPr="00972364" w:rsidRDefault="00A97B44">
      <w:pPr>
        <w:pStyle w:val="Tekstprzypisudolnego"/>
        <w:rPr>
          <w:rFonts w:ascii="Arial" w:hAnsi="Arial" w:cs="Arial"/>
        </w:rPr>
      </w:pPr>
      <w:r w:rsidRPr="00972364">
        <w:rPr>
          <w:rStyle w:val="Odwoanieprzypisudolnego"/>
          <w:rFonts w:ascii="Arial" w:hAnsi="Arial" w:cs="Arial"/>
        </w:rPr>
        <w:footnoteRef/>
      </w:r>
      <w:r w:rsidRPr="00972364">
        <w:rPr>
          <w:rFonts w:ascii="Arial" w:hAnsi="Arial" w:cs="Arial"/>
        </w:rPr>
        <w:t xml:space="preserve"> Zgodnie z Ustawą z dnia 20 kwietnia 2004 r. o promocji zatrudnienia i instytucjach rynku pracy (t.j. Dz. U. z 2024 r. poz. 475) do osób tych należą osoby: bezrobotne do 30 roku życia, bezrobotne długotrwale, bezrobotne powyżej 50 roku życia, bezrobotne korzystające ze świadczeń pomocy społecznej, bezrobotne posiadające co najmniej jedno dziecko do 6 roku życia lub co najmniej jedno dziecko niepełnosprawne do 18 roku życia, bezrobotne z niepełnosprawnością, a także osoby poszukujące pracy niepozostające w zatrudnieniu.</w:t>
      </w:r>
    </w:p>
  </w:footnote>
  <w:footnote w:id="74">
    <w:p w14:paraId="152FFBCD" w14:textId="5134EF42" w:rsidR="00A97B44" w:rsidRPr="00677394" w:rsidRDefault="00A97B44">
      <w:pPr>
        <w:pStyle w:val="Tekstprzypisudolnego"/>
        <w:rPr>
          <w:rFonts w:ascii="Arial" w:hAnsi="Arial" w:cs="Arial"/>
        </w:rPr>
      </w:pPr>
      <w:r w:rsidRPr="00677394">
        <w:rPr>
          <w:rStyle w:val="Odwoanieprzypisudolnego"/>
          <w:rFonts w:ascii="Arial" w:hAnsi="Arial" w:cs="Arial"/>
        </w:rPr>
        <w:footnoteRef/>
      </w:r>
      <w:r w:rsidRPr="00677394">
        <w:rPr>
          <w:rFonts w:ascii="Arial" w:hAnsi="Arial" w:cs="Arial"/>
        </w:rPr>
        <w:t xml:space="preserve"> Art. 50 ust. 1 Ustawy z dnia 12 marca 2004 r. o pomocy społecznej (t.j. Dz. U. z 2023 r. poz.901 z późn. zm.).</w:t>
      </w:r>
    </w:p>
  </w:footnote>
  <w:footnote w:id="75">
    <w:p w14:paraId="668688A4" w14:textId="417D2DEF" w:rsidR="00A97B44" w:rsidRPr="00677394" w:rsidRDefault="00A97B44">
      <w:pPr>
        <w:pStyle w:val="Tekstprzypisudolnego"/>
        <w:rPr>
          <w:rFonts w:ascii="Arial" w:hAnsi="Arial" w:cs="Arial"/>
        </w:rPr>
      </w:pPr>
      <w:r w:rsidRPr="00677394">
        <w:rPr>
          <w:rStyle w:val="Odwoanieprzypisudolnego"/>
          <w:rFonts w:ascii="Arial" w:hAnsi="Arial" w:cs="Arial"/>
        </w:rPr>
        <w:footnoteRef/>
      </w:r>
      <w:r w:rsidRPr="006773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677394">
        <w:rPr>
          <w:rFonts w:ascii="Arial" w:hAnsi="Arial" w:cs="Arial"/>
        </w:rPr>
        <w:t>rt. 17 pkt. 11.</w:t>
      </w:r>
    </w:p>
  </w:footnote>
  <w:footnote w:id="76">
    <w:p w14:paraId="1196248E" w14:textId="19D5CCFB" w:rsidR="00A97B44" w:rsidRPr="002A7AD4" w:rsidRDefault="00A97B44">
      <w:pPr>
        <w:pStyle w:val="Tekstprzypisudolnego"/>
        <w:rPr>
          <w:rFonts w:ascii="Arial" w:hAnsi="Arial" w:cs="Arial"/>
        </w:rPr>
      </w:pPr>
      <w:r w:rsidRPr="00677394">
        <w:rPr>
          <w:rStyle w:val="Odwoanieprzypisudolnego"/>
          <w:rFonts w:ascii="Arial" w:hAnsi="Arial" w:cs="Arial"/>
        </w:rPr>
        <w:footnoteRef/>
      </w:r>
      <w:r w:rsidRPr="00677394">
        <w:rPr>
          <w:rFonts w:ascii="Arial" w:hAnsi="Arial" w:cs="Arial"/>
        </w:rPr>
        <w:t xml:space="preserve"> Szczegółowe warunki precyzuje Rozporządzenie Ministra Polityki Społecznej z dnia 22 września</w:t>
      </w:r>
      <w:r w:rsidRPr="002A7AD4">
        <w:rPr>
          <w:rFonts w:ascii="Arial" w:hAnsi="Arial" w:cs="Arial"/>
        </w:rPr>
        <w:t xml:space="preserve"> 2005 r. w sprawie specjalistycznych usług opiekuńczych (Dz. U. Nr 189, poz. 1598 z późn. zm.).</w:t>
      </w:r>
    </w:p>
  </w:footnote>
  <w:footnote w:id="77">
    <w:p w14:paraId="0775184B" w14:textId="682B2423" w:rsidR="00A97B44" w:rsidRPr="007D713E" w:rsidRDefault="00A97B44">
      <w:pPr>
        <w:pStyle w:val="Tekstprzypisudolnego"/>
        <w:rPr>
          <w:rFonts w:ascii="Arial" w:hAnsi="Arial" w:cs="Arial"/>
        </w:rPr>
      </w:pPr>
      <w:r w:rsidRPr="007D713E">
        <w:rPr>
          <w:rStyle w:val="Odwoanieprzypisudolnego"/>
          <w:rFonts w:ascii="Arial" w:hAnsi="Arial" w:cs="Arial"/>
        </w:rPr>
        <w:footnoteRef/>
      </w:r>
      <w:r w:rsidRPr="007D713E">
        <w:rPr>
          <w:rFonts w:ascii="Arial" w:hAnsi="Arial" w:cs="Arial"/>
        </w:rPr>
        <w:t xml:space="preserve"> Art. 2 Ustawy z dnia 9 czerwca 2011 r. o wspieraniu rodziny i systemie pieczy zastępczej (t.j. Dz. U. z 2024 r. poz. 177 z późn. zm.).</w:t>
      </w:r>
    </w:p>
  </w:footnote>
  <w:footnote w:id="78">
    <w:p w14:paraId="520CF6AF" w14:textId="1113331D" w:rsidR="00A97B44" w:rsidRDefault="00A97B44">
      <w:pPr>
        <w:pStyle w:val="Tekstprzypisudolnego"/>
      </w:pPr>
      <w:r w:rsidRPr="007D713E">
        <w:rPr>
          <w:rStyle w:val="Odwoanieprzypisudolnego"/>
          <w:rFonts w:ascii="Arial" w:hAnsi="Arial" w:cs="Arial"/>
        </w:rPr>
        <w:footnoteRef/>
      </w:r>
      <w:r w:rsidRPr="007D71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7D713E">
        <w:rPr>
          <w:rFonts w:ascii="Arial" w:hAnsi="Arial" w:cs="Arial"/>
        </w:rPr>
        <w:t xml:space="preserve">rt. </w:t>
      </w:r>
      <w:r>
        <w:rPr>
          <w:rFonts w:ascii="Arial" w:hAnsi="Arial" w:cs="Arial"/>
        </w:rPr>
        <w:t>10, 32, 93.</w:t>
      </w:r>
    </w:p>
  </w:footnote>
  <w:footnote w:id="79">
    <w:p w14:paraId="4DCBE951" w14:textId="390B1C1D" w:rsidR="00A97B44" w:rsidRPr="00874BD8" w:rsidRDefault="00A97B44" w:rsidP="008874E1">
      <w:pPr>
        <w:pStyle w:val="Tekstprzypisudolnego"/>
        <w:rPr>
          <w:rFonts w:ascii="Arial" w:hAnsi="Arial" w:cs="Arial"/>
        </w:rPr>
      </w:pPr>
      <w:r w:rsidRPr="00874BD8">
        <w:rPr>
          <w:rStyle w:val="Odwoanieprzypisudolnego"/>
          <w:rFonts w:ascii="Arial" w:hAnsi="Arial" w:cs="Arial"/>
        </w:rPr>
        <w:footnoteRef/>
      </w:r>
      <w:r w:rsidRPr="00874B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874BD8">
        <w:rPr>
          <w:rFonts w:ascii="Arial" w:hAnsi="Arial" w:cs="Arial"/>
        </w:rPr>
        <w:t>rt. 11.</w:t>
      </w:r>
    </w:p>
  </w:footnote>
  <w:footnote w:id="80">
    <w:p w14:paraId="5D9116CC" w14:textId="778C0B92" w:rsidR="00A97B44" w:rsidRPr="009B16FE" w:rsidRDefault="00A97B44">
      <w:pPr>
        <w:pStyle w:val="Tekstprzypisudolnego"/>
        <w:rPr>
          <w:rFonts w:ascii="Arial" w:hAnsi="Arial" w:cs="Arial"/>
        </w:rPr>
      </w:pPr>
      <w:r w:rsidRPr="009B16FE">
        <w:rPr>
          <w:rStyle w:val="Odwoanieprzypisudolnego"/>
          <w:rFonts w:ascii="Arial" w:hAnsi="Arial" w:cs="Arial"/>
        </w:rPr>
        <w:footnoteRef/>
      </w:r>
      <w:r w:rsidRPr="009B1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9B16FE">
        <w:rPr>
          <w:rFonts w:ascii="Arial" w:hAnsi="Arial" w:cs="Arial"/>
        </w:rPr>
        <w:t xml:space="preserve">rt. </w:t>
      </w:r>
      <w:r>
        <w:rPr>
          <w:rFonts w:ascii="Arial" w:hAnsi="Arial" w:cs="Arial"/>
        </w:rPr>
        <w:t>29</w:t>
      </w:r>
      <w:r w:rsidRPr="009B16FE">
        <w:rPr>
          <w:rFonts w:ascii="Arial" w:hAnsi="Arial" w:cs="Arial"/>
        </w:rPr>
        <w:t>.</w:t>
      </w:r>
    </w:p>
  </w:footnote>
  <w:footnote w:id="81">
    <w:p w14:paraId="2A6BFD8C" w14:textId="20B41DEE" w:rsidR="00A97B44" w:rsidRPr="004F606A" w:rsidRDefault="00A97B44">
      <w:pPr>
        <w:pStyle w:val="Tekstprzypisudolnego"/>
        <w:rPr>
          <w:rFonts w:ascii="Arial" w:hAnsi="Arial" w:cs="Arial"/>
        </w:rPr>
      </w:pPr>
      <w:r w:rsidRPr="004F606A">
        <w:rPr>
          <w:rStyle w:val="Odwoanieprzypisudolnego"/>
          <w:rFonts w:ascii="Arial" w:hAnsi="Arial" w:cs="Arial"/>
        </w:rPr>
        <w:footnoteRef/>
      </w:r>
      <w:r w:rsidRPr="004F60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Więcej na temat placówek wsparcia dziennego można przeczytać w a</w:t>
      </w:r>
      <w:r w:rsidRPr="004F606A">
        <w:rPr>
          <w:rFonts w:ascii="Arial" w:hAnsi="Arial" w:cs="Arial"/>
        </w:rPr>
        <w:t>rt. 2</w:t>
      </w:r>
      <w:r>
        <w:rPr>
          <w:rFonts w:ascii="Arial" w:hAnsi="Arial" w:cs="Arial"/>
        </w:rPr>
        <w:t>4</w:t>
      </w:r>
      <w:r w:rsidRPr="004F606A">
        <w:rPr>
          <w:rFonts w:ascii="Arial" w:hAnsi="Arial" w:cs="Arial"/>
        </w:rPr>
        <w:t xml:space="preserve"> Ustawy z dnia 9 czerwca 2011 r. o wspieraniu rodziny i systemie pieczy zastępczej (t.j. Dz. U. z 2024 r. poz. 177 z</w:t>
      </w:r>
      <w:r>
        <w:rPr>
          <w:rFonts w:ascii="Arial" w:hAnsi="Arial" w:cs="Arial"/>
        </w:rPr>
        <w:t> </w:t>
      </w:r>
      <w:r w:rsidRPr="004F606A">
        <w:rPr>
          <w:rFonts w:ascii="Arial" w:hAnsi="Arial" w:cs="Arial"/>
        </w:rPr>
        <w:t>późn. zm.).</w:t>
      </w:r>
    </w:p>
  </w:footnote>
  <w:footnote w:id="82">
    <w:p w14:paraId="0D352804" w14:textId="0FE08B1D" w:rsidR="00A97B44" w:rsidRPr="00B54D72" w:rsidRDefault="00A97B44">
      <w:pPr>
        <w:pStyle w:val="Tekstprzypisudolnego"/>
        <w:rPr>
          <w:rFonts w:ascii="Arial" w:hAnsi="Arial" w:cs="Arial"/>
        </w:rPr>
      </w:pPr>
      <w:r w:rsidRPr="00B54D72">
        <w:rPr>
          <w:rStyle w:val="Odwoanieprzypisudolnego"/>
          <w:rFonts w:ascii="Arial" w:hAnsi="Arial" w:cs="Arial"/>
        </w:rPr>
        <w:footnoteRef/>
      </w:r>
      <w:r w:rsidRPr="00B54D72">
        <w:rPr>
          <w:rFonts w:ascii="Arial" w:hAnsi="Arial" w:cs="Arial"/>
        </w:rPr>
        <w:t xml:space="preserve"> Art. 2 ust. 2 Ustawy z dnia 9 czerwca 2011 r. o wspieraniu rodziny i systemie pieczy zastępczej (t.j. Dz. U. z 2024 r. poz. 177 z późn. zm.).</w:t>
      </w:r>
    </w:p>
  </w:footnote>
  <w:footnote w:id="83">
    <w:p w14:paraId="11B0F57C" w14:textId="13C4D5C2" w:rsidR="00A97B44" w:rsidRPr="00997BF9" w:rsidRDefault="00A97B44">
      <w:pPr>
        <w:pStyle w:val="Tekstprzypisudolnego"/>
        <w:rPr>
          <w:rFonts w:ascii="Arial" w:hAnsi="Arial" w:cs="Arial"/>
        </w:rPr>
      </w:pPr>
      <w:r w:rsidRPr="00997BF9">
        <w:rPr>
          <w:rStyle w:val="Odwoanieprzypisudolnego"/>
          <w:rFonts w:ascii="Arial" w:hAnsi="Arial" w:cs="Arial"/>
        </w:rPr>
        <w:footnoteRef/>
      </w:r>
      <w:r w:rsidRPr="00997BF9">
        <w:rPr>
          <w:rFonts w:ascii="Arial" w:hAnsi="Arial" w:cs="Arial"/>
        </w:rPr>
        <w:t xml:space="preserve"> Art. 32 Ustawy z dnia 9 czerwca 2011 r. o wspieraniu rodziny i systemie pieczy zastępczej (t.j. Dz. U. z 2024 r. poz. 177 z późn. zm.).</w:t>
      </w:r>
    </w:p>
  </w:footnote>
  <w:footnote w:id="84">
    <w:p w14:paraId="6B786F06" w14:textId="0AD7F2CC" w:rsidR="00A97B44" w:rsidRPr="00B04EBA" w:rsidRDefault="00A97B44">
      <w:pPr>
        <w:pStyle w:val="Tekstprzypisudolnego"/>
        <w:rPr>
          <w:rFonts w:ascii="Arial" w:hAnsi="Arial" w:cs="Arial"/>
        </w:rPr>
      </w:pPr>
      <w:r w:rsidRPr="00B04EBA">
        <w:rPr>
          <w:rStyle w:val="Odwoanieprzypisudolnego"/>
          <w:rFonts w:ascii="Arial" w:hAnsi="Arial" w:cs="Arial"/>
        </w:rPr>
        <w:footnoteRef/>
      </w:r>
      <w:r w:rsidRPr="00B04EBA">
        <w:rPr>
          <w:rFonts w:ascii="Arial" w:hAnsi="Arial" w:cs="Arial"/>
        </w:rPr>
        <w:t xml:space="preserve"> Art. 44 ust. 1 Ustawy z dnia 9 czerwca 2011 r. o wspieraniu rodziny i systemie pieczy zastępczej (t.j. Dz. U. z 2024 r. poz. 177 z późn. zm.).</w:t>
      </w:r>
    </w:p>
  </w:footnote>
  <w:footnote w:id="85">
    <w:p w14:paraId="782A8F71" w14:textId="5F4E0AF8" w:rsidR="00A97B44" w:rsidRPr="005746F1" w:rsidRDefault="00A97B44">
      <w:pPr>
        <w:pStyle w:val="Tekstprzypisudolnego"/>
        <w:rPr>
          <w:rFonts w:ascii="Arial" w:hAnsi="Arial" w:cs="Arial"/>
        </w:rPr>
      </w:pPr>
      <w:r w:rsidRPr="005746F1">
        <w:rPr>
          <w:rStyle w:val="Odwoanieprzypisudolnego"/>
          <w:rFonts w:ascii="Arial" w:hAnsi="Arial" w:cs="Arial"/>
        </w:rPr>
        <w:footnoteRef/>
      </w:r>
      <w:r w:rsidRPr="00574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5746F1">
        <w:rPr>
          <w:rFonts w:ascii="Arial" w:hAnsi="Arial" w:cs="Arial"/>
        </w:rPr>
        <w:t>rt. 2 ust. 3</w:t>
      </w:r>
      <w:r>
        <w:rPr>
          <w:rFonts w:ascii="Arial" w:hAnsi="Arial" w:cs="Arial"/>
        </w:rPr>
        <w:t>.</w:t>
      </w:r>
    </w:p>
  </w:footnote>
  <w:footnote w:id="86">
    <w:p w14:paraId="10B17C41" w14:textId="558E1556" w:rsidR="00A97B44" w:rsidRDefault="00A97B44">
      <w:pPr>
        <w:pStyle w:val="Tekstprzypisudolnego"/>
      </w:pPr>
      <w:r w:rsidRPr="005746F1">
        <w:rPr>
          <w:rStyle w:val="Odwoanieprzypisudolnego"/>
          <w:rFonts w:ascii="Arial" w:hAnsi="Arial" w:cs="Arial"/>
        </w:rPr>
        <w:footnoteRef/>
      </w:r>
      <w:r w:rsidRPr="00574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5746F1">
        <w:rPr>
          <w:rFonts w:ascii="Arial" w:hAnsi="Arial" w:cs="Arial"/>
        </w:rPr>
        <w:t>rt. 93 ust. 1</w:t>
      </w:r>
      <w:r>
        <w:rPr>
          <w:rFonts w:ascii="Arial" w:hAnsi="Arial" w:cs="Arial"/>
        </w:rPr>
        <w:t>.</w:t>
      </w:r>
    </w:p>
  </w:footnote>
  <w:footnote w:id="87">
    <w:p w14:paraId="72FE0B19" w14:textId="34A74487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Art. 140 ust. 1 Ustawy z dnia 9 czerwca 2011 r. o wspieraniu rodziny i systemie pieczy zastępczej (t.j. Dz. U. z 2024 r. poz. 177 z późn. zm.).</w:t>
      </w:r>
    </w:p>
  </w:footnote>
  <w:footnote w:id="88">
    <w:p w14:paraId="4CE3B9BC" w14:textId="112B5CEE" w:rsidR="00A97B44" w:rsidRPr="004E7BF1" w:rsidRDefault="00A97B44">
      <w:pPr>
        <w:pStyle w:val="Tekstprzypisudolnego"/>
        <w:rPr>
          <w:rFonts w:ascii="Arial" w:hAnsi="Arial" w:cs="Arial"/>
        </w:rPr>
      </w:pPr>
      <w:r w:rsidRPr="004E7BF1">
        <w:rPr>
          <w:rStyle w:val="Odwoanieprzypisudolnego"/>
          <w:rFonts w:ascii="Arial" w:hAnsi="Arial" w:cs="Arial"/>
        </w:rPr>
        <w:footnoteRef/>
      </w:r>
      <w:r w:rsidRPr="004E7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4E7BF1">
        <w:rPr>
          <w:rFonts w:ascii="Arial" w:hAnsi="Arial" w:cs="Arial"/>
        </w:rPr>
        <w:t>rt. 154 ust. 1.</w:t>
      </w:r>
    </w:p>
  </w:footnote>
  <w:footnote w:id="89">
    <w:p w14:paraId="69212C43" w14:textId="52308073" w:rsidR="00A97B44" w:rsidRPr="004E7BF1" w:rsidRDefault="00A97B44">
      <w:pPr>
        <w:pStyle w:val="Tekstprzypisudolnego"/>
        <w:rPr>
          <w:rFonts w:ascii="Arial" w:hAnsi="Arial" w:cs="Arial"/>
        </w:rPr>
      </w:pPr>
      <w:r w:rsidRPr="004E7BF1">
        <w:rPr>
          <w:rStyle w:val="Odwoanieprzypisudolnego"/>
          <w:rFonts w:ascii="Arial" w:hAnsi="Arial" w:cs="Arial"/>
        </w:rPr>
        <w:footnoteRef/>
      </w:r>
      <w:r w:rsidRPr="004E7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Tamże, </w:t>
      </w:r>
      <w:r w:rsidRPr="004E7BF1">
        <w:rPr>
          <w:rFonts w:ascii="Arial" w:hAnsi="Arial" w:cs="Arial"/>
        </w:rPr>
        <w:t>Art. 156 ust. 1</w:t>
      </w:r>
      <w:r>
        <w:rPr>
          <w:rFonts w:ascii="Arial" w:hAnsi="Arial" w:cs="Arial"/>
        </w:rPr>
        <w:t>.</w:t>
      </w:r>
    </w:p>
  </w:footnote>
  <w:footnote w:id="90">
    <w:p w14:paraId="668B4D32" w14:textId="12C24A16" w:rsidR="00A97B44" w:rsidRPr="00F60DDE" w:rsidRDefault="00A97B44">
      <w:pPr>
        <w:pStyle w:val="Tekstprzypisudolnego"/>
        <w:rPr>
          <w:rFonts w:ascii="Arial" w:hAnsi="Arial" w:cs="Arial"/>
        </w:rPr>
      </w:pPr>
      <w:r w:rsidRPr="00F60DDE">
        <w:rPr>
          <w:rStyle w:val="Odwoanieprzypisudolnego"/>
          <w:rFonts w:ascii="Arial" w:hAnsi="Arial" w:cs="Arial"/>
        </w:rPr>
        <w:footnoteRef/>
      </w:r>
      <w:r w:rsidRPr="00F60DDE">
        <w:rPr>
          <w:rFonts w:ascii="Arial" w:hAnsi="Arial" w:cs="Arial"/>
        </w:rPr>
        <w:t xml:space="preserve"> Art. </w:t>
      </w:r>
      <w:r>
        <w:rPr>
          <w:rFonts w:ascii="Arial" w:hAnsi="Arial" w:cs="Arial"/>
        </w:rPr>
        <w:t>7–</w:t>
      </w:r>
      <w:r w:rsidRPr="00F60DDE">
        <w:rPr>
          <w:rFonts w:ascii="Arial" w:hAnsi="Arial" w:cs="Arial"/>
        </w:rPr>
        <w:t>9 Ustawy z dnia 27 sierpnia 1997 r. o rehabilitacji zawodowej i społecznej oraz zatrudnianiu osób niepełnosprawnych (t.j. Dz. U. z 2024 r. poz. 44).</w:t>
      </w:r>
    </w:p>
  </w:footnote>
  <w:footnote w:id="91">
    <w:p w14:paraId="7A9337D8" w14:textId="77777777" w:rsidR="00A97B44" w:rsidRPr="00E05DEE" w:rsidRDefault="00A97B44" w:rsidP="00B24FFB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Źródło: „Aktywny Samorząd” – treść programu; dostępy: </w:t>
      </w:r>
      <w:hyperlink r:id="rId4" w:history="1">
        <w:r w:rsidRPr="00E05DEE">
          <w:rPr>
            <w:rStyle w:val="Hipercze"/>
            <w:rFonts w:ascii="Arial" w:hAnsi="Arial" w:cs="Arial"/>
          </w:rPr>
          <w:t>https://www.pfron.org.pl/o-funduszu/programy-i-zadania-pfron/programy-i-zadania-real/aktywny-samorzad/dokumenty-programowe-105401/program/tresc-programu-obowiazujaca/aktywny-samorzad-tresc-programu/</w:t>
        </w:r>
      </w:hyperlink>
      <w:r w:rsidRPr="00E05DEE">
        <w:rPr>
          <w:rFonts w:ascii="Arial" w:hAnsi="Arial" w:cs="Arial"/>
        </w:rPr>
        <w:t xml:space="preserve"> </w:t>
      </w:r>
    </w:p>
  </w:footnote>
  <w:footnote w:id="92">
    <w:p w14:paraId="10B91833" w14:textId="5071E5DB" w:rsidR="00A97B44" w:rsidRPr="00E3155A" w:rsidRDefault="00A97B44">
      <w:pPr>
        <w:pStyle w:val="Tekstprzypisudolnego"/>
        <w:rPr>
          <w:rFonts w:ascii="Arial" w:hAnsi="Arial" w:cs="Arial"/>
        </w:rPr>
      </w:pPr>
      <w:r w:rsidRPr="00E3155A">
        <w:rPr>
          <w:rStyle w:val="Odwoanieprzypisudolnego"/>
          <w:rFonts w:ascii="Arial" w:hAnsi="Arial" w:cs="Arial"/>
        </w:rPr>
        <w:footnoteRef/>
      </w:r>
      <w:r w:rsidRPr="00E3155A">
        <w:rPr>
          <w:rFonts w:ascii="Arial" w:hAnsi="Arial" w:cs="Arial"/>
        </w:rPr>
        <w:t xml:space="preserve"> Art. 6 pkt. 5 Ustawy z dnia 12 marca 2004 r. o pomocy społecznej (t.j. Dz. U. z 2023 r. poz.901 z późn. zm.).</w:t>
      </w:r>
    </w:p>
  </w:footnote>
  <w:footnote w:id="93">
    <w:p w14:paraId="0A75BD63" w14:textId="1810B454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Art. 116 ust. 2 Ustawy z dnia 12 marca 2004 r. o pomocy społecznej (t.j. Dz. U. z 2023 r. poz.901 z późn. zm.).</w:t>
      </w:r>
    </w:p>
  </w:footnote>
  <w:footnote w:id="94">
    <w:p w14:paraId="164D07EB" w14:textId="0A431D0B" w:rsidR="00A97B44" w:rsidRDefault="00A97B44">
      <w:pPr>
        <w:pStyle w:val="Tekstprzypisudolnego"/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Art. 110 ust. 11 i 12 Ustawy z dnia 12 marca 2004 r. o pomocy społecznej (t.j. Dz. U. z 2023 r. poz.901 z późn. zm.).</w:t>
      </w:r>
    </w:p>
  </w:footnote>
  <w:footnote w:id="95">
    <w:p w14:paraId="2A3C6B1A" w14:textId="36D92F7C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E05DEE">
        <w:rPr>
          <w:rFonts w:ascii="Arial" w:hAnsi="Arial" w:cs="Arial"/>
        </w:rPr>
        <w:t>rt. 21</w:t>
      </w:r>
      <w:r>
        <w:rPr>
          <w:rFonts w:ascii="Arial" w:hAnsi="Arial" w:cs="Arial"/>
        </w:rPr>
        <w:t>.</w:t>
      </w:r>
    </w:p>
  </w:footnote>
  <w:footnote w:id="96">
    <w:p w14:paraId="693E7F4D" w14:textId="77777777" w:rsidR="00A97B44" w:rsidRPr="00DA7529" w:rsidRDefault="00A97B44" w:rsidP="00902085">
      <w:pPr>
        <w:pStyle w:val="Tekstprzypisudolnego"/>
        <w:rPr>
          <w:rFonts w:ascii="Arial" w:hAnsi="Arial" w:cs="Arial"/>
        </w:rPr>
      </w:pPr>
      <w:r w:rsidRPr="00DA7529">
        <w:rPr>
          <w:rStyle w:val="Odwoanieprzypisudolnego"/>
          <w:rFonts w:ascii="Arial" w:hAnsi="Arial" w:cs="Arial"/>
        </w:rPr>
        <w:footnoteRef/>
      </w:r>
      <w:r w:rsidRPr="00DA7529">
        <w:rPr>
          <w:rFonts w:ascii="Arial" w:hAnsi="Arial" w:cs="Arial"/>
        </w:rPr>
        <w:t xml:space="preserve"> Art. 4 Ustawy z dnia 11 lutego 2016 r. o pomocy państwa w wychowywaniu dzieci (t.j. Dz. U. z 2024 r. poz. 421).</w:t>
      </w:r>
    </w:p>
  </w:footnote>
  <w:footnote w:id="97">
    <w:p w14:paraId="2076B69F" w14:textId="77777777" w:rsidR="00A97B44" w:rsidRPr="007039A5" w:rsidRDefault="00A97B44" w:rsidP="005B21D9">
      <w:pPr>
        <w:pStyle w:val="Tekstprzypisudolnego"/>
        <w:rPr>
          <w:rFonts w:ascii="Arial" w:hAnsi="Arial" w:cs="Arial"/>
        </w:rPr>
      </w:pPr>
      <w:r w:rsidRPr="007039A5">
        <w:rPr>
          <w:rStyle w:val="Odwoanieprzypisudolnego"/>
          <w:rFonts w:ascii="Arial" w:hAnsi="Arial" w:cs="Arial"/>
        </w:rPr>
        <w:footnoteRef/>
      </w:r>
      <w:r w:rsidRPr="007039A5">
        <w:rPr>
          <w:rFonts w:ascii="Arial" w:hAnsi="Arial" w:cs="Arial"/>
        </w:rPr>
        <w:t xml:space="preserve"> Art. 4-5 Ustawy z dnia 28 listopada 2003 r. o świadczeniach rodzinnych (t.j. Dz. U. z 2024 r. poz. 323).</w:t>
      </w:r>
    </w:p>
  </w:footnote>
  <w:footnote w:id="98">
    <w:p w14:paraId="41DFEC47" w14:textId="2E49F30B" w:rsidR="00A97B44" w:rsidRPr="007039A5" w:rsidRDefault="00A97B44">
      <w:pPr>
        <w:pStyle w:val="Tekstprzypisudolnego"/>
        <w:rPr>
          <w:rFonts w:ascii="Arial" w:hAnsi="Arial" w:cs="Arial"/>
        </w:rPr>
      </w:pPr>
      <w:r w:rsidRPr="007039A5">
        <w:rPr>
          <w:rStyle w:val="Odwoanieprzypisudolnego"/>
          <w:rFonts w:ascii="Arial" w:hAnsi="Arial" w:cs="Arial"/>
        </w:rPr>
        <w:footnoteRef/>
      </w:r>
      <w:r w:rsidRPr="007039A5">
        <w:rPr>
          <w:rFonts w:ascii="Arial" w:hAnsi="Arial" w:cs="Arial"/>
        </w:rPr>
        <w:t xml:space="preserve"> § 1 pkt 2 Rozporządzenia Rady Ministrów z dnia 13 sierpnia 2021 r. w sprawie wysokości dochodu rodziny albo dochodu osoby uczącej się stanowiących podstawę ubiegania się o zasiłek rodzinny i</w:t>
      </w:r>
      <w:r>
        <w:rPr>
          <w:rFonts w:ascii="Arial" w:hAnsi="Arial" w:cs="Arial"/>
        </w:rPr>
        <w:t> </w:t>
      </w:r>
      <w:r w:rsidRPr="007039A5">
        <w:rPr>
          <w:rFonts w:ascii="Arial" w:hAnsi="Arial" w:cs="Arial"/>
        </w:rPr>
        <w:t>specjalny zasiłek opiekuńczy, wysokości świadczeń rodzinnych oraz wysokości zasiłku dla opiekuna (Dz. U. poz. 1481).</w:t>
      </w:r>
    </w:p>
  </w:footnote>
  <w:footnote w:id="99">
    <w:p w14:paraId="2AE2F39B" w14:textId="539B2791" w:rsidR="00A97B44" w:rsidRPr="007039A5" w:rsidRDefault="00A97B44">
      <w:pPr>
        <w:pStyle w:val="Tekstprzypisudolnego"/>
        <w:rPr>
          <w:rFonts w:ascii="Arial" w:hAnsi="Arial" w:cs="Arial"/>
        </w:rPr>
      </w:pPr>
      <w:r w:rsidRPr="007039A5">
        <w:rPr>
          <w:rStyle w:val="Odwoanieprzypisudolnego"/>
          <w:rFonts w:ascii="Arial" w:hAnsi="Arial" w:cs="Arial"/>
        </w:rPr>
        <w:footnoteRef/>
      </w:r>
      <w:r w:rsidRPr="007039A5">
        <w:rPr>
          <w:rFonts w:ascii="Arial" w:hAnsi="Arial" w:cs="Arial"/>
        </w:rPr>
        <w:t xml:space="preserve"> § 1 pkt 4 lit. a Rozporządzenia Rady Ministrów z dnia 13 sierpnia 2021 r. w sprawie wysokości dochodu rodziny albo dochodu osoby uczącej się stanowiących podstawę ubiegania się o zasiłek rodzinny i specjalny zasiłek opiekuńczy, wysokości świadczeń rodzinnych oraz wysokości zasiłku dla opiekuna (Dz. U. poz. 1481).</w:t>
      </w:r>
    </w:p>
  </w:footnote>
  <w:footnote w:id="100">
    <w:p w14:paraId="082BB074" w14:textId="57320B4F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Art. 1 pkt. 1 ust. 1 Ustawy z dnia 7 września 2007 r. o pomocy osobom uprawnionym do alimentów (t.j. Dz. U. z 2023 r. poz. 1993 z późn. zm.).</w:t>
      </w:r>
    </w:p>
  </w:footnote>
  <w:footnote w:id="101">
    <w:p w14:paraId="106B498A" w14:textId="2FF77E9C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E05DEE">
        <w:rPr>
          <w:rFonts w:ascii="Arial" w:hAnsi="Arial" w:cs="Arial"/>
        </w:rPr>
        <w:t>rt. 9 ust. 1.</w:t>
      </w:r>
    </w:p>
  </w:footnote>
  <w:footnote w:id="102">
    <w:p w14:paraId="7BCB36DD" w14:textId="401FD43C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Obwieszczenie Ministra Rodziny i Polityki Społecznej z dnia 19 stycznia 2023 r. w sprawie wysokości kwoty kryterium dochodowego uprawniającego do świadczeń z funduszu alimentacyjnego od dnia 1 października 2023 r. (M. P. z 2023 r. poz. 121).</w:t>
      </w:r>
    </w:p>
  </w:footnote>
  <w:footnote w:id="103">
    <w:p w14:paraId="746755AF" w14:textId="7689B79E" w:rsidR="00A97B44" w:rsidRPr="00F40673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Art. 2 Ustawy z dnia 28 listopada 2003 r. o świadczeniach rodzinnych (t.j. Dz. U. z 2024 r. poz. 323).</w:t>
      </w:r>
    </w:p>
  </w:footnote>
  <w:footnote w:id="104">
    <w:p w14:paraId="31B49A8C" w14:textId="60A599FC" w:rsidR="00A97B44" w:rsidRPr="00F40673" w:rsidRDefault="00A97B44">
      <w:pPr>
        <w:pStyle w:val="Tekstprzypisudolnego"/>
        <w:rPr>
          <w:rFonts w:ascii="Arial" w:hAnsi="Arial" w:cs="Arial"/>
        </w:rPr>
      </w:pPr>
      <w:r w:rsidRPr="00F40673">
        <w:rPr>
          <w:rStyle w:val="Odwoanieprzypisudolnego"/>
          <w:rFonts w:ascii="Arial" w:hAnsi="Arial" w:cs="Arial"/>
        </w:rPr>
        <w:footnoteRef/>
      </w:r>
      <w:r w:rsidRPr="00F406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F40673">
        <w:rPr>
          <w:rFonts w:ascii="Arial" w:hAnsi="Arial" w:cs="Arial"/>
        </w:rPr>
        <w:t>rt. 16.</w:t>
      </w:r>
    </w:p>
  </w:footnote>
  <w:footnote w:id="105">
    <w:p w14:paraId="5781E88A" w14:textId="24BF0DFA" w:rsidR="00A97B44" w:rsidRPr="00AF0C83" w:rsidRDefault="00A97B44">
      <w:pPr>
        <w:pStyle w:val="Tekstprzypisudolnego"/>
        <w:rPr>
          <w:rFonts w:ascii="Arial" w:hAnsi="Arial" w:cs="Arial"/>
        </w:rPr>
      </w:pPr>
      <w:r w:rsidRPr="00AF0C83">
        <w:rPr>
          <w:rStyle w:val="Odwoanieprzypisudolnego"/>
          <w:rFonts w:ascii="Arial" w:hAnsi="Arial" w:cs="Arial"/>
        </w:rPr>
        <w:footnoteRef/>
      </w:r>
      <w:r w:rsidRPr="00AF0C83">
        <w:rPr>
          <w:rFonts w:ascii="Arial" w:hAnsi="Arial" w:cs="Arial"/>
        </w:rPr>
        <w:t xml:space="preserve"> § 1 ust. 2 Rozporządzenie Rady Ministrów z dnia 13 sierpnia 2021 r. w sprawie wysokości dochodu rodziny albo dochodu osoby uczącej się stanowiących podstawę ubiegania się o zasiłek rodzinny i</w:t>
      </w:r>
      <w:r>
        <w:rPr>
          <w:rFonts w:ascii="Arial" w:hAnsi="Arial" w:cs="Arial"/>
        </w:rPr>
        <w:t> </w:t>
      </w:r>
      <w:r w:rsidRPr="00AF0C83">
        <w:rPr>
          <w:rFonts w:ascii="Arial" w:hAnsi="Arial" w:cs="Arial"/>
        </w:rPr>
        <w:t>specjalny zasiłek opiekuńczy, wysokości świadczeń rodzinnych oraz wysokości zasiłku dla opiekuna (Dz. U. poz. 1481).</w:t>
      </w:r>
    </w:p>
  </w:footnote>
  <w:footnote w:id="106">
    <w:p w14:paraId="6B83AC5E" w14:textId="0A13E258" w:rsidR="00A97B44" w:rsidRPr="00BE687D" w:rsidRDefault="00A97B44">
      <w:pPr>
        <w:pStyle w:val="Tekstprzypisudolnego"/>
        <w:rPr>
          <w:rFonts w:ascii="Arial" w:hAnsi="Arial" w:cs="Arial"/>
        </w:rPr>
      </w:pPr>
      <w:r w:rsidRPr="00BE687D">
        <w:rPr>
          <w:rStyle w:val="Odwoanieprzypisudolnego"/>
          <w:rFonts w:ascii="Arial" w:hAnsi="Arial" w:cs="Arial"/>
        </w:rPr>
        <w:footnoteRef/>
      </w:r>
      <w:r w:rsidRPr="00BE687D">
        <w:rPr>
          <w:rFonts w:ascii="Arial" w:hAnsi="Arial" w:cs="Arial"/>
        </w:rPr>
        <w:t xml:space="preserve"> Art. 17 ustawy z dnia 28 listopada 2003 r. o świadczeniach rodzinnych (t.j. Dz. U. z 2023 r. poz. 390).</w:t>
      </w:r>
    </w:p>
  </w:footnote>
  <w:footnote w:id="107">
    <w:p w14:paraId="2C178226" w14:textId="68AFE642" w:rsidR="00A97B44" w:rsidRPr="00BE687D" w:rsidRDefault="00A97B44">
      <w:pPr>
        <w:pStyle w:val="Tekstprzypisudolnego"/>
        <w:rPr>
          <w:rFonts w:ascii="Arial" w:hAnsi="Arial" w:cs="Arial"/>
        </w:rPr>
      </w:pPr>
      <w:r w:rsidRPr="00BE687D">
        <w:rPr>
          <w:rStyle w:val="Odwoanieprzypisudolnego"/>
          <w:rFonts w:ascii="Arial" w:hAnsi="Arial" w:cs="Arial"/>
        </w:rPr>
        <w:footnoteRef/>
      </w:r>
      <w:r w:rsidRPr="00BE687D">
        <w:rPr>
          <w:rFonts w:ascii="Arial" w:hAnsi="Arial" w:cs="Arial"/>
        </w:rPr>
        <w:t xml:space="preserve"> Ustawa z dnia 7 lipca 2023 r. o świadczeniu wspierającym (Dz. U. poz. 1429 z późn. zm.).</w:t>
      </w:r>
    </w:p>
  </w:footnote>
  <w:footnote w:id="108">
    <w:p w14:paraId="063B3B54" w14:textId="278E0E8E" w:rsidR="00A97B44" w:rsidRPr="00AF0C83" w:rsidRDefault="00A97B44">
      <w:pPr>
        <w:pStyle w:val="Tekstprzypisudolnego"/>
        <w:rPr>
          <w:rFonts w:ascii="Arial" w:hAnsi="Arial" w:cs="Arial"/>
        </w:rPr>
      </w:pPr>
      <w:r w:rsidRPr="00AF0C83">
        <w:rPr>
          <w:rStyle w:val="Odwoanieprzypisudolnego"/>
          <w:rFonts w:ascii="Arial" w:hAnsi="Arial" w:cs="Arial"/>
        </w:rPr>
        <w:footnoteRef/>
      </w:r>
      <w:r w:rsidRPr="00AF0C83">
        <w:rPr>
          <w:rFonts w:ascii="Arial" w:hAnsi="Arial" w:cs="Arial"/>
        </w:rPr>
        <w:t xml:space="preserve"> Art. 16a ustawy z dnia 28 listopada 2003 r. o świadczeniach rodzinnych (t.j. Dz. U. z 2023 r. poz. 390).</w:t>
      </w:r>
    </w:p>
  </w:footnote>
  <w:footnote w:id="109">
    <w:p w14:paraId="740E50FA" w14:textId="6CAE41B0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E05DEE">
        <w:rPr>
          <w:rFonts w:ascii="Arial" w:hAnsi="Arial" w:cs="Arial"/>
        </w:rPr>
        <w:t>rt. 2.</w:t>
      </w:r>
    </w:p>
  </w:footnote>
  <w:footnote w:id="110">
    <w:p w14:paraId="64FB4CAC" w14:textId="2DD1ABA7" w:rsidR="00A97B44" w:rsidRPr="00E05DEE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Tamże, a</w:t>
      </w:r>
      <w:r w:rsidRPr="00E05DEE">
        <w:rPr>
          <w:rFonts w:ascii="Arial" w:hAnsi="Arial" w:cs="Arial"/>
        </w:rPr>
        <w:t>rt. 3.</w:t>
      </w:r>
    </w:p>
  </w:footnote>
  <w:footnote w:id="111">
    <w:p w14:paraId="6D9237AF" w14:textId="3F11DE7E" w:rsidR="00A97B44" w:rsidRPr="00114BB4" w:rsidRDefault="00A97B44">
      <w:pPr>
        <w:pStyle w:val="Tekstprzypisudolnego"/>
        <w:rPr>
          <w:rFonts w:ascii="Arial" w:hAnsi="Arial" w:cs="Arial"/>
        </w:rPr>
      </w:pPr>
      <w:r w:rsidRPr="00E05DEE">
        <w:rPr>
          <w:rStyle w:val="Odwoanieprzypisudolnego"/>
          <w:rFonts w:ascii="Arial" w:hAnsi="Arial" w:cs="Arial"/>
        </w:rPr>
        <w:footnoteRef/>
      </w:r>
      <w:r w:rsidRPr="00E05DEE">
        <w:rPr>
          <w:rFonts w:ascii="Arial" w:hAnsi="Arial" w:cs="Arial"/>
        </w:rPr>
        <w:t xml:space="preserve"> Art. 3 pkt 13c i Art. 5c ust. 1 Ustawy z dnia 10 kwietnia 1997 r. - Prawo energetyczne (t.j. Dz. U. z</w:t>
      </w:r>
      <w:r>
        <w:rPr>
          <w:rFonts w:ascii="Arial" w:hAnsi="Arial" w:cs="Arial"/>
        </w:rPr>
        <w:t> </w:t>
      </w:r>
      <w:r w:rsidRPr="00E05DEE">
        <w:rPr>
          <w:rFonts w:ascii="Arial" w:hAnsi="Arial" w:cs="Arial"/>
        </w:rPr>
        <w:t>2024 r. poz. 266).</w:t>
      </w:r>
    </w:p>
  </w:footnote>
  <w:footnote w:id="112">
    <w:p w14:paraId="6E468CF7" w14:textId="48C77CC5" w:rsidR="00A97B44" w:rsidRPr="005A1C7C" w:rsidRDefault="00A97B44">
      <w:pPr>
        <w:pStyle w:val="Tekstprzypisudolnego"/>
        <w:rPr>
          <w:rFonts w:ascii="Arial" w:hAnsi="Arial" w:cs="Arial"/>
        </w:rPr>
      </w:pPr>
      <w:r w:rsidRPr="005A1C7C">
        <w:rPr>
          <w:rStyle w:val="Odwoanieprzypisudolnego"/>
          <w:rFonts w:ascii="Arial" w:hAnsi="Arial" w:cs="Arial"/>
        </w:rPr>
        <w:footnoteRef/>
      </w:r>
      <w:r w:rsidRPr="005A1C7C">
        <w:rPr>
          <w:rFonts w:ascii="Arial" w:hAnsi="Arial" w:cs="Arial"/>
        </w:rPr>
        <w:t xml:space="preserve"> Art. 5 Ustawy z dnia 24 kwietnia 2003 r. o działalności pożytku publicznego i o wolontariacie (t.j. Dz. U. z 2023 r. poz. 571).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9CA2" w14:textId="2C5142CC" w:rsidR="00A97B44" w:rsidRPr="005D1DCC" w:rsidRDefault="00A97B44" w:rsidP="005D1DCC">
    <w:pPr>
      <w:pStyle w:val="Nagwek"/>
      <w:jc w:val="center"/>
      <w:rPr>
        <w:rFonts w:ascii="Arial" w:hAnsi="Arial" w:cs="Arial"/>
        <w:i/>
        <w:sz w:val="20"/>
      </w:rPr>
    </w:pPr>
    <w:r w:rsidRPr="005D1DCC">
      <w:rPr>
        <w:rFonts w:ascii="Arial" w:hAnsi="Arial" w:cs="Arial"/>
        <w:i/>
        <w:sz w:val="20"/>
      </w:rPr>
      <w:t>Ocena zasobów pomocy społecznej województwa pomorskiego za rok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930"/>
    <w:multiLevelType w:val="hybridMultilevel"/>
    <w:tmpl w:val="C21ADA18"/>
    <w:lvl w:ilvl="0" w:tplc="C4F68362">
      <w:start w:val="8"/>
      <w:numFmt w:val="decimal"/>
      <w:suff w:val="space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32C"/>
    <w:multiLevelType w:val="hybridMultilevel"/>
    <w:tmpl w:val="A96C32D6"/>
    <w:lvl w:ilvl="0" w:tplc="0FD60A68">
      <w:start w:val="10"/>
      <w:numFmt w:val="decimal"/>
      <w:suff w:val="space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6726"/>
    <w:multiLevelType w:val="hybridMultilevel"/>
    <w:tmpl w:val="06449B36"/>
    <w:lvl w:ilvl="0" w:tplc="7E1C966A">
      <w:start w:val="12"/>
      <w:numFmt w:val="decimal"/>
      <w:suff w:val="space"/>
      <w:lvlText w:val="%1.6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5300"/>
    <w:multiLevelType w:val="hybridMultilevel"/>
    <w:tmpl w:val="8EC6D142"/>
    <w:lvl w:ilvl="0" w:tplc="D74AACAA">
      <w:start w:val="11"/>
      <w:numFmt w:val="decimal"/>
      <w:suff w:val="space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C751F"/>
    <w:multiLevelType w:val="hybridMultilevel"/>
    <w:tmpl w:val="E7EE2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745A"/>
    <w:multiLevelType w:val="hybridMultilevel"/>
    <w:tmpl w:val="CB5C0BCE"/>
    <w:lvl w:ilvl="0" w:tplc="343E7E1E">
      <w:start w:val="3"/>
      <w:numFmt w:val="decimal"/>
      <w:suff w:val="space"/>
      <w:lvlText w:val="%1.5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E742B"/>
    <w:multiLevelType w:val="hybridMultilevel"/>
    <w:tmpl w:val="B34C1216"/>
    <w:lvl w:ilvl="0" w:tplc="119C0352">
      <w:start w:val="11"/>
      <w:numFmt w:val="decimal"/>
      <w:suff w:val="space"/>
      <w:lvlText w:val="%1.4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5CAB"/>
    <w:multiLevelType w:val="hybridMultilevel"/>
    <w:tmpl w:val="088C5920"/>
    <w:lvl w:ilvl="0" w:tplc="A2E831AC">
      <w:start w:val="8"/>
      <w:numFmt w:val="decimal"/>
      <w:suff w:val="space"/>
      <w:lvlText w:val="%1.4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1910"/>
    <w:multiLevelType w:val="hybridMultilevel"/>
    <w:tmpl w:val="5D16A982"/>
    <w:lvl w:ilvl="0" w:tplc="A762F90E">
      <w:start w:val="8"/>
      <w:numFmt w:val="decimal"/>
      <w:suff w:val="space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F502B"/>
    <w:multiLevelType w:val="hybridMultilevel"/>
    <w:tmpl w:val="6C58E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371BD"/>
    <w:multiLevelType w:val="hybridMultilevel"/>
    <w:tmpl w:val="4A2E4162"/>
    <w:lvl w:ilvl="0" w:tplc="49FA715C">
      <w:start w:val="2"/>
      <w:numFmt w:val="decimal"/>
      <w:suff w:val="space"/>
      <w:lvlText w:val="%1.4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92083"/>
    <w:multiLevelType w:val="hybridMultilevel"/>
    <w:tmpl w:val="FC04B780"/>
    <w:lvl w:ilvl="0" w:tplc="347A7710">
      <w:start w:val="6"/>
      <w:numFmt w:val="decimal"/>
      <w:suff w:val="space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D672C"/>
    <w:multiLevelType w:val="hybridMultilevel"/>
    <w:tmpl w:val="B8C6F506"/>
    <w:lvl w:ilvl="0" w:tplc="54DE4BA2">
      <w:start w:val="10"/>
      <w:numFmt w:val="decimal"/>
      <w:suff w:val="space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91F60"/>
    <w:multiLevelType w:val="hybridMultilevel"/>
    <w:tmpl w:val="90FA4150"/>
    <w:lvl w:ilvl="0" w:tplc="5FB04508">
      <w:start w:val="5"/>
      <w:numFmt w:val="decimal"/>
      <w:suff w:val="space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44FEE"/>
    <w:multiLevelType w:val="hybridMultilevel"/>
    <w:tmpl w:val="63541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F5258"/>
    <w:multiLevelType w:val="hybridMultilevel"/>
    <w:tmpl w:val="5692A780"/>
    <w:lvl w:ilvl="0" w:tplc="12DE40E0">
      <w:start w:val="3"/>
      <w:numFmt w:val="decimal"/>
      <w:suff w:val="space"/>
      <w:lvlText w:val="%1.8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64380"/>
    <w:multiLevelType w:val="hybridMultilevel"/>
    <w:tmpl w:val="6EF08EB4"/>
    <w:lvl w:ilvl="0" w:tplc="0408E2BE">
      <w:start w:val="8"/>
      <w:numFmt w:val="decimal"/>
      <w:suff w:val="space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6363D"/>
    <w:multiLevelType w:val="hybridMultilevel"/>
    <w:tmpl w:val="DC6C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276C5"/>
    <w:multiLevelType w:val="hybridMultilevel"/>
    <w:tmpl w:val="4904B40C"/>
    <w:lvl w:ilvl="0" w:tplc="9830017C">
      <w:start w:val="4"/>
      <w:numFmt w:val="decimal"/>
      <w:suff w:val="space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5487E"/>
    <w:multiLevelType w:val="hybridMultilevel"/>
    <w:tmpl w:val="185E26E4"/>
    <w:lvl w:ilvl="0" w:tplc="AE76523C">
      <w:start w:val="3"/>
      <w:numFmt w:val="decimal"/>
      <w:suff w:val="space"/>
      <w:lvlText w:val="%1.7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50945"/>
    <w:multiLevelType w:val="hybridMultilevel"/>
    <w:tmpl w:val="57FA6E0C"/>
    <w:lvl w:ilvl="0" w:tplc="09FEAB48">
      <w:start w:val="3"/>
      <w:numFmt w:val="decimal"/>
      <w:suff w:val="space"/>
      <w:lvlText w:val="%1.4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142EC"/>
    <w:multiLevelType w:val="hybridMultilevel"/>
    <w:tmpl w:val="20A81A26"/>
    <w:lvl w:ilvl="0" w:tplc="7E701784">
      <w:start w:val="1"/>
      <w:numFmt w:val="decimal"/>
      <w:pStyle w:val="Nagwek1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E55F7"/>
    <w:multiLevelType w:val="hybridMultilevel"/>
    <w:tmpl w:val="37F62692"/>
    <w:lvl w:ilvl="0" w:tplc="8BFCCB98">
      <w:start w:val="12"/>
      <w:numFmt w:val="decimal"/>
      <w:suff w:val="space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9744C"/>
    <w:multiLevelType w:val="hybridMultilevel"/>
    <w:tmpl w:val="AC027DD8"/>
    <w:lvl w:ilvl="0" w:tplc="C9EE503E">
      <w:start w:val="2"/>
      <w:numFmt w:val="decimal"/>
      <w:suff w:val="space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C31E5"/>
    <w:multiLevelType w:val="hybridMultilevel"/>
    <w:tmpl w:val="AA90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F1BE9"/>
    <w:multiLevelType w:val="hybridMultilevel"/>
    <w:tmpl w:val="DBA61B02"/>
    <w:lvl w:ilvl="0" w:tplc="3D32F93A">
      <w:start w:val="10"/>
      <w:numFmt w:val="decimal"/>
      <w:suff w:val="space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72026"/>
    <w:multiLevelType w:val="hybridMultilevel"/>
    <w:tmpl w:val="9DF8A914"/>
    <w:lvl w:ilvl="0" w:tplc="0BA4D54E">
      <w:start w:val="12"/>
      <w:numFmt w:val="decimal"/>
      <w:suff w:val="space"/>
      <w:lvlText w:val="%1.4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E7D76"/>
    <w:multiLevelType w:val="hybridMultilevel"/>
    <w:tmpl w:val="C58412C4"/>
    <w:lvl w:ilvl="0" w:tplc="A642AD32">
      <w:start w:val="13"/>
      <w:numFmt w:val="decimal"/>
      <w:suff w:val="space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843EA"/>
    <w:multiLevelType w:val="hybridMultilevel"/>
    <w:tmpl w:val="5A30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5F0E67"/>
    <w:multiLevelType w:val="hybridMultilevel"/>
    <w:tmpl w:val="8C5E61D4"/>
    <w:lvl w:ilvl="0" w:tplc="3BBC15BE">
      <w:start w:val="6"/>
      <w:numFmt w:val="decimal"/>
      <w:suff w:val="space"/>
      <w:lvlText w:val="%1.4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51641"/>
    <w:multiLevelType w:val="hybridMultilevel"/>
    <w:tmpl w:val="9BAA5D38"/>
    <w:lvl w:ilvl="0" w:tplc="59B04FC4">
      <w:start w:val="6"/>
      <w:numFmt w:val="decimal"/>
      <w:suff w:val="space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65B47"/>
    <w:multiLevelType w:val="hybridMultilevel"/>
    <w:tmpl w:val="1EF03A76"/>
    <w:lvl w:ilvl="0" w:tplc="3DF08EDC">
      <w:start w:val="12"/>
      <w:numFmt w:val="decimal"/>
      <w:suff w:val="space"/>
      <w:lvlText w:val="%1.8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1E23"/>
    <w:multiLevelType w:val="hybridMultilevel"/>
    <w:tmpl w:val="53BE2202"/>
    <w:lvl w:ilvl="0" w:tplc="A40E4444">
      <w:start w:val="11"/>
      <w:numFmt w:val="decimal"/>
      <w:suff w:val="space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D632D0"/>
    <w:multiLevelType w:val="hybridMultilevel"/>
    <w:tmpl w:val="3C3E8008"/>
    <w:lvl w:ilvl="0" w:tplc="B0A2B5A8">
      <w:start w:val="11"/>
      <w:numFmt w:val="decimal"/>
      <w:suff w:val="space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E159F"/>
    <w:multiLevelType w:val="hybridMultilevel"/>
    <w:tmpl w:val="4A0E8F8E"/>
    <w:lvl w:ilvl="0" w:tplc="7916BC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4241CE2">
      <w:start w:val="1"/>
      <w:numFmt w:val="decimal"/>
      <w:suff w:val="space"/>
      <w:lvlText w:val="%2.1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43784B"/>
    <w:multiLevelType w:val="hybridMultilevel"/>
    <w:tmpl w:val="D8EA233E"/>
    <w:lvl w:ilvl="0" w:tplc="D854B98C">
      <w:start w:val="12"/>
      <w:numFmt w:val="decimal"/>
      <w:suff w:val="space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F4D91"/>
    <w:multiLevelType w:val="hybridMultilevel"/>
    <w:tmpl w:val="F814D64C"/>
    <w:lvl w:ilvl="0" w:tplc="D79E87BE">
      <w:start w:val="12"/>
      <w:numFmt w:val="decimal"/>
      <w:suff w:val="space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72235"/>
    <w:multiLevelType w:val="hybridMultilevel"/>
    <w:tmpl w:val="FC16981A"/>
    <w:lvl w:ilvl="0" w:tplc="881C07C8">
      <w:start w:val="3"/>
      <w:numFmt w:val="decimal"/>
      <w:suff w:val="space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58455A"/>
    <w:multiLevelType w:val="hybridMultilevel"/>
    <w:tmpl w:val="083EAED2"/>
    <w:lvl w:ilvl="0" w:tplc="42CE58DA">
      <w:start w:val="3"/>
      <w:numFmt w:val="decimal"/>
      <w:suff w:val="space"/>
      <w:lvlText w:val="%1.6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9B5196"/>
    <w:multiLevelType w:val="hybridMultilevel"/>
    <w:tmpl w:val="D2129440"/>
    <w:lvl w:ilvl="0" w:tplc="1E785CBC">
      <w:start w:val="4"/>
      <w:numFmt w:val="decimal"/>
      <w:suff w:val="space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23491F"/>
    <w:multiLevelType w:val="hybridMultilevel"/>
    <w:tmpl w:val="B1A21150"/>
    <w:lvl w:ilvl="0" w:tplc="4300C51E">
      <w:start w:val="9"/>
      <w:numFmt w:val="decimal"/>
      <w:suff w:val="space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222577"/>
    <w:multiLevelType w:val="hybridMultilevel"/>
    <w:tmpl w:val="F328C712"/>
    <w:lvl w:ilvl="0" w:tplc="0AD604DE">
      <w:start w:val="8"/>
      <w:numFmt w:val="decimal"/>
      <w:suff w:val="space"/>
      <w:lvlText w:val="%1.5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8E1047"/>
    <w:multiLevelType w:val="hybridMultilevel"/>
    <w:tmpl w:val="25A0C3D8"/>
    <w:lvl w:ilvl="0" w:tplc="492ED1B2">
      <w:start w:val="4"/>
      <w:numFmt w:val="decimal"/>
      <w:suff w:val="space"/>
      <w:lvlText w:val="%1.4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2E0762"/>
    <w:multiLevelType w:val="hybridMultilevel"/>
    <w:tmpl w:val="8E20F46C"/>
    <w:lvl w:ilvl="0" w:tplc="951276AE">
      <w:start w:val="7"/>
      <w:numFmt w:val="decimal"/>
      <w:suff w:val="space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4E74C2"/>
    <w:multiLevelType w:val="hybridMultilevel"/>
    <w:tmpl w:val="A13E7358"/>
    <w:lvl w:ilvl="0" w:tplc="1CB49904">
      <w:start w:val="3"/>
      <w:numFmt w:val="decimal"/>
      <w:suff w:val="space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B0C2A"/>
    <w:multiLevelType w:val="hybridMultilevel"/>
    <w:tmpl w:val="F4167CCA"/>
    <w:lvl w:ilvl="0" w:tplc="33B87226">
      <w:start w:val="5"/>
      <w:numFmt w:val="decimal"/>
      <w:suff w:val="space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874E29"/>
    <w:multiLevelType w:val="hybridMultilevel"/>
    <w:tmpl w:val="8E643462"/>
    <w:lvl w:ilvl="0" w:tplc="57A24502">
      <w:start w:val="7"/>
      <w:numFmt w:val="decimal"/>
      <w:suff w:val="space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7B53A7"/>
    <w:multiLevelType w:val="hybridMultilevel"/>
    <w:tmpl w:val="0900C44E"/>
    <w:lvl w:ilvl="0" w:tplc="A8F667D0">
      <w:start w:val="2"/>
      <w:numFmt w:val="decimal"/>
      <w:suff w:val="space"/>
      <w:lvlText w:val="%1.5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1B6B5F"/>
    <w:multiLevelType w:val="hybridMultilevel"/>
    <w:tmpl w:val="D402E7C4"/>
    <w:lvl w:ilvl="0" w:tplc="7D326472">
      <w:start w:val="2"/>
      <w:numFmt w:val="decimal"/>
      <w:suff w:val="space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043385"/>
    <w:multiLevelType w:val="hybridMultilevel"/>
    <w:tmpl w:val="7A78C092"/>
    <w:lvl w:ilvl="0" w:tplc="CCB49F32">
      <w:start w:val="9"/>
      <w:numFmt w:val="decimal"/>
      <w:suff w:val="space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AD675B"/>
    <w:multiLevelType w:val="hybridMultilevel"/>
    <w:tmpl w:val="C496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B671F5"/>
    <w:multiLevelType w:val="hybridMultilevel"/>
    <w:tmpl w:val="BFACD786"/>
    <w:lvl w:ilvl="0" w:tplc="A8C04D2A">
      <w:start w:val="8"/>
      <w:numFmt w:val="decimal"/>
      <w:suff w:val="space"/>
      <w:lvlText w:val="%1.6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F26464"/>
    <w:multiLevelType w:val="hybridMultilevel"/>
    <w:tmpl w:val="3AB4658E"/>
    <w:lvl w:ilvl="0" w:tplc="8BAE0F32">
      <w:start w:val="12"/>
      <w:numFmt w:val="decimal"/>
      <w:suff w:val="space"/>
      <w:lvlText w:val="%1.5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6505D5"/>
    <w:multiLevelType w:val="hybridMultilevel"/>
    <w:tmpl w:val="0BD8D2C4"/>
    <w:lvl w:ilvl="0" w:tplc="E4BED084">
      <w:start w:val="1"/>
      <w:numFmt w:val="decimal"/>
      <w:suff w:val="space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0A36C4"/>
    <w:multiLevelType w:val="hybridMultilevel"/>
    <w:tmpl w:val="59FED6F8"/>
    <w:lvl w:ilvl="0" w:tplc="5FE671CE">
      <w:start w:val="4"/>
      <w:numFmt w:val="decimal"/>
      <w:suff w:val="space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710635"/>
    <w:multiLevelType w:val="hybridMultilevel"/>
    <w:tmpl w:val="29E0E81A"/>
    <w:lvl w:ilvl="0" w:tplc="D5F46DA8">
      <w:start w:val="2"/>
      <w:numFmt w:val="decimal"/>
      <w:suff w:val="space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221818"/>
    <w:multiLevelType w:val="hybridMultilevel"/>
    <w:tmpl w:val="64102CDA"/>
    <w:lvl w:ilvl="0" w:tplc="A4806FEE">
      <w:start w:val="12"/>
      <w:numFmt w:val="decimal"/>
      <w:suff w:val="space"/>
      <w:lvlText w:val="%1.7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FE76F5"/>
    <w:multiLevelType w:val="hybridMultilevel"/>
    <w:tmpl w:val="977CFFB6"/>
    <w:lvl w:ilvl="0" w:tplc="0E204676">
      <w:start w:val="6"/>
      <w:numFmt w:val="decimal"/>
      <w:suff w:val="space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062474"/>
    <w:multiLevelType w:val="hybridMultilevel"/>
    <w:tmpl w:val="3D009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840226"/>
    <w:multiLevelType w:val="hybridMultilevel"/>
    <w:tmpl w:val="50485ACA"/>
    <w:lvl w:ilvl="0" w:tplc="5D40D606">
      <w:start w:val="3"/>
      <w:numFmt w:val="decimal"/>
      <w:suff w:val="space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B558C2"/>
    <w:multiLevelType w:val="hybridMultilevel"/>
    <w:tmpl w:val="738C4C80"/>
    <w:lvl w:ilvl="0" w:tplc="A8741DDA">
      <w:start w:val="12"/>
      <w:numFmt w:val="decimal"/>
      <w:suff w:val="space"/>
      <w:lvlText w:val="%1.9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F504CA"/>
    <w:multiLevelType w:val="hybridMultilevel"/>
    <w:tmpl w:val="E59E6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45"/>
  </w:num>
  <w:num w:numId="4">
    <w:abstractNumId w:val="14"/>
  </w:num>
  <w:num w:numId="5">
    <w:abstractNumId w:val="13"/>
  </w:num>
  <w:num w:numId="6">
    <w:abstractNumId w:val="35"/>
  </w:num>
  <w:num w:numId="7">
    <w:abstractNumId w:val="22"/>
  </w:num>
  <w:num w:numId="8">
    <w:abstractNumId w:val="26"/>
  </w:num>
  <w:num w:numId="9">
    <w:abstractNumId w:val="52"/>
  </w:num>
  <w:num w:numId="10">
    <w:abstractNumId w:val="2"/>
  </w:num>
  <w:num w:numId="11">
    <w:abstractNumId w:val="56"/>
  </w:num>
  <w:num w:numId="12">
    <w:abstractNumId w:val="31"/>
  </w:num>
  <w:num w:numId="13">
    <w:abstractNumId w:val="60"/>
  </w:num>
  <w:num w:numId="14">
    <w:abstractNumId w:val="18"/>
  </w:num>
  <w:num w:numId="15">
    <w:abstractNumId w:val="39"/>
  </w:num>
  <w:num w:numId="16">
    <w:abstractNumId w:val="54"/>
  </w:num>
  <w:num w:numId="17">
    <w:abstractNumId w:val="42"/>
  </w:num>
  <w:num w:numId="18">
    <w:abstractNumId w:val="50"/>
  </w:num>
  <w:num w:numId="19">
    <w:abstractNumId w:val="37"/>
  </w:num>
  <w:num w:numId="20">
    <w:abstractNumId w:val="44"/>
  </w:num>
  <w:num w:numId="21">
    <w:abstractNumId w:val="59"/>
  </w:num>
  <w:num w:numId="22">
    <w:abstractNumId w:val="20"/>
  </w:num>
  <w:num w:numId="23">
    <w:abstractNumId w:val="5"/>
  </w:num>
  <w:num w:numId="24">
    <w:abstractNumId w:val="38"/>
  </w:num>
  <w:num w:numId="25">
    <w:abstractNumId w:val="19"/>
  </w:num>
  <w:num w:numId="26">
    <w:abstractNumId w:val="15"/>
  </w:num>
  <w:num w:numId="27">
    <w:abstractNumId w:val="8"/>
  </w:num>
  <w:num w:numId="28">
    <w:abstractNumId w:val="0"/>
  </w:num>
  <w:num w:numId="29">
    <w:abstractNumId w:val="7"/>
  </w:num>
  <w:num w:numId="30">
    <w:abstractNumId w:val="41"/>
  </w:num>
  <w:num w:numId="31">
    <w:abstractNumId w:val="51"/>
  </w:num>
  <w:num w:numId="32">
    <w:abstractNumId w:val="27"/>
  </w:num>
  <w:num w:numId="33">
    <w:abstractNumId w:val="33"/>
  </w:num>
  <w:num w:numId="34">
    <w:abstractNumId w:val="32"/>
  </w:num>
  <w:num w:numId="35">
    <w:abstractNumId w:val="3"/>
  </w:num>
  <w:num w:numId="36">
    <w:abstractNumId w:val="6"/>
  </w:num>
  <w:num w:numId="37">
    <w:abstractNumId w:val="25"/>
  </w:num>
  <w:num w:numId="38">
    <w:abstractNumId w:val="36"/>
  </w:num>
  <w:num w:numId="39">
    <w:abstractNumId w:val="1"/>
  </w:num>
  <w:num w:numId="40">
    <w:abstractNumId w:val="12"/>
  </w:num>
  <w:num w:numId="41">
    <w:abstractNumId w:val="49"/>
  </w:num>
  <w:num w:numId="42">
    <w:abstractNumId w:val="40"/>
  </w:num>
  <w:num w:numId="43">
    <w:abstractNumId w:val="53"/>
  </w:num>
  <w:num w:numId="44">
    <w:abstractNumId w:val="23"/>
  </w:num>
  <w:num w:numId="45">
    <w:abstractNumId w:val="48"/>
  </w:num>
  <w:num w:numId="46">
    <w:abstractNumId w:val="55"/>
  </w:num>
  <w:num w:numId="47">
    <w:abstractNumId w:val="10"/>
  </w:num>
  <w:num w:numId="48">
    <w:abstractNumId w:val="47"/>
  </w:num>
  <w:num w:numId="49">
    <w:abstractNumId w:val="43"/>
  </w:num>
  <w:num w:numId="50">
    <w:abstractNumId w:val="11"/>
  </w:num>
  <w:num w:numId="51">
    <w:abstractNumId w:val="29"/>
  </w:num>
  <w:num w:numId="52">
    <w:abstractNumId w:val="46"/>
  </w:num>
  <w:num w:numId="53">
    <w:abstractNumId w:val="16"/>
  </w:num>
  <w:num w:numId="54">
    <w:abstractNumId w:val="24"/>
  </w:num>
  <w:num w:numId="55">
    <w:abstractNumId w:val="58"/>
  </w:num>
  <w:num w:numId="56">
    <w:abstractNumId w:val="28"/>
  </w:num>
  <w:num w:numId="57">
    <w:abstractNumId w:val="17"/>
  </w:num>
  <w:num w:numId="58">
    <w:abstractNumId w:val="4"/>
  </w:num>
  <w:num w:numId="59">
    <w:abstractNumId w:val="9"/>
  </w:num>
  <w:num w:numId="60">
    <w:abstractNumId w:val="61"/>
  </w:num>
  <w:num w:numId="61">
    <w:abstractNumId w:val="57"/>
  </w:num>
  <w:num w:numId="62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0172E1D-74E5-414C-B64D-6259E9C93ED4}"/>
  </w:docVars>
  <w:rsids>
    <w:rsidRoot w:val="00BD1CB5"/>
    <w:rsid w:val="00000B47"/>
    <w:rsid w:val="00000DA5"/>
    <w:rsid w:val="00004540"/>
    <w:rsid w:val="00004B6C"/>
    <w:rsid w:val="000050BD"/>
    <w:rsid w:val="0000646F"/>
    <w:rsid w:val="000079FB"/>
    <w:rsid w:val="0001041B"/>
    <w:rsid w:val="00010744"/>
    <w:rsid w:val="000120A3"/>
    <w:rsid w:val="00012A5E"/>
    <w:rsid w:val="00013B4F"/>
    <w:rsid w:val="00014516"/>
    <w:rsid w:val="00016B9D"/>
    <w:rsid w:val="00017324"/>
    <w:rsid w:val="000205F3"/>
    <w:rsid w:val="00020EF0"/>
    <w:rsid w:val="00021BB1"/>
    <w:rsid w:val="000232C0"/>
    <w:rsid w:val="0002420D"/>
    <w:rsid w:val="00024364"/>
    <w:rsid w:val="00024B21"/>
    <w:rsid w:val="00025039"/>
    <w:rsid w:val="00027467"/>
    <w:rsid w:val="000300E3"/>
    <w:rsid w:val="00030B16"/>
    <w:rsid w:val="0003183F"/>
    <w:rsid w:val="00031921"/>
    <w:rsid w:val="00031B42"/>
    <w:rsid w:val="00033699"/>
    <w:rsid w:val="00034A6D"/>
    <w:rsid w:val="0003534B"/>
    <w:rsid w:val="00035A0E"/>
    <w:rsid w:val="000369CA"/>
    <w:rsid w:val="00036C51"/>
    <w:rsid w:val="000372FB"/>
    <w:rsid w:val="00043525"/>
    <w:rsid w:val="000437E3"/>
    <w:rsid w:val="00046F37"/>
    <w:rsid w:val="00051450"/>
    <w:rsid w:val="000527D3"/>
    <w:rsid w:val="00053183"/>
    <w:rsid w:val="0005323F"/>
    <w:rsid w:val="00053E34"/>
    <w:rsid w:val="00053FF8"/>
    <w:rsid w:val="00054B41"/>
    <w:rsid w:val="00054F5A"/>
    <w:rsid w:val="0005560F"/>
    <w:rsid w:val="00055C4F"/>
    <w:rsid w:val="00056154"/>
    <w:rsid w:val="00057288"/>
    <w:rsid w:val="00057525"/>
    <w:rsid w:val="000605E8"/>
    <w:rsid w:val="00060F9D"/>
    <w:rsid w:val="000611AC"/>
    <w:rsid w:val="00062D85"/>
    <w:rsid w:val="0006536B"/>
    <w:rsid w:val="00065A53"/>
    <w:rsid w:val="0007024B"/>
    <w:rsid w:val="00071D0E"/>
    <w:rsid w:val="00073639"/>
    <w:rsid w:val="00073815"/>
    <w:rsid w:val="0007521D"/>
    <w:rsid w:val="00076380"/>
    <w:rsid w:val="00077D0B"/>
    <w:rsid w:val="00081AEC"/>
    <w:rsid w:val="00081FF3"/>
    <w:rsid w:val="0008302A"/>
    <w:rsid w:val="00083B94"/>
    <w:rsid w:val="000845E9"/>
    <w:rsid w:val="0008489A"/>
    <w:rsid w:val="00085926"/>
    <w:rsid w:val="00085A88"/>
    <w:rsid w:val="00086433"/>
    <w:rsid w:val="00086F90"/>
    <w:rsid w:val="0008768A"/>
    <w:rsid w:val="00090D66"/>
    <w:rsid w:val="00092DDF"/>
    <w:rsid w:val="00094EA6"/>
    <w:rsid w:val="000951B7"/>
    <w:rsid w:val="000952B9"/>
    <w:rsid w:val="00095534"/>
    <w:rsid w:val="00096B4D"/>
    <w:rsid w:val="000A01EB"/>
    <w:rsid w:val="000A1231"/>
    <w:rsid w:val="000A17FA"/>
    <w:rsid w:val="000A28FC"/>
    <w:rsid w:val="000A3BC7"/>
    <w:rsid w:val="000A4D8F"/>
    <w:rsid w:val="000A4F7F"/>
    <w:rsid w:val="000A5AFA"/>
    <w:rsid w:val="000B009D"/>
    <w:rsid w:val="000B0100"/>
    <w:rsid w:val="000B0850"/>
    <w:rsid w:val="000B0DED"/>
    <w:rsid w:val="000B4FE5"/>
    <w:rsid w:val="000B5CA5"/>
    <w:rsid w:val="000B6BB1"/>
    <w:rsid w:val="000B6C9A"/>
    <w:rsid w:val="000B6FB8"/>
    <w:rsid w:val="000C17A1"/>
    <w:rsid w:val="000C1BCF"/>
    <w:rsid w:val="000C20A3"/>
    <w:rsid w:val="000C3088"/>
    <w:rsid w:val="000C4A39"/>
    <w:rsid w:val="000C5502"/>
    <w:rsid w:val="000C5762"/>
    <w:rsid w:val="000C590B"/>
    <w:rsid w:val="000C5A58"/>
    <w:rsid w:val="000C5EF4"/>
    <w:rsid w:val="000C6018"/>
    <w:rsid w:val="000D11DD"/>
    <w:rsid w:val="000D2168"/>
    <w:rsid w:val="000D2803"/>
    <w:rsid w:val="000D3D45"/>
    <w:rsid w:val="000D3EA4"/>
    <w:rsid w:val="000D49C1"/>
    <w:rsid w:val="000D628D"/>
    <w:rsid w:val="000D67FF"/>
    <w:rsid w:val="000D68D7"/>
    <w:rsid w:val="000D6D41"/>
    <w:rsid w:val="000D6FC0"/>
    <w:rsid w:val="000D7B7C"/>
    <w:rsid w:val="000E0F01"/>
    <w:rsid w:val="000E1D95"/>
    <w:rsid w:val="000E2922"/>
    <w:rsid w:val="000E2AC6"/>
    <w:rsid w:val="000E38E0"/>
    <w:rsid w:val="000E412D"/>
    <w:rsid w:val="000E43DA"/>
    <w:rsid w:val="000E4825"/>
    <w:rsid w:val="000E4872"/>
    <w:rsid w:val="000E5D44"/>
    <w:rsid w:val="000E6B9F"/>
    <w:rsid w:val="000F21D3"/>
    <w:rsid w:val="000F2731"/>
    <w:rsid w:val="000F2F85"/>
    <w:rsid w:val="000F3360"/>
    <w:rsid w:val="000F3F8D"/>
    <w:rsid w:val="000F5B9D"/>
    <w:rsid w:val="000F6CC4"/>
    <w:rsid w:val="000F7E42"/>
    <w:rsid w:val="00100E86"/>
    <w:rsid w:val="00102161"/>
    <w:rsid w:val="001032F2"/>
    <w:rsid w:val="0010594F"/>
    <w:rsid w:val="00106BB3"/>
    <w:rsid w:val="00106BD3"/>
    <w:rsid w:val="00107E66"/>
    <w:rsid w:val="00107F54"/>
    <w:rsid w:val="00111EFE"/>
    <w:rsid w:val="00112349"/>
    <w:rsid w:val="00112400"/>
    <w:rsid w:val="00113125"/>
    <w:rsid w:val="00113A9C"/>
    <w:rsid w:val="00114101"/>
    <w:rsid w:val="00114B12"/>
    <w:rsid w:val="00114BB4"/>
    <w:rsid w:val="00120AA7"/>
    <w:rsid w:val="00122022"/>
    <w:rsid w:val="001228C4"/>
    <w:rsid w:val="00122C01"/>
    <w:rsid w:val="00122FA7"/>
    <w:rsid w:val="00123FD6"/>
    <w:rsid w:val="0012456B"/>
    <w:rsid w:val="00124E31"/>
    <w:rsid w:val="00125192"/>
    <w:rsid w:val="001267C2"/>
    <w:rsid w:val="0012771E"/>
    <w:rsid w:val="00133934"/>
    <w:rsid w:val="00133F13"/>
    <w:rsid w:val="00133FBF"/>
    <w:rsid w:val="0013712E"/>
    <w:rsid w:val="001371E6"/>
    <w:rsid w:val="00141C42"/>
    <w:rsid w:val="00141FB6"/>
    <w:rsid w:val="0014343E"/>
    <w:rsid w:val="00143498"/>
    <w:rsid w:val="00143A07"/>
    <w:rsid w:val="00143DBE"/>
    <w:rsid w:val="00144307"/>
    <w:rsid w:val="00144604"/>
    <w:rsid w:val="00145E5F"/>
    <w:rsid w:val="001469E2"/>
    <w:rsid w:val="001478D7"/>
    <w:rsid w:val="00150DCC"/>
    <w:rsid w:val="00150EAA"/>
    <w:rsid w:val="00153519"/>
    <w:rsid w:val="00154388"/>
    <w:rsid w:val="00154B97"/>
    <w:rsid w:val="00155663"/>
    <w:rsid w:val="00156C61"/>
    <w:rsid w:val="001570AE"/>
    <w:rsid w:val="0015789C"/>
    <w:rsid w:val="001579C1"/>
    <w:rsid w:val="00161BFF"/>
    <w:rsid w:val="0016230B"/>
    <w:rsid w:val="001646DE"/>
    <w:rsid w:val="001650C9"/>
    <w:rsid w:val="0016571F"/>
    <w:rsid w:val="001670B4"/>
    <w:rsid w:val="0017046D"/>
    <w:rsid w:val="001709A2"/>
    <w:rsid w:val="00171F74"/>
    <w:rsid w:val="001732FB"/>
    <w:rsid w:val="00173457"/>
    <w:rsid w:val="0017367B"/>
    <w:rsid w:val="0017371C"/>
    <w:rsid w:val="00176442"/>
    <w:rsid w:val="00176E32"/>
    <w:rsid w:val="0017705C"/>
    <w:rsid w:val="00180AC7"/>
    <w:rsid w:val="001841EB"/>
    <w:rsid w:val="001845C3"/>
    <w:rsid w:val="00184A27"/>
    <w:rsid w:val="00185F1C"/>
    <w:rsid w:val="0018762F"/>
    <w:rsid w:val="001919AA"/>
    <w:rsid w:val="00191F6B"/>
    <w:rsid w:val="00192348"/>
    <w:rsid w:val="00193B16"/>
    <w:rsid w:val="001A2100"/>
    <w:rsid w:val="001A376A"/>
    <w:rsid w:val="001A3F38"/>
    <w:rsid w:val="001A4A37"/>
    <w:rsid w:val="001A51BC"/>
    <w:rsid w:val="001A641E"/>
    <w:rsid w:val="001A76F9"/>
    <w:rsid w:val="001B1769"/>
    <w:rsid w:val="001B1C7C"/>
    <w:rsid w:val="001B21D6"/>
    <w:rsid w:val="001B406D"/>
    <w:rsid w:val="001B4CB3"/>
    <w:rsid w:val="001B5484"/>
    <w:rsid w:val="001B57AB"/>
    <w:rsid w:val="001B630A"/>
    <w:rsid w:val="001B7160"/>
    <w:rsid w:val="001C0C0D"/>
    <w:rsid w:val="001C1BC5"/>
    <w:rsid w:val="001C2904"/>
    <w:rsid w:val="001C4111"/>
    <w:rsid w:val="001C4CCC"/>
    <w:rsid w:val="001C4EBC"/>
    <w:rsid w:val="001C61AA"/>
    <w:rsid w:val="001C655B"/>
    <w:rsid w:val="001C665B"/>
    <w:rsid w:val="001D101F"/>
    <w:rsid w:val="001D1386"/>
    <w:rsid w:val="001D2299"/>
    <w:rsid w:val="001D258A"/>
    <w:rsid w:val="001D260C"/>
    <w:rsid w:val="001D3CF5"/>
    <w:rsid w:val="001D6A17"/>
    <w:rsid w:val="001D719D"/>
    <w:rsid w:val="001E0691"/>
    <w:rsid w:val="001E13DB"/>
    <w:rsid w:val="001E1DB7"/>
    <w:rsid w:val="001E36E3"/>
    <w:rsid w:val="001E4ECA"/>
    <w:rsid w:val="001E50C7"/>
    <w:rsid w:val="001E5839"/>
    <w:rsid w:val="001E5C96"/>
    <w:rsid w:val="001E5E5F"/>
    <w:rsid w:val="001F2136"/>
    <w:rsid w:val="001F2694"/>
    <w:rsid w:val="001F384E"/>
    <w:rsid w:val="001F3A58"/>
    <w:rsid w:val="001F3E27"/>
    <w:rsid w:val="001F4840"/>
    <w:rsid w:val="001F4F62"/>
    <w:rsid w:val="001F5F66"/>
    <w:rsid w:val="0020014A"/>
    <w:rsid w:val="002014AC"/>
    <w:rsid w:val="002026CB"/>
    <w:rsid w:val="002033B4"/>
    <w:rsid w:val="0020532E"/>
    <w:rsid w:val="00205620"/>
    <w:rsid w:val="002058BE"/>
    <w:rsid w:val="002058FC"/>
    <w:rsid w:val="002063CC"/>
    <w:rsid w:val="00206C2B"/>
    <w:rsid w:val="00206F0C"/>
    <w:rsid w:val="00210142"/>
    <w:rsid w:val="0021179D"/>
    <w:rsid w:val="002117EB"/>
    <w:rsid w:val="002121E5"/>
    <w:rsid w:val="0021278E"/>
    <w:rsid w:val="00212EBE"/>
    <w:rsid w:val="00213150"/>
    <w:rsid w:val="00215728"/>
    <w:rsid w:val="00220B0C"/>
    <w:rsid w:val="00220EB3"/>
    <w:rsid w:val="00222837"/>
    <w:rsid w:val="002229AD"/>
    <w:rsid w:val="00223681"/>
    <w:rsid w:val="0022423B"/>
    <w:rsid w:val="00224793"/>
    <w:rsid w:val="00226317"/>
    <w:rsid w:val="00227C59"/>
    <w:rsid w:val="002306F6"/>
    <w:rsid w:val="00230F82"/>
    <w:rsid w:val="002313EB"/>
    <w:rsid w:val="002329B0"/>
    <w:rsid w:val="00232BE4"/>
    <w:rsid w:val="00233E01"/>
    <w:rsid w:val="002342E8"/>
    <w:rsid w:val="0023579A"/>
    <w:rsid w:val="00235E55"/>
    <w:rsid w:val="00235E6B"/>
    <w:rsid w:val="0024004C"/>
    <w:rsid w:val="00240CB5"/>
    <w:rsid w:val="00242C2C"/>
    <w:rsid w:val="002445B9"/>
    <w:rsid w:val="00244E20"/>
    <w:rsid w:val="00245718"/>
    <w:rsid w:val="002467A0"/>
    <w:rsid w:val="00246895"/>
    <w:rsid w:val="00247012"/>
    <w:rsid w:val="0025088F"/>
    <w:rsid w:val="00252F57"/>
    <w:rsid w:val="0025358E"/>
    <w:rsid w:val="00254987"/>
    <w:rsid w:val="00254E72"/>
    <w:rsid w:val="00255BD6"/>
    <w:rsid w:val="00256216"/>
    <w:rsid w:val="00261BD1"/>
    <w:rsid w:val="0026277C"/>
    <w:rsid w:val="00262D34"/>
    <w:rsid w:val="0026331C"/>
    <w:rsid w:val="00263ECC"/>
    <w:rsid w:val="00264401"/>
    <w:rsid w:val="0026518E"/>
    <w:rsid w:val="0026521F"/>
    <w:rsid w:val="00265A50"/>
    <w:rsid w:val="002664DF"/>
    <w:rsid w:val="00266FE7"/>
    <w:rsid w:val="002675C0"/>
    <w:rsid w:val="002709F2"/>
    <w:rsid w:val="00271DCE"/>
    <w:rsid w:val="002726D1"/>
    <w:rsid w:val="00272A15"/>
    <w:rsid w:val="0027325A"/>
    <w:rsid w:val="0027349F"/>
    <w:rsid w:val="00273588"/>
    <w:rsid w:val="0027602E"/>
    <w:rsid w:val="0027604F"/>
    <w:rsid w:val="002768FA"/>
    <w:rsid w:val="00277B91"/>
    <w:rsid w:val="00281342"/>
    <w:rsid w:val="00281A3E"/>
    <w:rsid w:val="00282678"/>
    <w:rsid w:val="0028403E"/>
    <w:rsid w:val="0028592E"/>
    <w:rsid w:val="00285DBC"/>
    <w:rsid w:val="00286000"/>
    <w:rsid w:val="00287353"/>
    <w:rsid w:val="00287374"/>
    <w:rsid w:val="00287391"/>
    <w:rsid w:val="002876B8"/>
    <w:rsid w:val="00287987"/>
    <w:rsid w:val="00287B98"/>
    <w:rsid w:val="0029063E"/>
    <w:rsid w:val="002908C7"/>
    <w:rsid w:val="002908EE"/>
    <w:rsid w:val="00290E32"/>
    <w:rsid w:val="002920DD"/>
    <w:rsid w:val="0029446F"/>
    <w:rsid w:val="002957CB"/>
    <w:rsid w:val="00296DB9"/>
    <w:rsid w:val="00296FB5"/>
    <w:rsid w:val="002970D2"/>
    <w:rsid w:val="002A0960"/>
    <w:rsid w:val="002A245D"/>
    <w:rsid w:val="002A494E"/>
    <w:rsid w:val="002A55D3"/>
    <w:rsid w:val="002A6242"/>
    <w:rsid w:val="002A6B18"/>
    <w:rsid w:val="002A6D39"/>
    <w:rsid w:val="002A734D"/>
    <w:rsid w:val="002A7AD4"/>
    <w:rsid w:val="002A7C12"/>
    <w:rsid w:val="002B0305"/>
    <w:rsid w:val="002B2547"/>
    <w:rsid w:val="002B3BF7"/>
    <w:rsid w:val="002B4317"/>
    <w:rsid w:val="002B5C51"/>
    <w:rsid w:val="002C02C3"/>
    <w:rsid w:val="002C287F"/>
    <w:rsid w:val="002C32E7"/>
    <w:rsid w:val="002C4008"/>
    <w:rsid w:val="002C4276"/>
    <w:rsid w:val="002C44A4"/>
    <w:rsid w:val="002C4FE7"/>
    <w:rsid w:val="002D0344"/>
    <w:rsid w:val="002D09F0"/>
    <w:rsid w:val="002D0C02"/>
    <w:rsid w:val="002D1B8D"/>
    <w:rsid w:val="002D1FF9"/>
    <w:rsid w:val="002D265A"/>
    <w:rsid w:val="002D33F9"/>
    <w:rsid w:val="002D4BC7"/>
    <w:rsid w:val="002D4C8A"/>
    <w:rsid w:val="002D4DBF"/>
    <w:rsid w:val="002D6F67"/>
    <w:rsid w:val="002D7EC6"/>
    <w:rsid w:val="002D7F18"/>
    <w:rsid w:val="002E086C"/>
    <w:rsid w:val="002E0E68"/>
    <w:rsid w:val="002E14B7"/>
    <w:rsid w:val="002E1CF5"/>
    <w:rsid w:val="002E2A71"/>
    <w:rsid w:val="002E449C"/>
    <w:rsid w:val="002E4761"/>
    <w:rsid w:val="002E5AF9"/>
    <w:rsid w:val="002E7A5C"/>
    <w:rsid w:val="002F0267"/>
    <w:rsid w:val="002F0ED9"/>
    <w:rsid w:val="002F1C93"/>
    <w:rsid w:val="002F229A"/>
    <w:rsid w:val="002F3049"/>
    <w:rsid w:val="002F51F4"/>
    <w:rsid w:val="002F7487"/>
    <w:rsid w:val="002F7B2F"/>
    <w:rsid w:val="00300B53"/>
    <w:rsid w:val="00301B77"/>
    <w:rsid w:val="00303563"/>
    <w:rsid w:val="00303E74"/>
    <w:rsid w:val="003060E1"/>
    <w:rsid w:val="0030627A"/>
    <w:rsid w:val="003069BA"/>
    <w:rsid w:val="0030732E"/>
    <w:rsid w:val="003077BD"/>
    <w:rsid w:val="0031046E"/>
    <w:rsid w:val="0031220D"/>
    <w:rsid w:val="00316F36"/>
    <w:rsid w:val="00317030"/>
    <w:rsid w:val="0032008C"/>
    <w:rsid w:val="00320395"/>
    <w:rsid w:val="00320500"/>
    <w:rsid w:val="00321134"/>
    <w:rsid w:val="0032442D"/>
    <w:rsid w:val="003264C5"/>
    <w:rsid w:val="003316B6"/>
    <w:rsid w:val="0033225C"/>
    <w:rsid w:val="00333E40"/>
    <w:rsid w:val="003344F9"/>
    <w:rsid w:val="00335E25"/>
    <w:rsid w:val="00340777"/>
    <w:rsid w:val="003423FA"/>
    <w:rsid w:val="00342DA3"/>
    <w:rsid w:val="00343BCC"/>
    <w:rsid w:val="00343E63"/>
    <w:rsid w:val="0034469F"/>
    <w:rsid w:val="00344D7A"/>
    <w:rsid w:val="003501B7"/>
    <w:rsid w:val="0035097D"/>
    <w:rsid w:val="003510DF"/>
    <w:rsid w:val="0035189D"/>
    <w:rsid w:val="00351AD6"/>
    <w:rsid w:val="00351BC9"/>
    <w:rsid w:val="00351D00"/>
    <w:rsid w:val="00351F31"/>
    <w:rsid w:val="00353941"/>
    <w:rsid w:val="00353D86"/>
    <w:rsid w:val="003545A4"/>
    <w:rsid w:val="00354D39"/>
    <w:rsid w:val="00355734"/>
    <w:rsid w:val="003564B5"/>
    <w:rsid w:val="00356CF2"/>
    <w:rsid w:val="00357423"/>
    <w:rsid w:val="0036074D"/>
    <w:rsid w:val="00360F98"/>
    <w:rsid w:val="003613AB"/>
    <w:rsid w:val="003613B3"/>
    <w:rsid w:val="00361FCD"/>
    <w:rsid w:val="0036404B"/>
    <w:rsid w:val="00365AAF"/>
    <w:rsid w:val="003665EB"/>
    <w:rsid w:val="003700A5"/>
    <w:rsid w:val="003700CD"/>
    <w:rsid w:val="003701E4"/>
    <w:rsid w:val="00371167"/>
    <w:rsid w:val="003711CE"/>
    <w:rsid w:val="003722FC"/>
    <w:rsid w:val="003737C4"/>
    <w:rsid w:val="0037536A"/>
    <w:rsid w:val="00375A63"/>
    <w:rsid w:val="00376A9A"/>
    <w:rsid w:val="00377637"/>
    <w:rsid w:val="0038151A"/>
    <w:rsid w:val="00382A8F"/>
    <w:rsid w:val="00384E1D"/>
    <w:rsid w:val="00385C50"/>
    <w:rsid w:val="003863EA"/>
    <w:rsid w:val="003904AF"/>
    <w:rsid w:val="00392672"/>
    <w:rsid w:val="0039281C"/>
    <w:rsid w:val="003938C9"/>
    <w:rsid w:val="00393E03"/>
    <w:rsid w:val="0039422E"/>
    <w:rsid w:val="00394857"/>
    <w:rsid w:val="00395710"/>
    <w:rsid w:val="00397534"/>
    <w:rsid w:val="00397946"/>
    <w:rsid w:val="003A0355"/>
    <w:rsid w:val="003A0775"/>
    <w:rsid w:val="003A0A9E"/>
    <w:rsid w:val="003A0E31"/>
    <w:rsid w:val="003A1944"/>
    <w:rsid w:val="003A1CE9"/>
    <w:rsid w:val="003A2474"/>
    <w:rsid w:val="003A3C97"/>
    <w:rsid w:val="003A45C0"/>
    <w:rsid w:val="003B17A6"/>
    <w:rsid w:val="003B1F0B"/>
    <w:rsid w:val="003B5840"/>
    <w:rsid w:val="003B5D5E"/>
    <w:rsid w:val="003C1C1A"/>
    <w:rsid w:val="003C2E97"/>
    <w:rsid w:val="003C4161"/>
    <w:rsid w:val="003C6E82"/>
    <w:rsid w:val="003D17CA"/>
    <w:rsid w:val="003D24E8"/>
    <w:rsid w:val="003D49B3"/>
    <w:rsid w:val="003D5CD7"/>
    <w:rsid w:val="003D72D7"/>
    <w:rsid w:val="003D7B86"/>
    <w:rsid w:val="003D7DD5"/>
    <w:rsid w:val="003D7DF4"/>
    <w:rsid w:val="003D7F7C"/>
    <w:rsid w:val="003E03EC"/>
    <w:rsid w:val="003E1A7C"/>
    <w:rsid w:val="003E205E"/>
    <w:rsid w:val="003E3518"/>
    <w:rsid w:val="003E4D6D"/>
    <w:rsid w:val="003E4DAF"/>
    <w:rsid w:val="003E5FDF"/>
    <w:rsid w:val="003E67A7"/>
    <w:rsid w:val="003E6C5A"/>
    <w:rsid w:val="003E75CF"/>
    <w:rsid w:val="003F034F"/>
    <w:rsid w:val="003F1412"/>
    <w:rsid w:val="003F14BD"/>
    <w:rsid w:val="003F427C"/>
    <w:rsid w:val="003F4EDD"/>
    <w:rsid w:val="003F5854"/>
    <w:rsid w:val="00401027"/>
    <w:rsid w:val="0040182C"/>
    <w:rsid w:val="00401AA0"/>
    <w:rsid w:val="0040285D"/>
    <w:rsid w:val="00402D11"/>
    <w:rsid w:val="00406264"/>
    <w:rsid w:val="00407005"/>
    <w:rsid w:val="004101DB"/>
    <w:rsid w:val="00410C61"/>
    <w:rsid w:val="00412550"/>
    <w:rsid w:val="004125B7"/>
    <w:rsid w:val="00415033"/>
    <w:rsid w:val="00415DAB"/>
    <w:rsid w:val="004169B9"/>
    <w:rsid w:val="00417A86"/>
    <w:rsid w:val="00417DEC"/>
    <w:rsid w:val="00420926"/>
    <w:rsid w:val="004215AC"/>
    <w:rsid w:val="004215C9"/>
    <w:rsid w:val="004243A9"/>
    <w:rsid w:val="004247FB"/>
    <w:rsid w:val="00425379"/>
    <w:rsid w:val="00426622"/>
    <w:rsid w:val="004270A4"/>
    <w:rsid w:val="00427AA4"/>
    <w:rsid w:val="004335F6"/>
    <w:rsid w:val="00436046"/>
    <w:rsid w:val="00436541"/>
    <w:rsid w:val="0043654D"/>
    <w:rsid w:val="004365CF"/>
    <w:rsid w:val="00436C2F"/>
    <w:rsid w:val="004413A6"/>
    <w:rsid w:val="00443EF0"/>
    <w:rsid w:val="004448CB"/>
    <w:rsid w:val="00444C8A"/>
    <w:rsid w:val="00444CCD"/>
    <w:rsid w:val="00444D7B"/>
    <w:rsid w:val="00444E2B"/>
    <w:rsid w:val="00446453"/>
    <w:rsid w:val="00446DAC"/>
    <w:rsid w:val="0045020C"/>
    <w:rsid w:val="00451AE9"/>
    <w:rsid w:val="004521DA"/>
    <w:rsid w:val="004525C3"/>
    <w:rsid w:val="00453DB8"/>
    <w:rsid w:val="004549B8"/>
    <w:rsid w:val="0045523B"/>
    <w:rsid w:val="004579D8"/>
    <w:rsid w:val="004600E8"/>
    <w:rsid w:val="0046572A"/>
    <w:rsid w:val="00465D45"/>
    <w:rsid w:val="00466A4C"/>
    <w:rsid w:val="00466D18"/>
    <w:rsid w:val="0047082F"/>
    <w:rsid w:val="004718CE"/>
    <w:rsid w:val="00471997"/>
    <w:rsid w:val="00471A86"/>
    <w:rsid w:val="00471E11"/>
    <w:rsid w:val="00473678"/>
    <w:rsid w:val="004736D2"/>
    <w:rsid w:val="0047383F"/>
    <w:rsid w:val="00475AFC"/>
    <w:rsid w:val="004761AC"/>
    <w:rsid w:val="00477D77"/>
    <w:rsid w:val="004808E5"/>
    <w:rsid w:val="00481746"/>
    <w:rsid w:val="00484C75"/>
    <w:rsid w:val="00487248"/>
    <w:rsid w:val="00487741"/>
    <w:rsid w:val="004903E9"/>
    <w:rsid w:val="004909F0"/>
    <w:rsid w:val="00490A29"/>
    <w:rsid w:val="00492A1F"/>
    <w:rsid w:val="004948BA"/>
    <w:rsid w:val="00495A0D"/>
    <w:rsid w:val="00495CD5"/>
    <w:rsid w:val="00496D0E"/>
    <w:rsid w:val="004A0A87"/>
    <w:rsid w:val="004A0FB0"/>
    <w:rsid w:val="004A2A28"/>
    <w:rsid w:val="004A34F4"/>
    <w:rsid w:val="004A4873"/>
    <w:rsid w:val="004A4ED8"/>
    <w:rsid w:val="004A6FF1"/>
    <w:rsid w:val="004B1434"/>
    <w:rsid w:val="004B2608"/>
    <w:rsid w:val="004B2A26"/>
    <w:rsid w:val="004B2BF2"/>
    <w:rsid w:val="004B300F"/>
    <w:rsid w:val="004B3E93"/>
    <w:rsid w:val="004B460A"/>
    <w:rsid w:val="004B73D7"/>
    <w:rsid w:val="004C04F4"/>
    <w:rsid w:val="004C1834"/>
    <w:rsid w:val="004C2AB1"/>
    <w:rsid w:val="004C2AC0"/>
    <w:rsid w:val="004C2DB2"/>
    <w:rsid w:val="004C337C"/>
    <w:rsid w:val="004C3BBA"/>
    <w:rsid w:val="004C4BC1"/>
    <w:rsid w:val="004C54A0"/>
    <w:rsid w:val="004C69EB"/>
    <w:rsid w:val="004C69ED"/>
    <w:rsid w:val="004D00EF"/>
    <w:rsid w:val="004D03A2"/>
    <w:rsid w:val="004D0E27"/>
    <w:rsid w:val="004D0F9E"/>
    <w:rsid w:val="004D2723"/>
    <w:rsid w:val="004D27CF"/>
    <w:rsid w:val="004D47D2"/>
    <w:rsid w:val="004D4E22"/>
    <w:rsid w:val="004D5805"/>
    <w:rsid w:val="004E0EA5"/>
    <w:rsid w:val="004E10DE"/>
    <w:rsid w:val="004E1995"/>
    <w:rsid w:val="004E1D63"/>
    <w:rsid w:val="004E2280"/>
    <w:rsid w:val="004E50A4"/>
    <w:rsid w:val="004E7BF1"/>
    <w:rsid w:val="004E7FA8"/>
    <w:rsid w:val="004F0F1F"/>
    <w:rsid w:val="004F1DF2"/>
    <w:rsid w:val="004F47D2"/>
    <w:rsid w:val="004F4FC0"/>
    <w:rsid w:val="004F606A"/>
    <w:rsid w:val="004F6EAF"/>
    <w:rsid w:val="004F796A"/>
    <w:rsid w:val="004F7EE0"/>
    <w:rsid w:val="0050123B"/>
    <w:rsid w:val="00501331"/>
    <w:rsid w:val="00501363"/>
    <w:rsid w:val="00502350"/>
    <w:rsid w:val="0050446A"/>
    <w:rsid w:val="005050D5"/>
    <w:rsid w:val="005072B6"/>
    <w:rsid w:val="005076AD"/>
    <w:rsid w:val="005079CA"/>
    <w:rsid w:val="00510255"/>
    <w:rsid w:val="00510CC7"/>
    <w:rsid w:val="0051105F"/>
    <w:rsid w:val="005117DF"/>
    <w:rsid w:val="00511BD0"/>
    <w:rsid w:val="00517EEA"/>
    <w:rsid w:val="005222F7"/>
    <w:rsid w:val="00524374"/>
    <w:rsid w:val="00527A1F"/>
    <w:rsid w:val="00530648"/>
    <w:rsid w:val="0053179B"/>
    <w:rsid w:val="00531AC3"/>
    <w:rsid w:val="00536390"/>
    <w:rsid w:val="0053784B"/>
    <w:rsid w:val="005400E7"/>
    <w:rsid w:val="00540260"/>
    <w:rsid w:val="00540C14"/>
    <w:rsid w:val="00541589"/>
    <w:rsid w:val="005415D4"/>
    <w:rsid w:val="0054188F"/>
    <w:rsid w:val="005421E7"/>
    <w:rsid w:val="005448B8"/>
    <w:rsid w:val="00545239"/>
    <w:rsid w:val="00545839"/>
    <w:rsid w:val="00545FBD"/>
    <w:rsid w:val="00550F37"/>
    <w:rsid w:val="00552386"/>
    <w:rsid w:val="0055498C"/>
    <w:rsid w:val="00557332"/>
    <w:rsid w:val="00557F10"/>
    <w:rsid w:val="00557F76"/>
    <w:rsid w:val="005604FF"/>
    <w:rsid w:val="0056115B"/>
    <w:rsid w:val="00563FD1"/>
    <w:rsid w:val="005663E6"/>
    <w:rsid w:val="00567406"/>
    <w:rsid w:val="00570632"/>
    <w:rsid w:val="00571C6D"/>
    <w:rsid w:val="00571DDA"/>
    <w:rsid w:val="005727F6"/>
    <w:rsid w:val="005732CB"/>
    <w:rsid w:val="005746F1"/>
    <w:rsid w:val="00574890"/>
    <w:rsid w:val="00574960"/>
    <w:rsid w:val="00575075"/>
    <w:rsid w:val="00575C6F"/>
    <w:rsid w:val="0057766E"/>
    <w:rsid w:val="005804FF"/>
    <w:rsid w:val="00580511"/>
    <w:rsid w:val="00580BB9"/>
    <w:rsid w:val="005812E9"/>
    <w:rsid w:val="005813FF"/>
    <w:rsid w:val="0058378F"/>
    <w:rsid w:val="0058471D"/>
    <w:rsid w:val="00584B50"/>
    <w:rsid w:val="00584DF5"/>
    <w:rsid w:val="00585960"/>
    <w:rsid w:val="00586CB9"/>
    <w:rsid w:val="00590032"/>
    <w:rsid w:val="005903DC"/>
    <w:rsid w:val="005920DB"/>
    <w:rsid w:val="0059260A"/>
    <w:rsid w:val="005936E2"/>
    <w:rsid w:val="00593C32"/>
    <w:rsid w:val="00594509"/>
    <w:rsid w:val="00595670"/>
    <w:rsid w:val="0059573D"/>
    <w:rsid w:val="005961FA"/>
    <w:rsid w:val="005A1696"/>
    <w:rsid w:val="005A1C7C"/>
    <w:rsid w:val="005A31B1"/>
    <w:rsid w:val="005A3EC6"/>
    <w:rsid w:val="005A4D84"/>
    <w:rsid w:val="005A6213"/>
    <w:rsid w:val="005A7D96"/>
    <w:rsid w:val="005B060B"/>
    <w:rsid w:val="005B0A12"/>
    <w:rsid w:val="005B0AC6"/>
    <w:rsid w:val="005B11EC"/>
    <w:rsid w:val="005B1209"/>
    <w:rsid w:val="005B17D2"/>
    <w:rsid w:val="005B21D9"/>
    <w:rsid w:val="005B29EF"/>
    <w:rsid w:val="005B2EBB"/>
    <w:rsid w:val="005B3E19"/>
    <w:rsid w:val="005B42B3"/>
    <w:rsid w:val="005B5AD5"/>
    <w:rsid w:val="005B5F5C"/>
    <w:rsid w:val="005B659F"/>
    <w:rsid w:val="005B6825"/>
    <w:rsid w:val="005B70AA"/>
    <w:rsid w:val="005C40D6"/>
    <w:rsid w:val="005C4282"/>
    <w:rsid w:val="005C494C"/>
    <w:rsid w:val="005C5264"/>
    <w:rsid w:val="005C7A79"/>
    <w:rsid w:val="005C7DAB"/>
    <w:rsid w:val="005D0B87"/>
    <w:rsid w:val="005D0D9A"/>
    <w:rsid w:val="005D1DCC"/>
    <w:rsid w:val="005D7FAD"/>
    <w:rsid w:val="005E0927"/>
    <w:rsid w:val="005E09E2"/>
    <w:rsid w:val="005E11F3"/>
    <w:rsid w:val="005E3B2B"/>
    <w:rsid w:val="005E5610"/>
    <w:rsid w:val="005F0A0F"/>
    <w:rsid w:val="005F1B4E"/>
    <w:rsid w:val="005F1C87"/>
    <w:rsid w:val="005F2EFF"/>
    <w:rsid w:val="005F309A"/>
    <w:rsid w:val="005F4299"/>
    <w:rsid w:val="005F5A89"/>
    <w:rsid w:val="0060053B"/>
    <w:rsid w:val="006021C9"/>
    <w:rsid w:val="00605B1A"/>
    <w:rsid w:val="00605D43"/>
    <w:rsid w:val="0060665F"/>
    <w:rsid w:val="006069DF"/>
    <w:rsid w:val="00611429"/>
    <w:rsid w:val="00612D5D"/>
    <w:rsid w:val="00613F42"/>
    <w:rsid w:val="0061531B"/>
    <w:rsid w:val="0061644F"/>
    <w:rsid w:val="00617598"/>
    <w:rsid w:val="00620764"/>
    <w:rsid w:val="00620E94"/>
    <w:rsid w:val="00622010"/>
    <w:rsid w:val="00623B66"/>
    <w:rsid w:val="006260F0"/>
    <w:rsid w:val="00626ABF"/>
    <w:rsid w:val="0063082A"/>
    <w:rsid w:val="006315C1"/>
    <w:rsid w:val="0063173F"/>
    <w:rsid w:val="0063216C"/>
    <w:rsid w:val="00632C92"/>
    <w:rsid w:val="00633780"/>
    <w:rsid w:val="0063460B"/>
    <w:rsid w:val="00636BAA"/>
    <w:rsid w:val="00636C00"/>
    <w:rsid w:val="00636E0B"/>
    <w:rsid w:val="00640137"/>
    <w:rsid w:val="00641600"/>
    <w:rsid w:val="00641F11"/>
    <w:rsid w:val="00643D16"/>
    <w:rsid w:val="00644013"/>
    <w:rsid w:val="00646752"/>
    <w:rsid w:val="00646D6D"/>
    <w:rsid w:val="00647AD2"/>
    <w:rsid w:val="00652BA1"/>
    <w:rsid w:val="00652D46"/>
    <w:rsid w:val="006538C9"/>
    <w:rsid w:val="00655C09"/>
    <w:rsid w:val="0065725D"/>
    <w:rsid w:val="006574C3"/>
    <w:rsid w:val="00660753"/>
    <w:rsid w:val="00660C5B"/>
    <w:rsid w:val="00661D12"/>
    <w:rsid w:val="00664EB9"/>
    <w:rsid w:val="00670C56"/>
    <w:rsid w:val="006715E7"/>
    <w:rsid w:val="0067200D"/>
    <w:rsid w:val="00673290"/>
    <w:rsid w:val="00673C30"/>
    <w:rsid w:val="00673FBA"/>
    <w:rsid w:val="00676013"/>
    <w:rsid w:val="006763AF"/>
    <w:rsid w:val="00676488"/>
    <w:rsid w:val="00676D9A"/>
    <w:rsid w:val="00677394"/>
    <w:rsid w:val="00680D02"/>
    <w:rsid w:val="00682017"/>
    <w:rsid w:val="0068282F"/>
    <w:rsid w:val="006831EB"/>
    <w:rsid w:val="0068473B"/>
    <w:rsid w:val="0068543F"/>
    <w:rsid w:val="00687EDD"/>
    <w:rsid w:val="0069060E"/>
    <w:rsid w:val="00691100"/>
    <w:rsid w:val="00692426"/>
    <w:rsid w:val="00694D3A"/>
    <w:rsid w:val="00696573"/>
    <w:rsid w:val="00696B43"/>
    <w:rsid w:val="00697823"/>
    <w:rsid w:val="006A0480"/>
    <w:rsid w:val="006A0C5A"/>
    <w:rsid w:val="006A1AAF"/>
    <w:rsid w:val="006A20D6"/>
    <w:rsid w:val="006A2955"/>
    <w:rsid w:val="006A2BE1"/>
    <w:rsid w:val="006A363D"/>
    <w:rsid w:val="006A38FD"/>
    <w:rsid w:val="006A3BC0"/>
    <w:rsid w:val="006A7664"/>
    <w:rsid w:val="006A7EDB"/>
    <w:rsid w:val="006B0CF3"/>
    <w:rsid w:val="006B13D1"/>
    <w:rsid w:val="006B22FD"/>
    <w:rsid w:val="006B22FF"/>
    <w:rsid w:val="006B2818"/>
    <w:rsid w:val="006B2CB6"/>
    <w:rsid w:val="006B340B"/>
    <w:rsid w:val="006B41A2"/>
    <w:rsid w:val="006B4FDB"/>
    <w:rsid w:val="006B7015"/>
    <w:rsid w:val="006B7F9A"/>
    <w:rsid w:val="006C0DE6"/>
    <w:rsid w:val="006C1EC7"/>
    <w:rsid w:val="006C2DC0"/>
    <w:rsid w:val="006C3A77"/>
    <w:rsid w:val="006C6871"/>
    <w:rsid w:val="006D06E9"/>
    <w:rsid w:val="006D0B14"/>
    <w:rsid w:val="006D0C27"/>
    <w:rsid w:val="006D23F9"/>
    <w:rsid w:val="006D2BAC"/>
    <w:rsid w:val="006D4A28"/>
    <w:rsid w:val="006D5FAA"/>
    <w:rsid w:val="006D61B2"/>
    <w:rsid w:val="006D6826"/>
    <w:rsid w:val="006D6ADD"/>
    <w:rsid w:val="006E2D12"/>
    <w:rsid w:val="006E420D"/>
    <w:rsid w:val="006E4B4F"/>
    <w:rsid w:val="006E5762"/>
    <w:rsid w:val="006F0580"/>
    <w:rsid w:val="006F09A4"/>
    <w:rsid w:val="006F1E47"/>
    <w:rsid w:val="006F202F"/>
    <w:rsid w:val="006F2697"/>
    <w:rsid w:val="006F2F5D"/>
    <w:rsid w:val="006F3087"/>
    <w:rsid w:val="006F3D06"/>
    <w:rsid w:val="006F4C91"/>
    <w:rsid w:val="006F4F12"/>
    <w:rsid w:val="006F5E1E"/>
    <w:rsid w:val="006F6960"/>
    <w:rsid w:val="006F7038"/>
    <w:rsid w:val="007009FB"/>
    <w:rsid w:val="00703433"/>
    <w:rsid w:val="007039A5"/>
    <w:rsid w:val="0070470F"/>
    <w:rsid w:val="00707518"/>
    <w:rsid w:val="00707B32"/>
    <w:rsid w:val="007101C4"/>
    <w:rsid w:val="0071189A"/>
    <w:rsid w:val="00713C01"/>
    <w:rsid w:val="0071586D"/>
    <w:rsid w:val="00715CAC"/>
    <w:rsid w:val="00716CE7"/>
    <w:rsid w:val="007175F1"/>
    <w:rsid w:val="00717BBE"/>
    <w:rsid w:val="0072014E"/>
    <w:rsid w:val="007209D9"/>
    <w:rsid w:val="00721A55"/>
    <w:rsid w:val="00722606"/>
    <w:rsid w:val="007236AD"/>
    <w:rsid w:val="0072511E"/>
    <w:rsid w:val="00727195"/>
    <w:rsid w:val="00727D90"/>
    <w:rsid w:val="00727E15"/>
    <w:rsid w:val="007300F5"/>
    <w:rsid w:val="00730B1E"/>
    <w:rsid w:val="00731160"/>
    <w:rsid w:val="007315FF"/>
    <w:rsid w:val="00731981"/>
    <w:rsid w:val="00732104"/>
    <w:rsid w:val="00732A9A"/>
    <w:rsid w:val="007337D8"/>
    <w:rsid w:val="00735FEA"/>
    <w:rsid w:val="00737F33"/>
    <w:rsid w:val="007407F8"/>
    <w:rsid w:val="00740943"/>
    <w:rsid w:val="007423E0"/>
    <w:rsid w:val="00742BFA"/>
    <w:rsid w:val="007451ED"/>
    <w:rsid w:val="00750B35"/>
    <w:rsid w:val="00757FF6"/>
    <w:rsid w:val="00760EF2"/>
    <w:rsid w:val="00761880"/>
    <w:rsid w:val="00761E44"/>
    <w:rsid w:val="0076231E"/>
    <w:rsid w:val="007624E8"/>
    <w:rsid w:val="0076654B"/>
    <w:rsid w:val="00767799"/>
    <w:rsid w:val="007702D7"/>
    <w:rsid w:val="00772321"/>
    <w:rsid w:val="007734F6"/>
    <w:rsid w:val="007740E5"/>
    <w:rsid w:val="00774605"/>
    <w:rsid w:val="007748E0"/>
    <w:rsid w:val="00774986"/>
    <w:rsid w:val="00774CEA"/>
    <w:rsid w:val="00774DDC"/>
    <w:rsid w:val="00775CEA"/>
    <w:rsid w:val="00776A9B"/>
    <w:rsid w:val="0077711C"/>
    <w:rsid w:val="00780E90"/>
    <w:rsid w:val="00782170"/>
    <w:rsid w:val="007822D6"/>
    <w:rsid w:val="00784463"/>
    <w:rsid w:val="00784D60"/>
    <w:rsid w:val="00784F0B"/>
    <w:rsid w:val="00786A15"/>
    <w:rsid w:val="00787EC4"/>
    <w:rsid w:val="00793851"/>
    <w:rsid w:val="00793C31"/>
    <w:rsid w:val="00794472"/>
    <w:rsid w:val="007949F4"/>
    <w:rsid w:val="0079507A"/>
    <w:rsid w:val="00795E71"/>
    <w:rsid w:val="007962B7"/>
    <w:rsid w:val="00796ABB"/>
    <w:rsid w:val="007A28C5"/>
    <w:rsid w:val="007A2AD2"/>
    <w:rsid w:val="007A3D5C"/>
    <w:rsid w:val="007A4377"/>
    <w:rsid w:val="007A5833"/>
    <w:rsid w:val="007A6E05"/>
    <w:rsid w:val="007A70A3"/>
    <w:rsid w:val="007A7A69"/>
    <w:rsid w:val="007B01AF"/>
    <w:rsid w:val="007B0334"/>
    <w:rsid w:val="007B1A4F"/>
    <w:rsid w:val="007B1F16"/>
    <w:rsid w:val="007B2EE4"/>
    <w:rsid w:val="007B31D7"/>
    <w:rsid w:val="007B3984"/>
    <w:rsid w:val="007B4F51"/>
    <w:rsid w:val="007B551E"/>
    <w:rsid w:val="007B6BBD"/>
    <w:rsid w:val="007B6C3A"/>
    <w:rsid w:val="007B7C95"/>
    <w:rsid w:val="007C0AAB"/>
    <w:rsid w:val="007C273C"/>
    <w:rsid w:val="007C2758"/>
    <w:rsid w:val="007D0827"/>
    <w:rsid w:val="007D1545"/>
    <w:rsid w:val="007D403D"/>
    <w:rsid w:val="007D5BDA"/>
    <w:rsid w:val="007D5CFB"/>
    <w:rsid w:val="007D713E"/>
    <w:rsid w:val="007D7CF9"/>
    <w:rsid w:val="007E008F"/>
    <w:rsid w:val="007E02A7"/>
    <w:rsid w:val="007E52E3"/>
    <w:rsid w:val="007E5499"/>
    <w:rsid w:val="007E7134"/>
    <w:rsid w:val="007E7861"/>
    <w:rsid w:val="007E7874"/>
    <w:rsid w:val="007F1497"/>
    <w:rsid w:val="007F1B90"/>
    <w:rsid w:val="007F2689"/>
    <w:rsid w:val="007F2744"/>
    <w:rsid w:val="007F4263"/>
    <w:rsid w:val="007F4CF6"/>
    <w:rsid w:val="007F4FD5"/>
    <w:rsid w:val="007F6E67"/>
    <w:rsid w:val="007F73E9"/>
    <w:rsid w:val="007F79EF"/>
    <w:rsid w:val="007F7A69"/>
    <w:rsid w:val="008008DE"/>
    <w:rsid w:val="00800F77"/>
    <w:rsid w:val="00801B9A"/>
    <w:rsid w:val="00802BA0"/>
    <w:rsid w:val="00803DBA"/>
    <w:rsid w:val="00803F0E"/>
    <w:rsid w:val="00805C37"/>
    <w:rsid w:val="0080780A"/>
    <w:rsid w:val="00811581"/>
    <w:rsid w:val="00812CC6"/>
    <w:rsid w:val="008131A8"/>
    <w:rsid w:val="00813F87"/>
    <w:rsid w:val="0081572F"/>
    <w:rsid w:val="0081661C"/>
    <w:rsid w:val="008168EC"/>
    <w:rsid w:val="00816C89"/>
    <w:rsid w:val="0081748B"/>
    <w:rsid w:val="00817C2A"/>
    <w:rsid w:val="00822948"/>
    <w:rsid w:val="0082496A"/>
    <w:rsid w:val="00824DA9"/>
    <w:rsid w:val="0082625B"/>
    <w:rsid w:val="00826A7B"/>
    <w:rsid w:val="00827889"/>
    <w:rsid w:val="00827D76"/>
    <w:rsid w:val="00831778"/>
    <w:rsid w:val="00832368"/>
    <w:rsid w:val="008346A0"/>
    <w:rsid w:val="00834B0D"/>
    <w:rsid w:val="00834D23"/>
    <w:rsid w:val="00835949"/>
    <w:rsid w:val="00836C15"/>
    <w:rsid w:val="00836D33"/>
    <w:rsid w:val="00837EE9"/>
    <w:rsid w:val="00841095"/>
    <w:rsid w:val="00841986"/>
    <w:rsid w:val="008419E0"/>
    <w:rsid w:val="00841ECA"/>
    <w:rsid w:val="00841F7F"/>
    <w:rsid w:val="00842209"/>
    <w:rsid w:val="008427E7"/>
    <w:rsid w:val="008432AE"/>
    <w:rsid w:val="00843AD5"/>
    <w:rsid w:val="008444DA"/>
    <w:rsid w:val="00844538"/>
    <w:rsid w:val="008453DC"/>
    <w:rsid w:val="00845EBE"/>
    <w:rsid w:val="0084614D"/>
    <w:rsid w:val="00847140"/>
    <w:rsid w:val="00847562"/>
    <w:rsid w:val="00850F02"/>
    <w:rsid w:val="0085213A"/>
    <w:rsid w:val="0085230E"/>
    <w:rsid w:val="00852B5C"/>
    <w:rsid w:val="00852FC3"/>
    <w:rsid w:val="00853364"/>
    <w:rsid w:val="00853591"/>
    <w:rsid w:val="00853B20"/>
    <w:rsid w:val="00854BE0"/>
    <w:rsid w:val="008554DE"/>
    <w:rsid w:val="00856C95"/>
    <w:rsid w:val="00860D65"/>
    <w:rsid w:val="008616B4"/>
    <w:rsid w:val="008616EF"/>
    <w:rsid w:val="008622C0"/>
    <w:rsid w:val="00864B40"/>
    <w:rsid w:val="00865A10"/>
    <w:rsid w:val="00865AF6"/>
    <w:rsid w:val="008673FD"/>
    <w:rsid w:val="0086780A"/>
    <w:rsid w:val="00867BA5"/>
    <w:rsid w:val="00870298"/>
    <w:rsid w:val="00870C58"/>
    <w:rsid w:val="00873728"/>
    <w:rsid w:val="00873AFC"/>
    <w:rsid w:val="00873F52"/>
    <w:rsid w:val="00874803"/>
    <w:rsid w:val="00874BD8"/>
    <w:rsid w:val="00876FED"/>
    <w:rsid w:val="008801CC"/>
    <w:rsid w:val="00880684"/>
    <w:rsid w:val="00880B22"/>
    <w:rsid w:val="00880C75"/>
    <w:rsid w:val="00881FF8"/>
    <w:rsid w:val="00885175"/>
    <w:rsid w:val="00885D54"/>
    <w:rsid w:val="00886331"/>
    <w:rsid w:val="0088674B"/>
    <w:rsid w:val="008874E1"/>
    <w:rsid w:val="008918C6"/>
    <w:rsid w:val="00892B86"/>
    <w:rsid w:val="00893312"/>
    <w:rsid w:val="00893FFB"/>
    <w:rsid w:val="00894070"/>
    <w:rsid w:val="00894C42"/>
    <w:rsid w:val="00894FB1"/>
    <w:rsid w:val="00897726"/>
    <w:rsid w:val="00897775"/>
    <w:rsid w:val="008A0A0E"/>
    <w:rsid w:val="008A0DC9"/>
    <w:rsid w:val="008A1918"/>
    <w:rsid w:val="008A1DAF"/>
    <w:rsid w:val="008A2103"/>
    <w:rsid w:val="008A2C01"/>
    <w:rsid w:val="008A34F2"/>
    <w:rsid w:val="008A49FB"/>
    <w:rsid w:val="008A4B24"/>
    <w:rsid w:val="008A5244"/>
    <w:rsid w:val="008A68AB"/>
    <w:rsid w:val="008A76F6"/>
    <w:rsid w:val="008B0623"/>
    <w:rsid w:val="008B0E90"/>
    <w:rsid w:val="008B23DD"/>
    <w:rsid w:val="008B4080"/>
    <w:rsid w:val="008B4120"/>
    <w:rsid w:val="008B4B31"/>
    <w:rsid w:val="008B4C70"/>
    <w:rsid w:val="008B5A03"/>
    <w:rsid w:val="008B5DBA"/>
    <w:rsid w:val="008B61CE"/>
    <w:rsid w:val="008B6D74"/>
    <w:rsid w:val="008C13E6"/>
    <w:rsid w:val="008C1C0B"/>
    <w:rsid w:val="008C22E9"/>
    <w:rsid w:val="008C26F8"/>
    <w:rsid w:val="008C4B72"/>
    <w:rsid w:val="008C5B65"/>
    <w:rsid w:val="008C6767"/>
    <w:rsid w:val="008C70DD"/>
    <w:rsid w:val="008C78A0"/>
    <w:rsid w:val="008C7929"/>
    <w:rsid w:val="008D1D4F"/>
    <w:rsid w:val="008D3CA9"/>
    <w:rsid w:val="008D6171"/>
    <w:rsid w:val="008D769C"/>
    <w:rsid w:val="008D7E3D"/>
    <w:rsid w:val="008E2289"/>
    <w:rsid w:val="008E2580"/>
    <w:rsid w:val="008E54C7"/>
    <w:rsid w:val="008E5EA8"/>
    <w:rsid w:val="008E6ED3"/>
    <w:rsid w:val="008E755D"/>
    <w:rsid w:val="008F0553"/>
    <w:rsid w:val="008F4B67"/>
    <w:rsid w:val="008F5318"/>
    <w:rsid w:val="008F53A9"/>
    <w:rsid w:val="008F5C44"/>
    <w:rsid w:val="008F618E"/>
    <w:rsid w:val="00901206"/>
    <w:rsid w:val="009015A4"/>
    <w:rsid w:val="00901B4D"/>
    <w:rsid w:val="00902085"/>
    <w:rsid w:val="00903180"/>
    <w:rsid w:val="00903D91"/>
    <w:rsid w:val="0090599A"/>
    <w:rsid w:val="00905C39"/>
    <w:rsid w:val="009060FD"/>
    <w:rsid w:val="00907264"/>
    <w:rsid w:val="00910795"/>
    <w:rsid w:val="009129DC"/>
    <w:rsid w:val="00912CE5"/>
    <w:rsid w:val="009207BB"/>
    <w:rsid w:val="0092087B"/>
    <w:rsid w:val="00921666"/>
    <w:rsid w:val="009218B8"/>
    <w:rsid w:val="009239D1"/>
    <w:rsid w:val="00923CA4"/>
    <w:rsid w:val="00925C0A"/>
    <w:rsid w:val="00925DD3"/>
    <w:rsid w:val="00926CDE"/>
    <w:rsid w:val="00927AE7"/>
    <w:rsid w:val="00930A24"/>
    <w:rsid w:val="00931A02"/>
    <w:rsid w:val="00934182"/>
    <w:rsid w:val="00934BD7"/>
    <w:rsid w:val="00934C23"/>
    <w:rsid w:val="00934E36"/>
    <w:rsid w:val="00936E03"/>
    <w:rsid w:val="00937616"/>
    <w:rsid w:val="00937C63"/>
    <w:rsid w:val="00941C20"/>
    <w:rsid w:val="00942305"/>
    <w:rsid w:val="00942F2D"/>
    <w:rsid w:val="0094325D"/>
    <w:rsid w:val="00944640"/>
    <w:rsid w:val="00944641"/>
    <w:rsid w:val="00945444"/>
    <w:rsid w:val="009458CB"/>
    <w:rsid w:val="00945F97"/>
    <w:rsid w:val="009469CB"/>
    <w:rsid w:val="009500F7"/>
    <w:rsid w:val="009509C2"/>
    <w:rsid w:val="00952AFB"/>
    <w:rsid w:val="009540EE"/>
    <w:rsid w:val="00954375"/>
    <w:rsid w:val="00954B9D"/>
    <w:rsid w:val="00954C8B"/>
    <w:rsid w:val="009577AB"/>
    <w:rsid w:val="00961889"/>
    <w:rsid w:val="00961DFF"/>
    <w:rsid w:val="009621C0"/>
    <w:rsid w:val="009629CF"/>
    <w:rsid w:val="00962E5C"/>
    <w:rsid w:val="00963EAD"/>
    <w:rsid w:val="00965B70"/>
    <w:rsid w:val="0096647F"/>
    <w:rsid w:val="009665D3"/>
    <w:rsid w:val="0096790D"/>
    <w:rsid w:val="00967A23"/>
    <w:rsid w:val="009711C3"/>
    <w:rsid w:val="00971AC6"/>
    <w:rsid w:val="00971AD5"/>
    <w:rsid w:val="00972364"/>
    <w:rsid w:val="009727DC"/>
    <w:rsid w:val="00973599"/>
    <w:rsid w:val="00974A16"/>
    <w:rsid w:val="0098057A"/>
    <w:rsid w:val="00982E83"/>
    <w:rsid w:val="009838A6"/>
    <w:rsid w:val="00984969"/>
    <w:rsid w:val="009849EC"/>
    <w:rsid w:val="00985BA9"/>
    <w:rsid w:val="00986B34"/>
    <w:rsid w:val="00986F71"/>
    <w:rsid w:val="00987108"/>
    <w:rsid w:val="00990F0D"/>
    <w:rsid w:val="00991244"/>
    <w:rsid w:val="00992E85"/>
    <w:rsid w:val="00995EEB"/>
    <w:rsid w:val="009964CF"/>
    <w:rsid w:val="009968F3"/>
    <w:rsid w:val="00996F2A"/>
    <w:rsid w:val="00997BF9"/>
    <w:rsid w:val="009A016C"/>
    <w:rsid w:val="009A067D"/>
    <w:rsid w:val="009A0E08"/>
    <w:rsid w:val="009A3581"/>
    <w:rsid w:val="009A3C81"/>
    <w:rsid w:val="009A4FBE"/>
    <w:rsid w:val="009A506C"/>
    <w:rsid w:val="009A5A48"/>
    <w:rsid w:val="009A6D23"/>
    <w:rsid w:val="009A74F0"/>
    <w:rsid w:val="009A78BB"/>
    <w:rsid w:val="009A7C0F"/>
    <w:rsid w:val="009B055D"/>
    <w:rsid w:val="009B16FE"/>
    <w:rsid w:val="009B22F4"/>
    <w:rsid w:val="009B2C2C"/>
    <w:rsid w:val="009B34AA"/>
    <w:rsid w:val="009B477E"/>
    <w:rsid w:val="009B4EF5"/>
    <w:rsid w:val="009B50CF"/>
    <w:rsid w:val="009B74AB"/>
    <w:rsid w:val="009C0C40"/>
    <w:rsid w:val="009C1530"/>
    <w:rsid w:val="009C1D31"/>
    <w:rsid w:val="009C305E"/>
    <w:rsid w:val="009C36AD"/>
    <w:rsid w:val="009C4477"/>
    <w:rsid w:val="009C4660"/>
    <w:rsid w:val="009D1D30"/>
    <w:rsid w:val="009D206F"/>
    <w:rsid w:val="009D22F3"/>
    <w:rsid w:val="009D2646"/>
    <w:rsid w:val="009D26CA"/>
    <w:rsid w:val="009D2767"/>
    <w:rsid w:val="009D3050"/>
    <w:rsid w:val="009D3391"/>
    <w:rsid w:val="009D36F0"/>
    <w:rsid w:val="009D4DA8"/>
    <w:rsid w:val="009D52AC"/>
    <w:rsid w:val="009D5634"/>
    <w:rsid w:val="009D599C"/>
    <w:rsid w:val="009D7876"/>
    <w:rsid w:val="009D7F84"/>
    <w:rsid w:val="009E14F8"/>
    <w:rsid w:val="009E2BFB"/>
    <w:rsid w:val="009E3CCC"/>
    <w:rsid w:val="009E494A"/>
    <w:rsid w:val="009E628D"/>
    <w:rsid w:val="009E6DB6"/>
    <w:rsid w:val="009F0297"/>
    <w:rsid w:val="009F08DD"/>
    <w:rsid w:val="009F1279"/>
    <w:rsid w:val="009F1D7A"/>
    <w:rsid w:val="009F2406"/>
    <w:rsid w:val="009F2CF8"/>
    <w:rsid w:val="009F30BB"/>
    <w:rsid w:val="009F424F"/>
    <w:rsid w:val="009F46E3"/>
    <w:rsid w:val="009F5168"/>
    <w:rsid w:val="009F5D56"/>
    <w:rsid w:val="009F60A2"/>
    <w:rsid w:val="009F6D88"/>
    <w:rsid w:val="00A03E93"/>
    <w:rsid w:val="00A05106"/>
    <w:rsid w:val="00A055C5"/>
    <w:rsid w:val="00A05682"/>
    <w:rsid w:val="00A0612B"/>
    <w:rsid w:val="00A066CA"/>
    <w:rsid w:val="00A0798A"/>
    <w:rsid w:val="00A12780"/>
    <w:rsid w:val="00A1350C"/>
    <w:rsid w:val="00A138E3"/>
    <w:rsid w:val="00A152AA"/>
    <w:rsid w:val="00A15488"/>
    <w:rsid w:val="00A24B76"/>
    <w:rsid w:val="00A30684"/>
    <w:rsid w:val="00A33210"/>
    <w:rsid w:val="00A33875"/>
    <w:rsid w:val="00A34042"/>
    <w:rsid w:val="00A351F1"/>
    <w:rsid w:val="00A35BCC"/>
    <w:rsid w:val="00A36E5E"/>
    <w:rsid w:val="00A36F35"/>
    <w:rsid w:val="00A4198E"/>
    <w:rsid w:val="00A41A5D"/>
    <w:rsid w:val="00A42E48"/>
    <w:rsid w:val="00A44705"/>
    <w:rsid w:val="00A449CC"/>
    <w:rsid w:val="00A45BB2"/>
    <w:rsid w:val="00A45C97"/>
    <w:rsid w:val="00A471C4"/>
    <w:rsid w:val="00A472A0"/>
    <w:rsid w:val="00A47958"/>
    <w:rsid w:val="00A47E9D"/>
    <w:rsid w:val="00A50D5D"/>
    <w:rsid w:val="00A51375"/>
    <w:rsid w:val="00A51827"/>
    <w:rsid w:val="00A51BFA"/>
    <w:rsid w:val="00A53212"/>
    <w:rsid w:val="00A53DCB"/>
    <w:rsid w:val="00A565C2"/>
    <w:rsid w:val="00A56FBF"/>
    <w:rsid w:val="00A57EF0"/>
    <w:rsid w:val="00A60E90"/>
    <w:rsid w:val="00A62461"/>
    <w:rsid w:val="00A64309"/>
    <w:rsid w:val="00A646A4"/>
    <w:rsid w:val="00A65309"/>
    <w:rsid w:val="00A657C1"/>
    <w:rsid w:val="00A6614B"/>
    <w:rsid w:val="00A66298"/>
    <w:rsid w:val="00A70D08"/>
    <w:rsid w:val="00A7181C"/>
    <w:rsid w:val="00A71E44"/>
    <w:rsid w:val="00A7264D"/>
    <w:rsid w:val="00A759F9"/>
    <w:rsid w:val="00A75F1A"/>
    <w:rsid w:val="00A76E85"/>
    <w:rsid w:val="00A80BAC"/>
    <w:rsid w:val="00A814B2"/>
    <w:rsid w:val="00A82C57"/>
    <w:rsid w:val="00A860FB"/>
    <w:rsid w:val="00A869C2"/>
    <w:rsid w:val="00A87AC4"/>
    <w:rsid w:val="00A87FAA"/>
    <w:rsid w:val="00A90300"/>
    <w:rsid w:val="00A94AFF"/>
    <w:rsid w:val="00A96AAE"/>
    <w:rsid w:val="00A975B3"/>
    <w:rsid w:val="00A97B44"/>
    <w:rsid w:val="00AA0117"/>
    <w:rsid w:val="00AA1094"/>
    <w:rsid w:val="00AA1D2C"/>
    <w:rsid w:val="00AA305A"/>
    <w:rsid w:val="00AA32D9"/>
    <w:rsid w:val="00AA38B4"/>
    <w:rsid w:val="00AA3CB7"/>
    <w:rsid w:val="00AA7504"/>
    <w:rsid w:val="00AB203B"/>
    <w:rsid w:val="00AB2071"/>
    <w:rsid w:val="00AB269C"/>
    <w:rsid w:val="00AB3EF4"/>
    <w:rsid w:val="00AB6637"/>
    <w:rsid w:val="00AC03B0"/>
    <w:rsid w:val="00AC12DB"/>
    <w:rsid w:val="00AC1594"/>
    <w:rsid w:val="00AC1F05"/>
    <w:rsid w:val="00AC3FDB"/>
    <w:rsid w:val="00AC4336"/>
    <w:rsid w:val="00AC5C63"/>
    <w:rsid w:val="00AC6146"/>
    <w:rsid w:val="00AC6427"/>
    <w:rsid w:val="00AC735A"/>
    <w:rsid w:val="00AD031E"/>
    <w:rsid w:val="00AD06BF"/>
    <w:rsid w:val="00AD0B66"/>
    <w:rsid w:val="00AD27E5"/>
    <w:rsid w:val="00AD3507"/>
    <w:rsid w:val="00AD362A"/>
    <w:rsid w:val="00AD5755"/>
    <w:rsid w:val="00AD5A08"/>
    <w:rsid w:val="00AD7190"/>
    <w:rsid w:val="00AD7779"/>
    <w:rsid w:val="00AE14B9"/>
    <w:rsid w:val="00AE156C"/>
    <w:rsid w:val="00AE17B4"/>
    <w:rsid w:val="00AE2813"/>
    <w:rsid w:val="00AE29FD"/>
    <w:rsid w:val="00AE3961"/>
    <w:rsid w:val="00AE432F"/>
    <w:rsid w:val="00AE4F74"/>
    <w:rsid w:val="00AE5C96"/>
    <w:rsid w:val="00AE5FC8"/>
    <w:rsid w:val="00AE6148"/>
    <w:rsid w:val="00AF068D"/>
    <w:rsid w:val="00AF0716"/>
    <w:rsid w:val="00AF0C83"/>
    <w:rsid w:val="00AF1699"/>
    <w:rsid w:val="00AF440B"/>
    <w:rsid w:val="00AF48C8"/>
    <w:rsid w:val="00AF5EDF"/>
    <w:rsid w:val="00AF66A2"/>
    <w:rsid w:val="00B00645"/>
    <w:rsid w:val="00B00B1A"/>
    <w:rsid w:val="00B0114E"/>
    <w:rsid w:val="00B02573"/>
    <w:rsid w:val="00B03F32"/>
    <w:rsid w:val="00B042B7"/>
    <w:rsid w:val="00B04EBA"/>
    <w:rsid w:val="00B05B0B"/>
    <w:rsid w:val="00B05BCD"/>
    <w:rsid w:val="00B05CF0"/>
    <w:rsid w:val="00B07CA7"/>
    <w:rsid w:val="00B10515"/>
    <w:rsid w:val="00B1140B"/>
    <w:rsid w:val="00B12D14"/>
    <w:rsid w:val="00B130D1"/>
    <w:rsid w:val="00B13DF6"/>
    <w:rsid w:val="00B14337"/>
    <w:rsid w:val="00B147D3"/>
    <w:rsid w:val="00B158AC"/>
    <w:rsid w:val="00B16BAD"/>
    <w:rsid w:val="00B17DD1"/>
    <w:rsid w:val="00B20AF4"/>
    <w:rsid w:val="00B20C5D"/>
    <w:rsid w:val="00B20EEB"/>
    <w:rsid w:val="00B23A4F"/>
    <w:rsid w:val="00B24FFB"/>
    <w:rsid w:val="00B2598F"/>
    <w:rsid w:val="00B26766"/>
    <w:rsid w:val="00B2730A"/>
    <w:rsid w:val="00B27C55"/>
    <w:rsid w:val="00B3099F"/>
    <w:rsid w:val="00B314DA"/>
    <w:rsid w:val="00B331ED"/>
    <w:rsid w:val="00B36D15"/>
    <w:rsid w:val="00B371BA"/>
    <w:rsid w:val="00B37507"/>
    <w:rsid w:val="00B40F26"/>
    <w:rsid w:val="00B41268"/>
    <w:rsid w:val="00B43759"/>
    <w:rsid w:val="00B43C32"/>
    <w:rsid w:val="00B46427"/>
    <w:rsid w:val="00B47D94"/>
    <w:rsid w:val="00B506DC"/>
    <w:rsid w:val="00B5151D"/>
    <w:rsid w:val="00B51BF2"/>
    <w:rsid w:val="00B52507"/>
    <w:rsid w:val="00B5260D"/>
    <w:rsid w:val="00B53899"/>
    <w:rsid w:val="00B54A7E"/>
    <w:rsid w:val="00B54D72"/>
    <w:rsid w:val="00B559D1"/>
    <w:rsid w:val="00B568BA"/>
    <w:rsid w:val="00B56A1E"/>
    <w:rsid w:val="00B60661"/>
    <w:rsid w:val="00B61968"/>
    <w:rsid w:val="00B61C01"/>
    <w:rsid w:val="00B6269D"/>
    <w:rsid w:val="00B626C3"/>
    <w:rsid w:val="00B62E27"/>
    <w:rsid w:val="00B63199"/>
    <w:rsid w:val="00B63D8D"/>
    <w:rsid w:val="00B646F4"/>
    <w:rsid w:val="00B64E97"/>
    <w:rsid w:val="00B66AA0"/>
    <w:rsid w:val="00B67E0C"/>
    <w:rsid w:val="00B67FE5"/>
    <w:rsid w:val="00B70105"/>
    <w:rsid w:val="00B70B79"/>
    <w:rsid w:val="00B71A5E"/>
    <w:rsid w:val="00B74445"/>
    <w:rsid w:val="00B74D35"/>
    <w:rsid w:val="00B77BFC"/>
    <w:rsid w:val="00B80665"/>
    <w:rsid w:val="00B810B4"/>
    <w:rsid w:val="00B812A4"/>
    <w:rsid w:val="00B85EED"/>
    <w:rsid w:val="00B865A9"/>
    <w:rsid w:val="00B8710D"/>
    <w:rsid w:val="00B908C6"/>
    <w:rsid w:val="00B909A7"/>
    <w:rsid w:val="00B90C3D"/>
    <w:rsid w:val="00B91F3C"/>
    <w:rsid w:val="00B9251A"/>
    <w:rsid w:val="00B94B6B"/>
    <w:rsid w:val="00B959BC"/>
    <w:rsid w:val="00B96734"/>
    <w:rsid w:val="00B9676F"/>
    <w:rsid w:val="00B96F0C"/>
    <w:rsid w:val="00B9704A"/>
    <w:rsid w:val="00B97BE8"/>
    <w:rsid w:val="00BA0ABD"/>
    <w:rsid w:val="00BA213D"/>
    <w:rsid w:val="00BA265C"/>
    <w:rsid w:val="00BA2DCF"/>
    <w:rsid w:val="00BA414D"/>
    <w:rsid w:val="00BA58E2"/>
    <w:rsid w:val="00BA5F9A"/>
    <w:rsid w:val="00BA79E1"/>
    <w:rsid w:val="00BB1135"/>
    <w:rsid w:val="00BB1661"/>
    <w:rsid w:val="00BB23E0"/>
    <w:rsid w:val="00BB2435"/>
    <w:rsid w:val="00BB24E1"/>
    <w:rsid w:val="00BB3225"/>
    <w:rsid w:val="00BB3A84"/>
    <w:rsid w:val="00BB4F49"/>
    <w:rsid w:val="00BC13F0"/>
    <w:rsid w:val="00BC2D3D"/>
    <w:rsid w:val="00BC62C5"/>
    <w:rsid w:val="00BC712F"/>
    <w:rsid w:val="00BD0E2F"/>
    <w:rsid w:val="00BD1ADD"/>
    <w:rsid w:val="00BD1C56"/>
    <w:rsid w:val="00BD1CB5"/>
    <w:rsid w:val="00BD452A"/>
    <w:rsid w:val="00BD4F38"/>
    <w:rsid w:val="00BD5415"/>
    <w:rsid w:val="00BD5904"/>
    <w:rsid w:val="00BD7EDD"/>
    <w:rsid w:val="00BE06BE"/>
    <w:rsid w:val="00BE1DA0"/>
    <w:rsid w:val="00BE31D7"/>
    <w:rsid w:val="00BE3891"/>
    <w:rsid w:val="00BE4456"/>
    <w:rsid w:val="00BE5BC9"/>
    <w:rsid w:val="00BE5E8A"/>
    <w:rsid w:val="00BE687D"/>
    <w:rsid w:val="00BE7545"/>
    <w:rsid w:val="00BF01E4"/>
    <w:rsid w:val="00BF21F3"/>
    <w:rsid w:val="00BF3293"/>
    <w:rsid w:val="00BF4528"/>
    <w:rsid w:val="00BF4DD6"/>
    <w:rsid w:val="00BF7957"/>
    <w:rsid w:val="00BF7B4C"/>
    <w:rsid w:val="00C005AC"/>
    <w:rsid w:val="00C006DD"/>
    <w:rsid w:val="00C012DA"/>
    <w:rsid w:val="00C01539"/>
    <w:rsid w:val="00C022E1"/>
    <w:rsid w:val="00C030DE"/>
    <w:rsid w:val="00C03456"/>
    <w:rsid w:val="00C04F8C"/>
    <w:rsid w:val="00C054B2"/>
    <w:rsid w:val="00C05907"/>
    <w:rsid w:val="00C076D1"/>
    <w:rsid w:val="00C078DC"/>
    <w:rsid w:val="00C11B8E"/>
    <w:rsid w:val="00C15010"/>
    <w:rsid w:val="00C172FC"/>
    <w:rsid w:val="00C17B04"/>
    <w:rsid w:val="00C214A3"/>
    <w:rsid w:val="00C214D6"/>
    <w:rsid w:val="00C2176F"/>
    <w:rsid w:val="00C220C1"/>
    <w:rsid w:val="00C22F59"/>
    <w:rsid w:val="00C23771"/>
    <w:rsid w:val="00C24933"/>
    <w:rsid w:val="00C254BE"/>
    <w:rsid w:val="00C25ACB"/>
    <w:rsid w:val="00C2776E"/>
    <w:rsid w:val="00C277CE"/>
    <w:rsid w:val="00C30227"/>
    <w:rsid w:val="00C31B9F"/>
    <w:rsid w:val="00C32CDB"/>
    <w:rsid w:val="00C32FBF"/>
    <w:rsid w:val="00C33C59"/>
    <w:rsid w:val="00C347E7"/>
    <w:rsid w:val="00C34BC8"/>
    <w:rsid w:val="00C34F97"/>
    <w:rsid w:val="00C357CB"/>
    <w:rsid w:val="00C35A40"/>
    <w:rsid w:val="00C35FEF"/>
    <w:rsid w:val="00C3664A"/>
    <w:rsid w:val="00C37581"/>
    <w:rsid w:val="00C37E24"/>
    <w:rsid w:val="00C400D0"/>
    <w:rsid w:val="00C43CDA"/>
    <w:rsid w:val="00C44140"/>
    <w:rsid w:val="00C44FFD"/>
    <w:rsid w:val="00C46B62"/>
    <w:rsid w:val="00C46DA6"/>
    <w:rsid w:val="00C47349"/>
    <w:rsid w:val="00C51777"/>
    <w:rsid w:val="00C517F6"/>
    <w:rsid w:val="00C541BF"/>
    <w:rsid w:val="00C54386"/>
    <w:rsid w:val="00C56B1D"/>
    <w:rsid w:val="00C56CB6"/>
    <w:rsid w:val="00C57586"/>
    <w:rsid w:val="00C60C44"/>
    <w:rsid w:val="00C60C90"/>
    <w:rsid w:val="00C621B4"/>
    <w:rsid w:val="00C6284F"/>
    <w:rsid w:val="00C62A1D"/>
    <w:rsid w:val="00C642DB"/>
    <w:rsid w:val="00C64939"/>
    <w:rsid w:val="00C70A84"/>
    <w:rsid w:val="00C73C3B"/>
    <w:rsid w:val="00C746B8"/>
    <w:rsid w:val="00C7497B"/>
    <w:rsid w:val="00C7508D"/>
    <w:rsid w:val="00C75764"/>
    <w:rsid w:val="00C76905"/>
    <w:rsid w:val="00C814F3"/>
    <w:rsid w:val="00C819F0"/>
    <w:rsid w:val="00C81DE4"/>
    <w:rsid w:val="00C827D3"/>
    <w:rsid w:val="00C828B3"/>
    <w:rsid w:val="00C82A27"/>
    <w:rsid w:val="00C832AD"/>
    <w:rsid w:val="00C8497F"/>
    <w:rsid w:val="00C850F9"/>
    <w:rsid w:val="00C87500"/>
    <w:rsid w:val="00C9102F"/>
    <w:rsid w:val="00C92785"/>
    <w:rsid w:val="00C927C8"/>
    <w:rsid w:val="00C92EAB"/>
    <w:rsid w:val="00C9367D"/>
    <w:rsid w:val="00C93F80"/>
    <w:rsid w:val="00C94D0A"/>
    <w:rsid w:val="00C951F4"/>
    <w:rsid w:val="00C9571C"/>
    <w:rsid w:val="00C96911"/>
    <w:rsid w:val="00C96B78"/>
    <w:rsid w:val="00C97C5F"/>
    <w:rsid w:val="00CA45E0"/>
    <w:rsid w:val="00CA4FD6"/>
    <w:rsid w:val="00CA4FE1"/>
    <w:rsid w:val="00CA6021"/>
    <w:rsid w:val="00CA6415"/>
    <w:rsid w:val="00CB0714"/>
    <w:rsid w:val="00CB1AFC"/>
    <w:rsid w:val="00CB20EC"/>
    <w:rsid w:val="00CB25D5"/>
    <w:rsid w:val="00CB31D0"/>
    <w:rsid w:val="00CB3A7D"/>
    <w:rsid w:val="00CB496A"/>
    <w:rsid w:val="00CB53A7"/>
    <w:rsid w:val="00CB5C91"/>
    <w:rsid w:val="00CB7A7D"/>
    <w:rsid w:val="00CB7FB5"/>
    <w:rsid w:val="00CC0DEB"/>
    <w:rsid w:val="00CC160D"/>
    <w:rsid w:val="00CC6696"/>
    <w:rsid w:val="00CC76C5"/>
    <w:rsid w:val="00CD08F4"/>
    <w:rsid w:val="00CD1419"/>
    <w:rsid w:val="00CD1AB6"/>
    <w:rsid w:val="00CD3EA0"/>
    <w:rsid w:val="00CE0DC8"/>
    <w:rsid w:val="00CE3165"/>
    <w:rsid w:val="00CE585A"/>
    <w:rsid w:val="00CE6C22"/>
    <w:rsid w:val="00CE719C"/>
    <w:rsid w:val="00CE71D9"/>
    <w:rsid w:val="00CF34B3"/>
    <w:rsid w:val="00CF3525"/>
    <w:rsid w:val="00CF3CF9"/>
    <w:rsid w:val="00CF5772"/>
    <w:rsid w:val="00CF6E2F"/>
    <w:rsid w:val="00CF6E46"/>
    <w:rsid w:val="00D01C20"/>
    <w:rsid w:val="00D03197"/>
    <w:rsid w:val="00D06253"/>
    <w:rsid w:val="00D11E0D"/>
    <w:rsid w:val="00D12854"/>
    <w:rsid w:val="00D12EF7"/>
    <w:rsid w:val="00D147CB"/>
    <w:rsid w:val="00D17CD3"/>
    <w:rsid w:val="00D200A8"/>
    <w:rsid w:val="00D20F2C"/>
    <w:rsid w:val="00D24399"/>
    <w:rsid w:val="00D25B90"/>
    <w:rsid w:val="00D26E5B"/>
    <w:rsid w:val="00D30386"/>
    <w:rsid w:val="00D30B73"/>
    <w:rsid w:val="00D32443"/>
    <w:rsid w:val="00D32718"/>
    <w:rsid w:val="00D329DF"/>
    <w:rsid w:val="00D33D4F"/>
    <w:rsid w:val="00D350F7"/>
    <w:rsid w:val="00D3783F"/>
    <w:rsid w:val="00D4294F"/>
    <w:rsid w:val="00D460E8"/>
    <w:rsid w:val="00D46C14"/>
    <w:rsid w:val="00D4714D"/>
    <w:rsid w:val="00D5013F"/>
    <w:rsid w:val="00D547C2"/>
    <w:rsid w:val="00D565BC"/>
    <w:rsid w:val="00D56AB3"/>
    <w:rsid w:val="00D57360"/>
    <w:rsid w:val="00D5740C"/>
    <w:rsid w:val="00D57C87"/>
    <w:rsid w:val="00D6156B"/>
    <w:rsid w:val="00D61BA2"/>
    <w:rsid w:val="00D623FA"/>
    <w:rsid w:val="00D62AE8"/>
    <w:rsid w:val="00D6432A"/>
    <w:rsid w:val="00D662B6"/>
    <w:rsid w:val="00D666F2"/>
    <w:rsid w:val="00D70F7A"/>
    <w:rsid w:val="00D71D03"/>
    <w:rsid w:val="00D72890"/>
    <w:rsid w:val="00D72D15"/>
    <w:rsid w:val="00D7398D"/>
    <w:rsid w:val="00D75619"/>
    <w:rsid w:val="00D80B3A"/>
    <w:rsid w:val="00D814E3"/>
    <w:rsid w:val="00D8155E"/>
    <w:rsid w:val="00D829C0"/>
    <w:rsid w:val="00D872A9"/>
    <w:rsid w:val="00D90007"/>
    <w:rsid w:val="00D90B97"/>
    <w:rsid w:val="00D92054"/>
    <w:rsid w:val="00D9366B"/>
    <w:rsid w:val="00D94D10"/>
    <w:rsid w:val="00D95086"/>
    <w:rsid w:val="00D95755"/>
    <w:rsid w:val="00D958C5"/>
    <w:rsid w:val="00D9595E"/>
    <w:rsid w:val="00D95F2C"/>
    <w:rsid w:val="00D972C3"/>
    <w:rsid w:val="00DA07E6"/>
    <w:rsid w:val="00DA15F9"/>
    <w:rsid w:val="00DA2A54"/>
    <w:rsid w:val="00DA2A81"/>
    <w:rsid w:val="00DA3255"/>
    <w:rsid w:val="00DA411E"/>
    <w:rsid w:val="00DA4E20"/>
    <w:rsid w:val="00DA7529"/>
    <w:rsid w:val="00DA7684"/>
    <w:rsid w:val="00DB13A6"/>
    <w:rsid w:val="00DB230D"/>
    <w:rsid w:val="00DB29D5"/>
    <w:rsid w:val="00DB3496"/>
    <w:rsid w:val="00DB35A3"/>
    <w:rsid w:val="00DB62C4"/>
    <w:rsid w:val="00DB75FF"/>
    <w:rsid w:val="00DC09E0"/>
    <w:rsid w:val="00DC09FE"/>
    <w:rsid w:val="00DC1FD6"/>
    <w:rsid w:val="00DC3962"/>
    <w:rsid w:val="00DC3E79"/>
    <w:rsid w:val="00DC460B"/>
    <w:rsid w:val="00DC6502"/>
    <w:rsid w:val="00DC6F69"/>
    <w:rsid w:val="00DC7801"/>
    <w:rsid w:val="00DD1014"/>
    <w:rsid w:val="00DD275D"/>
    <w:rsid w:val="00DD333B"/>
    <w:rsid w:val="00DD35DC"/>
    <w:rsid w:val="00DD3D71"/>
    <w:rsid w:val="00DD4937"/>
    <w:rsid w:val="00DD5657"/>
    <w:rsid w:val="00DD79D3"/>
    <w:rsid w:val="00DE0E2C"/>
    <w:rsid w:val="00DE1744"/>
    <w:rsid w:val="00DE2F8D"/>
    <w:rsid w:val="00DE3187"/>
    <w:rsid w:val="00DE3261"/>
    <w:rsid w:val="00DE4E49"/>
    <w:rsid w:val="00DE52FB"/>
    <w:rsid w:val="00DE5F0D"/>
    <w:rsid w:val="00DE7B22"/>
    <w:rsid w:val="00DF06BD"/>
    <w:rsid w:val="00DF0A19"/>
    <w:rsid w:val="00DF0ED4"/>
    <w:rsid w:val="00DF180C"/>
    <w:rsid w:val="00DF436F"/>
    <w:rsid w:val="00DF4A35"/>
    <w:rsid w:val="00DF504F"/>
    <w:rsid w:val="00DF7289"/>
    <w:rsid w:val="00DF7A18"/>
    <w:rsid w:val="00E00CA5"/>
    <w:rsid w:val="00E01121"/>
    <w:rsid w:val="00E017B8"/>
    <w:rsid w:val="00E0222D"/>
    <w:rsid w:val="00E038CA"/>
    <w:rsid w:val="00E05DEE"/>
    <w:rsid w:val="00E06091"/>
    <w:rsid w:val="00E06520"/>
    <w:rsid w:val="00E065AE"/>
    <w:rsid w:val="00E0666E"/>
    <w:rsid w:val="00E069A7"/>
    <w:rsid w:val="00E07230"/>
    <w:rsid w:val="00E126BB"/>
    <w:rsid w:val="00E13557"/>
    <w:rsid w:val="00E13E8A"/>
    <w:rsid w:val="00E14141"/>
    <w:rsid w:val="00E15B20"/>
    <w:rsid w:val="00E16C5A"/>
    <w:rsid w:val="00E16EC9"/>
    <w:rsid w:val="00E22059"/>
    <w:rsid w:val="00E23313"/>
    <w:rsid w:val="00E24AF5"/>
    <w:rsid w:val="00E24EAC"/>
    <w:rsid w:val="00E250DC"/>
    <w:rsid w:val="00E2516E"/>
    <w:rsid w:val="00E255E0"/>
    <w:rsid w:val="00E26503"/>
    <w:rsid w:val="00E26E3D"/>
    <w:rsid w:val="00E27FFE"/>
    <w:rsid w:val="00E30A38"/>
    <w:rsid w:val="00E30E54"/>
    <w:rsid w:val="00E3155A"/>
    <w:rsid w:val="00E32D3A"/>
    <w:rsid w:val="00E3312C"/>
    <w:rsid w:val="00E33B3C"/>
    <w:rsid w:val="00E3457A"/>
    <w:rsid w:val="00E348A5"/>
    <w:rsid w:val="00E35628"/>
    <w:rsid w:val="00E37479"/>
    <w:rsid w:val="00E40178"/>
    <w:rsid w:val="00E418A4"/>
    <w:rsid w:val="00E41D9E"/>
    <w:rsid w:val="00E41E6C"/>
    <w:rsid w:val="00E42AF2"/>
    <w:rsid w:val="00E44C91"/>
    <w:rsid w:val="00E44D41"/>
    <w:rsid w:val="00E46981"/>
    <w:rsid w:val="00E4719E"/>
    <w:rsid w:val="00E50C54"/>
    <w:rsid w:val="00E50DAA"/>
    <w:rsid w:val="00E510A2"/>
    <w:rsid w:val="00E51663"/>
    <w:rsid w:val="00E51C44"/>
    <w:rsid w:val="00E53215"/>
    <w:rsid w:val="00E54E60"/>
    <w:rsid w:val="00E55D79"/>
    <w:rsid w:val="00E609C4"/>
    <w:rsid w:val="00E60CE1"/>
    <w:rsid w:val="00E60F5B"/>
    <w:rsid w:val="00E6297A"/>
    <w:rsid w:val="00E631C8"/>
    <w:rsid w:val="00E65731"/>
    <w:rsid w:val="00E65D6E"/>
    <w:rsid w:val="00E66F87"/>
    <w:rsid w:val="00E67569"/>
    <w:rsid w:val="00E70A12"/>
    <w:rsid w:val="00E70BF8"/>
    <w:rsid w:val="00E71E90"/>
    <w:rsid w:val="00E72205"/>
    <w:rsid w:val="00E77882"/>
    <w:rsid w:val="00E80712"/>
    <w:rsid w:val="00E80CD8"/>
    <w:rsid w:val="00E8264F"/>
    <w:rsid w:val="00E82BC8"/>
    <w:rsid w:val="00E82E46"/>
    <w:rsid w:val="00E83C70"/>
    <w:rsid w:val="00E840F2"/>
    <w:rsid w:val="00E8473E"/>
    <w:rsid w:val="00E87684"/>
    <w:rsid w:val="00E9004A"/>
    <w:rsid w:val="00E902CD"/>
    <w:rsid w:val="00E91539"/>
    <w:rsid w:val="00E92F67"/>
    <w:rsid w:val="00E93BF4"/>
    <w:rsid w:val="00E94146"/>
    <w:rsid w:val="00E9436E"/>
    <w:rsid w:val="00E968C7"/>
    <w:rsid w:val="00E97F23"/>
    <w:rsid w:val="00EA1E34"/>
    <w:rsid w:val="00EA227A"/>
    <w:rsid w:val="00EA44A5"/>
    <w:rsid w:val="00EA53C4"/>
    <w:rsid w:val="00EA54A7"/>
    <w:rsid w:val="00EA6F7F"/>
    <w:rsid w:val="00EA74AB"/>
    <w:rsid w:val="00EA7654"/>
    <w:rsid w:val="00EB10FA"/>
    <w:rsid w:val="00EB19C4"/>
    <w:rsid w:val="00EB33B6"/>
    <w:rsid w:val="00EB33FC"/>
    <w:rsid w:val="00EB4F72"/>
    <w:rsid w:val="00EB5175"/>
    <w:rsid w:val="00EB61D1"/>
    <w:rsid w:val="00EB6A96"/>
    <w:rsid w:val="00EB6B10"/>
    <w:rsid w:val="00EB708D"/>
    <w:rsid w:val="00EC1F42"/>
    <w:rsid w:val="00EC1FDD"/>
    <w:rsid w:val="00EC2744"/>
    <w:rsid w:val="00EC3099"/>
    <w:rsid w:val="00EC3603"/>
    <w:rsid w:val="00EC3771"/>
    <w:rsid w:val="00EC4CDE"/>
    <w:rsid w:val="00EC7472"/>
    <w:rsid w:val="00EC7809"/>
    <w:rsid w:val="00EC7ACF"/>
    <w:rsid w:val="00ED03C6"/>
    <w:rsid w:val="00ED0C60"/>
    <w:rsid w:val="00ED1155"/>
    <w:rsid w:val="00ED31E6"/>
    <w:rsid w:val="00ED3302"/>
    <w:rsid w:val="00ED4622"/>
    <w:rsid w:val="00ED7E24"/>
    <w:rsid w:val="00EE003C"/>
    <w:rsid w:val="00EE0689"/>
    <w:rsid w:val="00EE09F9"/>
    <w:rsid w:val="00EE0DC4"/>
    <w:rsid w:val="00EE1C2D"/>
    <w:rsid w:val="00EE61CD"/>
    <w:rsid w:val="00EE6791"/>
    <w:rsid w:val="00EE6A7E"/>
    <w:rsid w:val="00EE6AAF"/>
    <w:rsid w:val="00EE76FA"/>
    <w:rsid w:val="00EE77D9"/>
    <w:rsid w:val="00EE7868"/>
    <w:rsid w:val="00EF20E0"/>
    <w:rsid w:val="00EF211D"/>
    <w:rsid w:val="00EF5B0B"/>
    <w:rsid w:val="00EF639D"/>
    <w:rsid w:val="00EF6F4C"/>
    <w:rsid w:val="00F00FFE"/>
    <w:rsid w:val="00F01F99"/>
    <w:rsid w:val="00F0262B"/>
    <w:rsid w:val="00F02707"/>
    <w:rsid w:val="00F04587"/>
    <w:rsid w:val="00F07008"/>
    <w:rsid w:val="00F07992"/>
    <w:rsid w:val="00F07AFC"/>
    <w:rsid w:val="00F12CFA"/>
    <w:rsid w:val="00F12D45"/>
    <w:rsid w:val="00F13774"/>
    <w:rsid w:val="00F17949"/>
    <w:rsid w:val="00F20E26"/>
    <w:rsid w:val="00F20F84"/>
    <w:rsid w:val="00F236DE"/>
    <w:rsid w:val="00F24271"/>
    <w:rsid w:val="00F2649D"/>
    <w:rsid w:val="00F26798"/>
    <w:rsid w:val="00F26C0B"/>
    <w:rsid w:val="00F27167"/>
    <w:rsid w:val="00F275B3"/>
    <w:rsid w:val="00F310B0"/>
    <w:rsid w:val="00F31282"/>
    <w:rsid w:val="00F31479"/>
    <w:rsid w:val="00F315E2"/>
    <w:rsid w:val="00F321F6"/>
    <w:rsid w:val="00F342FA"/>
    <w:rsid w:val="00F36135"/>
    <w:rsid w:val="00F36B06"/>
    <w:rsid w:val="00F36DDD"/>
    <w:rsid w:val="00F37F31"/>
    <w:rsid w:val="00F40673"/>
    <w:rsid w:val="00F418FC"/>
    <w:rsid w:val="00F422A7"/>
    <w:rsid w:val="00F432DA"/>
    <w:rsid w:val="00F46A08"/>
    <w:rsid w:val="00F47374"/>
    <w:rsid w:val="00F47387"/>
    <w:rsid w:val="00F47D03"/>
    <w:rsid w:val="00F505FB"/>
    <w:rsid w:val="00F51104"/>
    <w:rsid w:val="00F51B60"/>
    <w:rsid w:val="00F52711"/>
    <w:rsid w:val="00F53CD1"/>
    <w:rsid w:val="00F541D8"/>
    <w:rsid w:val="00F54564"/>
    <w:rsid w:val="00F56146"/>
    <w:rsid w:val="00F56569"/>
    <w:rsid w:val="00F56F05"/>
    <w:rsid w:val="00F57334"/>
    <w:rsid w:val="00F57D23"/>
    <w:rsid w:val="00F57F41"/>
    <w:rsid w:val="00F60DDE"/>
    <w:rsid w:val="00F614CE"/>
    <w:rsid w:val="00F637FB"/>
    <w:rsid w:val="00F63888"/>
    <w:rsid w:val="00F63A60"/>
    <w:rsid w:val="00F6651A"/>
    <w:rsid w:val="00F66DB3"/>
    <w:rsid w:val="00F718B8"/>
    <w:rsid w:val="00F748A9"/>
    <w:rsid w:val="00F80272"/>
    <w:rsid w:val="00F80CF0"/>
    <w:rsid w:val="00F81B7C"/>
    <w:rsid w:val="00F81EB6"/>
    <w:rsid w:val="00F81FC8"/>
    <w:rsid w:val="00F825C0"/>
    <w:rsid w:val="00F82780"/>
    <w:rsid w:val="00F82C6A"/>
    <w:rsid w:val="00F83266"/>
    <w:rsid w:val="00F83697"/>
    <w:rsid w:val="00F84435"/>
    <w:rsid w:val="00F850CB"/>
    <w:rsid w:val="00F872A1"/>
    <w:rsid w:val="00F914C4"/>
    <w:rsid w:val="00F92967"/>
    <w:rsid w:val="00F92BA4"/>
    <w:rsid w:val="00F941C3"/>
    <w:rsid w:val="00F952F9"/>
    <w:rsid w:val="00F954DC"/>
    <w:rsid w:val="00F96714"/>
    <w:rsid w:val="00F97C74"/>
    <w:rsid w:val="00FA0A59"/>
    <w:rsid w:val="00FA0E47"/>
    <w:rsid w:val="00FA1DB5"/>
    <w:rsid w:val="00FA22E5"/>
    <w:rsid w:val="00FA312D"/>
    <w:rsid w:val="00FA4D2C"/>
    <w:rsid w:val="00FB195D"/>
    <w:rsid w:val="00FB1A46"/>
    <w:rsid w:val="00FB529B"/>
    <w:rsid w:val="00FB69BF"/>
    <w:rsid w:val="00FB7FB0"/>
    <w:rsid w:val="00FC2038"/>
    <w:rsid w:val="00FC2E4D"/>
    <w:rsid w:val="00FC3456"/>
    <w:rsid w:val="00FC5A2D"/>
    <w:rsid w:val="00FD15E0"/>
    <w:rsid w:val="00FD1AE1"/>
    <w:rsid w:val="00FD22E2"/>
    <w:rsid w:val="00FD270F"/>
    <w:rsid w:val="00FD278B"/>
    <w:rsid w:val="00FD28D7"/>
    <w:rsid w:val="00FD6FBF"/>
    <w:rsid w:val="00FD74C1"/>
    <w:rsid w:val="00FD7A9E"/>
    <w:rsid w:val="00FE0C3B"/>
    <w:rsid w:val="00FE20F7"/>
    <w:rsid w:val="00FE3640"/>
    <w:rsid w:val="00FE3C9F"/>
    <w:rsid w:val="00FE5158"/>
    <w:rsid w:val="00FE5A6A"/>
    <w:rsid w:val="00FE68C4"/>
    <w:rsid w:val="00FF0016"/>
    <w:rsid w:val="00FF034C"/>
    <w:rsid w:val="00FF09BA"/>
    <w:rsid w:val="00FF1CA8"/>
    <w:rsid w:val="00FF217E"/>
    <w:rsid w:val="00FF2FC0"/>
    <w:rsid w:val="00FF3021"/>
    <w:rsid w:val="00FF4337"/>
    <w:rsid w:val="00FF6692"/>
    <w:rsid w:val="00FF75F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54834F"/>
  <w15:chartTrackingRefBased/>
  <w15:docId w15:val="{5C8C3EA0-1DAC-414F-88E6-B72E299D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5239"/>
    <w:pPr>
      <w:keepNext/>
      <w:keepLines/>
      <w:numPr>
        <w:numId w:val="2"/>
      </w:numPr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239"/>
    <w:pPr>
      <w:keepNext/>
      <w:keepLines/>
      <w:spacing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link w:val="PodstawowyZnak"/>
    <w:qFormat/>
    <w:rsid w:val="001709A2"/>
    <w:rPr>
      <w:rFonts w:ascii="Arial" w:hAnsi="Arial"/>
    </w:rPr>
  </w:style>
  <w:style w:type="character" w:customStyle="1" w:styleId="PodstawowyZnak">
    <w:name w:val="Podstawowy Znak"/>
    <w:basedOn w:val="Domylnaczcionkaakapitu"/>
    <w:link w:val="Podstawowy"/>
    <w:rsid w:val="001709A2"/>
    <w:rPr>
      <w:rFonts w:ascii="Arial" w:hAnsi="Arial"/>
    </w:rPr>
  </w:style>
  <w:style w:type="table" w:styleId="Tabela-Siatka">
    <w:name w:val="Table Grid"/>
    <w:basedOn w:val="Standardowy"/>
    <w:uiPriority w:val="39"/>
    <w:rsid w:val="0035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5">
    <w:name w:val="Grid Table 3 Accent 5"/>
    <w:basedOn w:val="Standardowy"/>
    <w:uiPriority w:val="48"/>
    <w:rsid w:val="003564B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3564B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D49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CE71D9"/>
    <w:pPr>
      <w:spacing w:after="0"/>
    </w:pPr>
  </w:style>
  <w:style w:type="character" w:styleId="Hipercze">
    <w:name w:val="Hyperlink"/>
    <w:basedOn w:val="Domylnaczcionkaakapitu"/>
    <w:uiPriority w:val="99"/>
    <w:unhideWhenUsed/>
    <w:rsid w:val="00CE71D9"/>
    <w:rPr>
      <w:color w:val="0563C1" w:themeColor="hyperlink"/>
      <w:u w:val="single"/>
    </w:rPr>
  </w:style>
  <w:style w:type="table" w:styleId="Tabelasiatki6kolorowaakcent1">
    <w:name w:val="Grid Table 6 Colorful Accent 1"/>
    <w:basedOn w:val="Standardowy"/>
    <w:uiPriority w:val="51"/>
    <w:rsid w:val="00094EA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545239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45239"/>
    <w:rPr>
      <w:rFonts w:ascii="Arial" w:eastAsiaTheme="majorEastAsia" w:hAnsi="Arial" w:cstheme="majorBidi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15E2"/>
    <w:pPr>
      <w:numPr>
        <w:numId w:val="0"/>
      </w:numPr>
      <w:outlineLvl w:val="9"/>
    </w:pPr>
    <w:rPr>
      <w:rFonts w:asciiTheme="majorHAnsi" w:hAnsiTheme="majorHAnsi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315E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315E2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1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1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161"/>
    <w:rPr>
      <w:vertAlign w:val="superscript"/>
    </w:rPr>
  </w:style>
  <w:style w:type="paragraph" w:styleId="Akapitzlist">
    <w:name w:val="List Paragraph"/>
    <w:aliases w:val="Wykres,Akapit z listą1,EPL lista punktowana z wyrózneniem,A_wyliczenie,K-P_odwolanie,Akapit z listą5,maz_wyliczenie,opis dzialania,1st level - Bullet List Paragraph,Lettre d'introduction,Normal bullet 2,Bullet list,Listenabsatz"/>
    <w:basedOn w:val="Normalny"/>
    <w:link w:val="AkapitzlistZnak"/>
    <w:uiPriority w:val="34"/>
    <w:qFormat/>
    <w:rsid w:val="00676488"/>
    <w:pPr>
      <w:ind w:left="720"/>
      <w:contextualSpacing/>
    </w:pPr>
  </w:style>
  <w:style w:type="character" w:customStyle="1" w:styleId="AkapitzlistZnak">
    <w:name w:val="Akapit z listą Znak"/>
    <w:aliases w:val="Wykres Znak,Akapit z listą1 Znak,EPL lista punktowana z wyrózneniem Znak,A_wyliczenie Znak,K-P_odwolanie Znak,Akapit z listą5 Znak,maz_wyliczenie Znak,opis dzialania Znak,1st level - Bullet List Paragraph Znak,Normal bullet 2 Znak"/>
    <w:basedOn w:val="Domylnaczcionkaakapitu"/>
    <w:link w:val="Akapitzlist"/>
    <w:uiPriority w:val="34"/>
    <w:qFormat/>
    <w:locked/>
    <w:rsid w:val="0067648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F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F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1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1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1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1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1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6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13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DEE"/>
  </w:style>
  <w:style w:type="paragraph" w:styleId="Stopka">
    <w:name w:val="footer"/>
    <w:basedOn w:val="Normalny"/>
    <w:link w:val="StopkaZnak"/>
    <w:uiPriority w:val="99"/>
    <w:unhideWhenUsed/>
    <w:rsid w:val="00E0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DEE"/>
  </w:style>
  <w:style w:type="paragraph" w:styleId="Bezodstpw">
    <w:name w:val="No Spacing"/>
    <w:link w:val="BezodstpwZnak"/>
    <w:uiPriority w:val="1"/>
    <w:qFormat/>
    <w:rsid w:val="007E549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5499"/>
    <w:rPr>
      <w:rFonts w:eastAsiaTheme="minorEastAsia"/>
      <w:lang w:eastAsia="pl-PL"/>
    </w:rPr>
  </w:style>
  <w:style w:type="table" w:styleId="Tabelasiatki1jasna">
    <w:name w:val="Grid Table 1 Light"/>
    <w:basedOn w:val="Standardowy"/>
    <w:uiPriority w:val="46"/>
    <w:rsid w:val="008A34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0D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numbering" Target="numbering.xml"/><Relationship Id="rId21" Type="http://schemas.openxmlformats.org/officeDocument/2006/relationships/chart" Target="charts/chart7.xml"/><Relationship Id="rId7" Type="http://schemas.openxmlformats.org/officeDocument/2006/relationships/footnotes" Target="footnotes.xml"/><Relationship Id="rId12" Type="http://schemas.openxmlformats.org/officeDocument/2006/relationships/hyperlink" Target="mailto:m.rutkowski@pomorskie.eu" TargetMode="Externa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ps.pomorskie.eu/" TargetMode="External"/><Relationship Id="rId24" Type="http://schemas.openxmlformats.org/officeDocument/2006/relationships/chart" Target="charts/chart10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10" Type="http://schemas.openxmlformats.org/officeDocument/2006/relationships/image" Target="media/image10.png"/><Relationship Id="rId19" Type="http://schemas.openxmlformats.org/officeDocument/2006/relationships/chart" Target="charts/chart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wgdansk.bip.gov.pl/rejestry-wps/rejestr-mieszkan-treningowych-i-wspomaganych.html" TargetMode="External"/><Relationship Id="rId2" Type="http://schemas.openxmlformats.org/officeDocument/2006/relationships/hyperlink" Target="https://uwgdansk.bip.gov.pl/rejestry-wps/rejestr-domow-pomocy-spolecznej.html" TargetMode="External"/><Relationship Id="rId1" Type="http://schemas.openxmlformats.org/officeDocument/2006/relationships/hyperlink" Target="https://rops.pomorskie.eu/2024/03/12/wyniki-badania-dotyczacego-deinstytucjonalizacji/" TargetMode="External"/><Relationship Id="rId4" Type="http://schemas.openxmlformats.org/officeDocument/2006/relationships/hyperlink" Target="https://www.pfron.org.pl/o-funduszu/programy-i-zadania-pfron/programy-i-zadania-real/aktywny-samorzad/dokumenty-programowe-105401/program/tresc-programu-obowiazujaca/aktywny-samorzad-tresc-program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-w-zasoby-03\rops_es\OZPS\RAPORT%20OZPS%202023\pliki%20z%20danymi\MRiPS-06\wykresy%20MRiPS-0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-w-zasoby-03\rops_es\OZPS\RAPORT%20OZPS%202023\pliki%20z%20danymi\MRiPS-03\wykresy%20MRiPS-0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-w-zasoby-03\rops_es\OZPS\RAPORT%20OZPS%202023\pliki%20z%20danymi\MRiPS-03\wykresy%20MRiPS-0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-w-zasoby-03\rops_es\OZPS\RAPORT%20OZPS%202023\pliki%20z%20danymi\MRiPS-03\wykresy%20MRiPS-0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-w-zasoby-03\rops_es\OZPS\RAPORT%20OZPS%202023\pliki%20z%20danymi\MRiPS-03\wykresy%20MRiPS-0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-w-zasoby-03\rops_es\OZPS\RAPORT%20OZPS%202023\pliki%20z%20danymi\piecza\wykresy%20piecza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-w-zasoby-03\rops_es\OZPS\RAPORT%20OZPS%202023\pliki%20z%20danymi\MRiPS-03\wykresy%20MRiPS-0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-w-zasoby-03\rops_es\OZPS\RAPORT%20OZPS%202023\pliki%20z%20danymi\MRiPS-03\wykresy%20MRiPS-0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-w-zasoby-03\rops_es\OZPS\RAPORT%20OZPS%202023\pliki%20z%20danymi\MRiPS-03\wykresy%20MRiPS-0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-w-zasoby-03\rops_es\OZPS\RAPORT%20OZPS%202023\pliki%20z%20danymi\MRiPS-03\wykresy%20MRiPS-0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-w-zasoby-03\rops_es\OZPS\RAPORT%20OZPS%202023\pliki%20z%20danymi\MRiPS-03\wykresy%20MRiPS-0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-w-zasoby-03\rops_es\OZPS\RAPORT%20OZPS%202023\pliki%20z%20danymi\MRiPS-03\wykresy%20MRiPS-0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-w-zasoby-03\rops_es\OZPS\RAPORT%20OZPS%202023\pliki%20z%20danymi\MRiPS-03\wykresy%20MRiPS-0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-w-zasoby-03\rops_es\OZPS\RAPORT%20OZPS%202023\pliki%20z%20danymi\MRiPS-03\wykresy%20MRiPS-0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59FD9C3-C420-41BB-B0E4-C9A88711563E}" type="CELLREF">
                      <a:rPr lang="en-US"/>
                      <a:pPr/>
                      <a:t>[ODWOŁANIE DO KOMÓRKI]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{359FD9C3-C420-41BB-B0E4-C9A88711563E}</c15:txfldGUID>
                      <c15:f>'DPS mieszkańcy'!$C$30</c15:f>
                      <c15:dlblFieldTableCache>
                        <c:ptCount val="1"/>
                        <c:pt idx="0">
                          <c:v>32,8%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0-A153-4B2F-BB2E-ACD254C6F42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FC680F4-4EF1-4ABB-85E0-267BBFEE05BF}" type="CELLREF">
                      <a:rPr lang="en-US"/>
                      <a:pPr/>
                      <a:t>[ODWOŁANIE DO KOMÓRKI]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{EFC680F4-4EF1-4ABB-85E0-267BBFEE05BF}</c15:txfldGUID>
                      <c15:f>'DPS mieszkańcy'!$C$31</c15:f>
                      <c15:dlblFieldTableCache>
                        <c:ptCount val="1"/>
                        <c:pt idx="0">
                          <c:v>25,4%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1-A153-4B2F-BB2E-ACD254C6F42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66C513D-6D12-4468-9A82-8D09921FDD1D}" type="CELLREF">
                      <a:rPr lang="en-US"/>
                      <a:pPr/>
                      <a:t>[ODWOŁANIE DO KOMÓRKI]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{466C513D-6D12-4468-9A82-8D09921FDD1D}</c15:txfldGUID>
                      <c15:f>'DPS mieszkańcy'!$C$32</c15:f>
                      <c15:dlblFieldTableCache>
                        <c:ptCount val="1"/>
                        <c:pt idx="0">
                          <c:v>25,1%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2-A153-4B2F-BB2E-ACD254C6F42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16C93F8-707E-49B4-B9FF-06496997D361}" type="CELLREF">
                      <a:rPr lang="en-US"/>
                      <a:pPr/>
                      <a:t>[ODWOŁANIE DO KOMÓRKI]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{116C93F8-707E-49B4-B9FF-06496997D361}</c15:txfldGUID>
                      <c15:f>'DPS mieszkańcy'!$C$33</c15:f>
                      <c15:dlblFieldTableCache>
                        <c:ptCount val="1"/>
                        <c:pt idx="0">
                          <c:v>7,9%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3-A153-4B2F-BB2E-ACD254C6F42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E6CCFCC-83FC-4730-892E-1DE9D63D7EF5}" type="CELLREF">
                      <a:rPr lang="en-US"/>
                      <a:pPr/>
                      <a:t>[ODWOŁANIE DO KOMÓRKI]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{4E6CCFCC-83FC-4730-892E-1DE9D63D7EF5}</c15:txfldGUID>
                      <c15:f>'DPS mieszkańcy'!$C$34</c15:f>
                      <c15:dlblFieldTableCache>
                        <c:ptCount val="1"/>
                        <c:pt idx="0">
                          <c:v>5,8%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4-A153-4B2F-BB2E-ACD254C6F42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F17C1F1B-EF99-4B0C-B7DE-E280857F7E92}" type="CELLREF">
                      <a:rPr lang="en-US"/>
                      <a:pPr/>
                      <a:t>[ODWOŁANIE DO KOMÓRKI]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{F17C1F1B-EF99-4B0C-B7DE-E280857F7E92}</c15:txfldGUID>
                      <c15:f>'DPS mieszkańcy'!$C$35</c15:f>
                      <c15:dlblFieldTableCache>
                        <c:ptCount val="1"/>
                        <c:pt idx="0">
                          <c:v>3,0%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5-A153-4B2F-BB2E-ACD254C6F4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'DPS mieszkańcy'!$B$30:$B$35</c:f>
              <c:strCache>
                <c:ptCount val="6"/>
                <c:pt idx="0">
                  <c:v>osoby przewlekle psychicznie chore</c:v>
                </c:pt>
                <c:pt idx="1">
                  <c:v>osoby przewlekle somatycznie chore</c:v>
                </c:pt>
                <c:pt idx="2">
                  <c:v>dorośli z niepełnosprawnością intelektualną</c:v>
                </c:pt>
                <c:pt idx="3">
                  <c:v>osoby w podeszłym wieku</c:v>
                </c:pt>
                <c:pt idx="4">
                  <c:v>dzieci i młodzież z niepełnosprawnością intelektualną</c:v>
                </c:pt>
                <c:pt idx="5">
                  <c:v>osoby z niepełnosprawnością fizyczną</c:v>
                </c:pt>
              </c:strCache>
            </c:strRef>
          </c:cat>
          <c:val>
            <c:numRef>
              <c:f>'DPS mieszkańcy'!$C$30:$C$35</c:f>
              <c:numCache>
                <c:formatCode>0.0%</c:formatCode>
                <c:ptCount val="6"/>
                <c:pt idx="0">
                  <c:v>0.32845241100732137</c:v>
                </c:pt>
                <c:pt idx="1">
                  <c:v>0.2544811916182782</c:v>
                </c:pt>
                <c:pt idx="2">
                  <c:v>0.25069426912395859</c:v>
                </c:pt>
                <c:pt idx="3">
                  <c:v>7.8515526382226711E-2</c:v>
                </c:pt>
                <c:pt idx="4">
                  <c:v>5.8318606412522088E-2</c:v>
                </c:pt>
                <c:pt idx="5">
                  <c:v>2.9537995455693009E-2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153-4B2F-BB2E-ACD254C6F4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852063215"/>
        <c:axId val="2012768383"/>
      </c:barChart>
      <c:catAx>
        <c:axId val="18520632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012768383"/>
        <c:crosses val="autoZero"/>
        <c:auto val="1"/>
        <c:lblAlgn val="ctr"/>
        <c:lblOffset val="100"/>
        <c:noMultiLvlLbl val="0"/>
      </c:catAx>
      <c:valAx>
        <c:axId val="2012768383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18520632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'udział powodów w powiatach'!$E$2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22,1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2F-4645-A1A8-793C76DBE097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32,3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2F-4645-A1A8-793C76DBE097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'udział powodów w powiatach'!$B$3:$B$23</c:f>
              <c:strCache>
                <c:ptCount val="21"/>
                <c:pt idx="0">
                  <c:v>bytowski</c:v>
                </c:pt>
                <c:pt idx="1">
                  <c:v>chojnicki</c:v>
                </c:pt>
                <c:pt idx="2">
                  <c:v>człuchowski</c:v>
                </c:pt>
                <c:pt idx="3">
                  <c:v>Gdańsk</c:v>
                </c:pt>
                <c:pt idx="4">
                  <c:v>gdański</c:v>
                </c:pt>
                <c:pt idx="5">
                  <c:v>Gdynia</c:v>
                </c:pt>
                <c:pt idx="6">
                  <c:v>kartuski</c:v>
                </c:pt>
                <c:pt idx="7">
                  <c:v>kościerski</c:v>
                </c:pt>
                <c:pt idx="8">
                  <c:v>kwidzyński</c:v>
                </c:pt>
                <c:pt idx="9">
                  <c:v>lęborski</c:v>
                </c:pt>
                <c:pt idx="10">
                  <c:v>malborski</c:v>
                </c:pt>
                <c:pt idx="11">
                  <c:v>nowodworski</c:v>
                </c:pt>
                <c:pt idx="12">
                  <c:v>pucki</c:v>
                </c:pt>
                <c:pt idx="13">
                  <c:v>Słupsk</c:v>
                </c:pt>
                <c:pt idx="14">
                  <c:v>słupski</c:v>
                </c:pt>
                <c:pt idx="15">
                  <c:v>Sopot</c:v>
                </c:pt>
                <c:pt idx="16">
                  <c:v>starogardzki</c:v>
                </c:pt>
                <c:pt idx="17">
                  <c:v>sztumski</c:v>
                </c:pt>
                <c:pt idx="18">
                  <c:v>tczewski</c:v>
                </c:pt>
                <c:pt idx="19">
                  <c:v>wejherowski</c:v>
                </c:pt>
                <c:pt idx="20">
                  <c:v>POMORSKIE</c:v>
                </c:pt>
              </c:strCache>
            </c:strRef>
          </c:cat>
          <c:val>
            <c:numRef>
              <c:f>'udział powodów w powiatach'!$R$3:$R$23</c:f>
              <c:numCache>
                <c:formatCode>0.0</c:formatCode>
                <c:ptCount val="21"/>
                <c:pt idx="0">
                  <c:v>39.564032697547688</c:v>
                </c:pt>
                <c:pt idx="1">
                  <c:v>34.498834498834498</c:v>
                </c:pt>
                <c:pt idx="2">
                  <c:v>41.369264384559358</c:v>
                </c:pt>
                <c:pt idx="3">
                  <c:v>12.510740677092283</c:v>
                </c:pt>
                <c:pt idx="4">
                  <c:v>21.978021978021978</c:v>
                </c:pt>
                <c:pt idx="5">
                  <c:v>8.5123966942148765</c:v>
                </c:pt>
                <c:pt idx="6">
                  <c:v>12.340074288072637</c:v>
                </c:pt>
                <c:pt idx="7">
                  <c:v>24.213649851632045</c:v>
                </c:pt>
                <c:pt idx="8">
                  <c:v>37.025862068965516</c:v>
                </c:pt>
                <c:pt idx="9">
                  <c:v>26.258005489478499</c:v>
                </c:pt>
                <c:pt idx="10">
                  <c:v>43.186936936936938</c:v>
                </c:pt>
                <c:pt idx="11">
                  <c:v>34.042553191489361</c:v>
                </c:pt>
                <c:pt idx="12">
                  <c:v>21.693548387096776</c:v>
                </c:pt>
                <c:pt idx="13">
                  <c:v>28.694331983805665</c:v>
                </c:pt>
                <c:pt idx="14">
                  <c:v>29.77420589360888</c:v>
                </c:pt>
                <c:pt idx="15">
                  <c:v>4.5553145336225596</c:v>
                </c:pt>
                <c:pt idx="16">
                  <c:v>34.111310592459603</c:v>
                </c:pt>
                <c:pt idx="17">
                  <c:v>26.433691756272403</c:v>
                </c:pt>
                <c:pt idx="18">
                  <c:v>30.393586005830901</c:v>
                </c:pt>
                <c:pt idx="19">
                  <c:v>18.676830928396406</c:v>
                </c:pt>
                <c:pt idx="20">
                  <c:v>24.467572957978955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E8-4EAC-88F9-0A5BFA5853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914344352"/>
        <c:axId val="1923729568"/>
      </c:barChart>
      <c:lineChart>
        <c:grouping val="standard"/>
        <c:varyColors val="0"/>
        <c:ser>
          <c:idx val="1"/>
          <c:order val="1"/>
          <c:tx>
            <c:strRef>
              <c:f>'udział powodów w powiatach'!$G$2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3"/>
              <c:layout>
                <c:manualLayout>
                  <c:x val="-4.8958463525392661E-2"/>
                  <c:y val="-5.05378748630137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2F-4645-A1A8-793C76DBE097}"/>
                </c:ext>
              </c:extLst>
            </c:dLbl>
            <c:dLbl>
              <c:idx val="14"/>
              <c:layout>
                <c:manualLayout>
                  <c:x val="-3.7935535835798305E-2"/>
                  <c:y val="-5.40658339386885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2F-4645-A1A8-793C76DBE0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'udział powodów w powiatach'!$B$3:$B$23</c:f>
              <c:strCache>
                <c:ptCount val="21"/>
                <c:pt idx="0">
                  <c:v>bytowski</c:v>
                </c:pt>
                <c:pt idx="1">
                  <c:v>chojnicki</c:v>
                </c:pt>
                <c:pt idx="2">
                  <c:v>człuchowski</c:v>
                </c:pt>
                <c:pt idx="3">
                  <c:v>Gdańsk</c:v>
                </c:pt>
                <c:pt idx="4">
                  <c:v>gdański</c:v>
                </c:pt>
                <c:pt idx="5">
                  <c:v>Gdynia</c:v>
                </c:pt>
                <c:pt idx="6">
                  <c:v>kartuski</c:v>
                </c:pt>
                <c:pt idx="7">
                  <c:v>kościerski</c:v>
                </c:pt>
                <c:pt idx="8">
                  <c:v>kwidzyński</c:v>
                </c:pt>
                <c:pt idx="9">
                  <c:v>lęborski</c:v>
                </c:pt>
                <c:pt idx="10">
                  <c:v>malborski</c:v>
                </c:pt>
                <c:pt idx="11">
                  <c:v>nowodworski</c:v>
                </c:pt>
                <c:pt idx="12">
                  <c:v>pucki</c:v>
                </c:pt>
                <c:pt idx="13">
                  <c:v>Słupsk</c:v>
                </c:pt>
                <c:pt idx="14">
                  <c:v>słupski</c:v>
                </c:pt>
                <c:pt idx="15">
                  <c:v>Sopot</c:v>
                </c:pt>
                <c:pt idx="16">
                  <c:v>starogardzki</c:v>
                </c:pt>
                <c:pt idx="17">
                  <c:v>sztumski</c:v>
                </c:pt>
                <c:pt idx="18">
                  <c:v>tczewski</c:v>
                </c:pt>
                <c:pt idx="19">
                  <c:v>wejherowski</c:v>
                </c:pt>
                <c:pt idx="20">
                  <c:v>POMORSKIE</c:v>
                </c:pt>
              </c:strCache>
            </c:strRef>
          </c:cat>
          <c:val>
            <c:numRef>
              <c:f>'udział powodów w powiatach'!$T$3:$T$23</c:f>
              <c:numCache>
                <c:formatCode>0.0</c:formatCode>
                <c:ptCount val="21"/>
                <c:pt idx="0">
                  <c:v>41.199333703498056</c:v>
                </c:pt>
                <c:pt idx="1">
                  <c:v>32.83416528008874</c:v>
                </c:pt>
                <c:pt idx="2">
                  <c:v>39.185393258426963</c:v>
                </c:pt>
                <c:pt idx="3">
                  <c:v>11.946603582291315</c:v>
                </c:pt>
                <c:pt idx="4">
                  <c:v>21.518987341772153</c:v>
                </c:pt>
                <c:pt idx="5">
                  <c:v>8.2754629629629637</c:v>
                </c:pt>
                <c:pt idx="6">
                  <c:v>9.5845481049562675</c:v>
                </c:pt>
                <c:pt idx="7">
                  <c:v>23.916913946587538</c:v>
                </c:pt>
                <c:pt idx="8">
                  <c:v>36.1310592459605</c:v>
                </c:pt>
                <c:pt idx="9">
                  <c:v>25.557136083451869</c:v>
                </c:pt>
                <c:pt idx="10">
                  <c:v>44.312796208530806</c:v>
                </c:pt>
                <c:pt idx="11">
                  <c:v>34.452736318407965</c:v>
                </c:pt>
                <c:pt idx="12">
                  <c:v>22.001725625539258</c:v>
                </c:pt>
                <c:pt idx="13">
                  <c:v>25.36534446764092</c:v>
                </c:pt>
                <c:pt idx="14">
                  <c:v>26.820809248554912</c:v>
                </c:pt>
                <c:pt idx="15">
                  <c:v>5.3291536050156738</c:v>
                </c:pt>
                <c:pt idx="16">
                  <c:v>33.177570093457945</c:v>
                </c:pt>
                <c:pt idx="17">
                  <c:v>26.788990825688074</c:v>
                </c:pt>
                <c:pt idx="18">
                  <c:v>29.382994732881869</c:v>
                </c:pt>
                <c:pt idx="19">
                  <c:v>18.763440860215052</c:v>
                </c:pt>
                <c:pt idx="20">
                  <c:v>23.575728444230815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FE8-4EAC-88F9-0A5BFA5853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4344352"/>
        <c:axId val="1923729568"/>
      </c:lineChart>
      <c:catAx>
        <c:axId val="191434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923729568"/>
        <c:crosses val="autoZero"/>
        <c:auto val="1"/>
        <c:lblAlgn val="ctr"/>
        <c:lblOffset val="100"/>
        <c:noMultiLvlLbl val="0"/>
      </c:catAx>
      <c:valAx>
        <c:axId val="192372956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91434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'odsetek pieniężnych'!$E$1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'odsetek pieniężnych'!$B$3:$B$23</c:f>
              <c:strCache>
                <c:ptCount val="21"/>
                <c:pt idx="0">
                  <c:v>bytowski</c:v>
                </c:pt>
                <c:pt idx="1">
                  <c:v>chojnicki</c:v>
                </c:pt>
                <c:pt idx="2">
                  <c:v>człuchowski</c:v>
                </c:pt>
                <c:pt idx="3">
                  <c:v>Gdańsk</c:v>
                </c:pt>
                <c:pt idx="4">
                  <c:v>gdański</c:v>
                </c:pt>
                <c:pt idx="5">
                  <c:v>Gdynia</c:v>
                </c:pt>
                <c:pt idx="6">
                  <c:v>kartuski</c:v>
                </c:pt>
                <c:pt idx="7">
                  <c:v>kościerski</c:v>
                </c:pt>
                <c:pt idx="8">
                  <c:v>kwidzyński</c:v>
                </c:pt>
                <c:pt idx="9">
                  <c:v>lęborski</c:v>
                </c:pt>
                <c:pt idx="10">
                  <c:v>malborski</c:v>
                </c:pt>
                <c:pt idx="11">
                  <c:v>nowodworski</c:v>
                </c:pt>
                <c:pt idx="12">
                  <c:v>pucki</c:v>
                </c:pt>
                <c:pt idx="13">
                  <c:v>Słupsk</c:v>
                </c:pt>
                <c:pt idx="14">
                  <c:v>słupski</c:v>
                </c:pt>
                <c:pt idx="15">
                  <c:v>Sopot</c:v>
                </c:pt>
                <c:pt idx="16">
                  <c:v>starogardzki</c:v>
                </c:pt>
                <c:pt idx="17">
                  <c:v>sztumski</c:v>
                </c:pt>
                <c:pt idx="18">
                  <c:v>tczewski</c:v>
                </c:pt>
                <c:pt idx="19">
                  <c:v>wejherowski</c:v>
                </c:pt>
                <c:pt idx="20">
                  <c:v>POMORSKIE</c:v>
                </c:pt>
              </c:strCache>
            </c:strRef>
          </c:cat>
          <c:val>
            <c:numRef>
              <c:f>'odsetek pieniężnych'!$E$3:$E$23</c:f>
              <c:numCache>
                <c:formatCode>0.0</c:formatCode>
                <c:ptCount val="21"/>
                <c:pt idx="0">
                  <c:v>74.768392370572215</c:v>
                </c:pt>
                <c:pt idx="1">
                  <c:v>83.333333333333343</c:v>
                </c:pt>
                <c:pt idx="2">
                  <c:v>76.984705025491635</c:v>
                </c:pt>
                <c:pt idx="3">
                  <c:v>60.371197800309332</c:v>
                </c:pt>
                <c:pt idx="4">
                  <c:v>75.584415584415581</c:v>
                </c:pt>
                <c:pt idx="5">
                  <c:v>62.03856749311295</c:v>
                </c:pt>
                <c:pt idx="6">
                  <c:v>61.576557985967803</c:v>
                </c:pt>
                <c:pt idx="7">
                  <c:v>72.46290801186943</c:v>
                </c:pt>
                <c:pt idx="8">
                  <c:v>79.112754158964876</c:v>
                </c:pt>
                <c:pt idx="9">
                  <c:v>74.931381518755714</c:v>
                </c:pt>
                <c:pt idx="10">
                  <c:v>75.788288288288285</c:v>
                </c:pt>
                <c:pt idx="11">
                  <c:v>85.106382978723403</c:v>
                </c:pt>
                <c:pt idx="12">
                  <c:v>77.338709677419359</c:v>
                </c:pt>
                <c:pt idx="13">
                  <c:v>83.856275303643727</c:v>
                </c:pt>
                <c:pt idx="14">
                  <c:v>77.314611671785869</c:v>
                </c:pt>
                <c:pt idx="15">
                  <c:v>57.26681127982647</c:v>
                </c:pt>
                <c:pt idx="16">
                  <c:v>85.951526032315982</c:v>
                </c:pt>
                <c:pt idx="17">
                  <c:v>74.731182795698928</c:v>
                </c:pt>
                <c:pt idx="18">
                  <c:v>75.109553023663452</c:v>
                </c:pt>
                <c:pt idx="19">
                  <c:v>77.103185407024228</c:v>
                </c:pt>
                <c:pt idx="20">
                  <c:v>72.82501547419821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68-41BF-92A9-40D87B061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4390608"/>
        <c:axId val="2083732960"/>
      </c:barChart>
      <c:lineChart>
        <c:grouping val="standard"/>
        <c:varyColors val="0"/>
        <c:ser>
          <c:idx val="1"/>
          <c:order val="1"/>
          <c:tx>
            <c:strRef>
              <c:f>'odsetek pieniężnych'!$H$1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3.7935535835798326E-2"/>
                  <c:y val="-4.7009915787339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1B-4C44-9049-B24625780073}"/>
                </c:ext>
              </c:extLst>
            </c:dLbl>
            <c:dLbl>
              <c:idx val="8"/>
              <c:layout>
                <c:manualLayout>
                  <c:x val="-4.8958463525392661E-2"/>
                  <c:y val="-4.7009915787339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1B-4C44-9049-B24625780073}"/>
                </c:ext>
              </c:extLst>
            </c:dLbl>
            <c:dLbl>
              <c:idx val="10"/>
              <c:layout>
                <c:manualLayout>
                  <c:x val="-3.5730950297879434E-2"/>
                  <c:y val="-3.99539976359896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1B-4C44-9049-B24625780073}"/>
                </c:ext>
              </c:extLst>
            </c:dLbl>
            <c:dLbl>
              <c:idx val="11"/>
              <c:layout>
                <c:manualLayout>
                  <c:x val="-3.8045765112694245E-2"/>
                  <c:y val="-0.1240872100371824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00-4437-9B11-DA7F9481831D}"/>
                </c:ext>
              </c:extLst>
            </c:dLbl>
            <c:dLbl>
              <c:idx val="17"/>
              <c:layout>
                <c:manualLayout>
                  <c:x val="-5.1163049063311532E-2"/>
                  <c:y val="-4.70099157873390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1B-4C44-9049-B24625780073}"/>
                </c:ext>
              </c:extLst>
            </c:dLbl>
            <c:dLbl>
              <c:idx val="18"/>
              <c:layout>
                <c:manualLayout>
                  <c:x val="-4.4549292449555078E-2"/>
                  <c:y val="-4.34819567116643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1B-4C44-9049-B246257800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'odsetek pieniężnych'!$B$3:$B$23</c:f>
              <c:strCache>
                <c:ptCount val="21"/>
                <c:pt idx="0">
                  <c:v>bytowski</c:v>
                </c:pt>
                <c:pt idx="1">
                  <c:v>chojnicki</c:v>
                </c:pt>
                <c:pt idx="2">
                  <c:v>człuchowski</c:v>
                </c:pt>
                <c:pt idx="3">
                  <c:v>Gdańsk</c:v>
                </c:pt>
                <c:pt idx="4">
                  <c:v>gdański</c:v>
                </c:pt>
                <c:pt idx="5">
                  <c:v>Gdynia</c:v>
                </c:pt>
                <c:pt idx="6">
                  <c:v>kartuski</c:v>
                </c:pt>
                <c:pt idx="7">
                  <c:v>kościerski</c:v>
                </c:pt>
                <c:pt idx="8">
                  <c:v>kwidzyński</c:v>
                </c:pt>
                <c:pt idx="9">
                  <c:v>lęborski</c:v>
                </c:pt>
                <c:pt idx="10">
                  <c:v>malborski</c:v>
                </c:pt>
                <c:pt idx="11">
                  <c:v>nowodworski</c:v>
                </c:pt>
                <c:pt idx="12">
                  <c:v>pucki</c:v>
                </c:pt>
                <c:pt idx="13">
                  <c:v>Słupsk</c:v>
                </c:pt>
                <c:pt idx="14">
                  <c:v>słupski</c:v>
                </c:pt>
                <c:pt idx="15">
                  <c:v>Sopot</c:v>
                </c:pt>
                <c:pt idx="16">
                  <c:v>starogardzki</c:v>
                </c:pt>
                <c:pt idx="17">
                  <c:v>sztumski</c:v>
                </c:pt>
                <c:pt idx="18">
                  <c:v>tczewski</c:v>
                </c:pt>
                <c:pt idx="19">
                  <c:v>wejherowski</c:v>
                </c:pt>
                <c:pt idx="20">
                  <c:v>POMORSKIE</c:v>
                </c:pt>
              </c:strCache>
            </c:strRef>
          </c:cat>
          <c:val>
            <c:numRef>
              <c:f>'odsetek pieniężnych'!$H$3:$H$23</c:f>
              <c:numCache>
                <c:formatCode>0.0</c:formatCode>
                <c:ptCount val="21"/>
                <c:pt idx="0">
                  <c:v>72.348695169350364</c:v>
                </c:pt>
                <c:pt idx="1">
                  <c:v>79.478646699944534</c:v>
                </c:pt>
                <c:pt idx="2">
                  <c:v>75.07022471910112</c:v>
                </c:pt>
                <c:pt idx="3">
                  <c:v>59.547144305508617</c:v>
                </c:pt>
                <c:pt idx="4">
                  <c:v>72.025316455696199</c:v>
                </c:pt>
                <c:pt idx="5">
                  <c:v>61.71875</c:v>
                </c:pt>
                <c:pt idx="6">
                  <c:v>58.637026239067055</c:v>
                </c:pt>
                <c:pt idx="7">
                  <c:v>68.605341246290791</c:v>
                </c:pt>
                <c:pt idx="8">
                  <c:v>75.269299820466784</c:v>
                </c:pt>
                <c:pt idx="9">
                  <c:v>74.917022285443338</c:v>
                </c:pt>
                <c:pt idx="10">
                  <c:v>75.947867298578203</c:v>
                </c:pt>
                <c:pt idx="11">
                  <c:v>75.49751243781094</c:v>
                </c:pt>
                <c:pt idx="12">
                  <c:v>77.566867989646255</c:v>
                </c:pt>
                <c:pt idx="13">
                  <c:v>80.480167014613784</c:v>
                </c:pt>
                <c:pt idx="14">
                  <c:v>73.71868978805395</c:v>
                </c:pt>
                <c:pt idx="15">
                  <c:v>56.217345872518287</c:v>
                </c:pt>
                <c:pt idx="16">
                  <c:v>82.880203908241285</c:v>
                </c:pt>
                <c:pt idx="17">
                  <c:v>72.660550458715605</c:v>
                </c:pt>
                <c:pt idx="18">
                  <c:v>72.535741158765987</c:v>
                </c:pt>
                <c:pt idx="19">
                  <c:v>75.86021505376344</c:v>
                </c:pt>
                <c:pt idx="20">
                  <c:v>70.718029709995662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68-41BF-92A9-40D87B061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4390608"/>
        <c:axId val="2083732960"/>
      </c:lineChart>
      <c:catAx>
        <c:axId val="199439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083732960"/>
        <c:crosses val="autoZero"/>
        <c:auto val="1"/>
        <c:lblAlgn val="ctr"/>
        <c:lblOffset val="100"/>
        <c:noMultiLvlLbl val="0"/>
      </c:catAx>
      <c:valAx>
        <c:axId val="2083732960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99439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'odsetek niepieniężnych'!$E$1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'odsetek niepieniężnych'!$B$3:$B$23</c:f>
              <c:strCache>
                <c:ptCount val="21"/>
                <c:pt idx="0">
                  <c:v>bytowski</c:v>
                </c:pt>
                <c:pt idx="1">
                  <c:v>chojnicki</c:v>
                </c:pt>
                <c:pt idx="2">
                  <c:v>człuchowski</c:v>
                </c:pt>
                <c:pt idx="3">
                  <c:v>Gdańsk</c:v>
                </c:pt>
                <c:pt idx="4">
                  <c:v>gdański</c:v>
                </c:pt>
                <c:pt idx="5">
                  <c:v>Gdynia</c:v>
                </c:pt>
                <c:pt idx="6">
                  <c:v>kartuski</c:v>
                </c:pt>
                <c:pt idx="7">
                  <c:v>kościerski</c:v>
                </c:pt>
                <c:pt idx="8">
                  <c:v>kwidzyński</c:v>
                </c:pt>
                <c:pt idx="9">
                  <c:v>lęborski</c:v>
                </c:pt>
                <c:pt idx="10">
                  <c:v>malborski</c:v>
                </c:pt>
                <c:pt idx="11">
                  <c:v>nowodworski</c:v>
                </c:pt>
                <c:pt idx="12">
                  <c:v>pucki</c:v>
                </c:pt>
                <c:pt idx="13">
                  <c:v>Słupsk</c:v>
                </c:pt>
                <c:pt idx="14">
                  <c:v>słupski</c:v>
                </c:pt>
                <c:pt idx="15">
                  <c:v>Sopot</c:v>
                </c:pt>
                <c:pt idx="16">
                  <c:v>starogardzki</c:v>
                </c:pt>
                <c:pt idx="17">
                  <c:v>sztumski</c:v>
                </c:pt>
                <c:pt idx="18">
                  <c:v>tczewski</c:v>
                </c:pt>
                <c:pt idx="19">
                  <c:v>wejherowski</c:v>
                </c:pt>
                <c:pt idx="20">
                  <c:v>POMORSKIE</c:v>
                </c:pt>
              </c:strCache>
            </c:strRef>
          </c:cat>
          <c:val>
            <c:numRef>
              <c:f>'odsetek niepieniężnych'!$E$3:$E$23</c:f>
              <c:numCache>
                <c:formatCode>0.0</c:formatCode>
                <c:ptCount val="21"/>
                <c:pt idx="0">
                  <c:v>48.991825613079023</c:v>
                </c:pt>
                <c:pt idx="1">
                  <c:v>44.230769230769226</c:v>
                </c:pt>
                <c:pt idx="2">
                  <c:v>40.422432629278951</c:v>
                </c:pt>
                <c:pt idx="3">
                  <c:v>61.866300051555243</c:v>
                </c:pt>
                <c:pt idx="4">
                  <c:v>43.246753246753244</c:v>
                </c:pt>
                <c:pt idx="5">
                  <c:v>53.553719008264466</c:v>
                </c:pt>
                <c:pt idx="6">
                  <c:v>59.513000412711513</c:v>
                </c:pt>
                <c:pt idx="7">
                  <c:v>50.860534124629076</c:v>
                </c:pt>
                <c:pt idx="8">
                  <c:v>44.731977818853977</c:v>
                </c:pt>
                <c:pt idx="9">
                  <c:v>42.360475754803296</c:v>
                </c:pt>
                <c:pt idx="10">
                  <c:v>57.263513513513509</c:v>
                </c:pt>
                <c:pt idx="11">
                  <c:v>41.802252816020022</c:v>
                </c:pt>
                <c:pt idx="12">
                  <c:v>39.516129032258064</c:v>
                </c:pt>
                <c:pt idx="13">
                  <c:v>43.016194331983804</c:v>
                </c:pt>
                <c:pt idx="14">
                  <c:v>41.202281702501097</c:v>
                </c:pt>
                <c:pt idx="15">
                  <c:v>56.941431670281993</c:v>
                </c:pt>
                <c:pt idx="16">
                  <c:v>34.649910233393179</c:v>
                </c:pt>
                <c:pt idx="17">
                  <c:v>44.802867383512549</c:v>
                </c:pt>
                <c:pt idx="18">
                  <c:v>43.908851884312007</c:v>
                </c:pt>
                <c:pt idx="19">
                  <c:v>41.246937108630547</c:v>
                </c:pt>
                <c:pt idx="20">
                  <c:v>48.219894087710045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C3-46BA-8858-79796A05D1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4390608"/>
        <c:axId val="2083732960"/>
      </c:barChart>
      <c:lineChart>
        <c:grouping val="standard"/>
        <c:varyColors val="0"/>
        <c:ser>
          <c:idx val="1"/>
          <c:order val="1"/>
          <c:tx>
            <c:strRef>
              <c:f>'odsetek niepieniężnych'!$H$1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'odsetek niepieniężnych'!$B$3:$B$23</c:f>
              <c:strCache>
                <c:ptCount val="21"/>
                <c:pt idx="0">
                  <c:v>bytowski</c:v>
                </c:pt>
                <c:pt idx="1">
                  <c:v>chojnicki</c:v>
                </c:pt>
                <c:pt idx="2">
                  <c:v>człuchowski</c:v>
                </c:pt>
                <c:pt idx="3">
                  <c:v>Gdańsk</c:v>
                </c:pt>
                <c:pt idx="4">
                  <c:v>gdański</c:v>
                </c:pt>
                <c:pt idx="5">
                  <c:v>Gdynia</c:v>
                </c:pt>
                <c:pt idx="6">
                  <c:v>kartuski</c:v>
                </c:pt>
                <c:pt idx="7">
                  <c:v>kościerski</c:v>
                </c:pt>
                <c:pt idx="8">
                  <c:v>kwidzyński</c:v>
                </c:pt>
                <c:pt idx="9">
                  <c:v>lęborski</c:v>
                </c:pt>
                <c:pt idx="10">
                  <c:v>malborski</c:v>
                </c:pt>
                <c:pt idx="11">
                  <c:v>nowodworski</c:v>
                </c:pt>
                <c:pt idx="12">
                  <c:v>pucki</c:v>
                </c:pt>
                <c:pt idx="13">
                  <c:v>Słupsk</c:v>
                </c:pt>
                <c:pt idx="14">
                  <c:v>słupski</c:v>
                </c:pt>
                <c:pt idx="15">
                  <c:v>Sopot</c:v>
                </c:pt>
                <c:pt idx="16">
                  <c:v>starogardzki</c:v>
                </c:pt>
                <c:pt idx="17">
                  <c:v>sztumski</c:v>
                </c:pt>
                <c:pt idx="18">
                  <c:v>tczewski</c:v>
                </c:pt>
                <c:pt idx="19">
                  <c:v>wejherowski</c:v>
                </c:pt>
                <c:pt idx="20">
                  <c:v>POMORSKIE</c:v>
                </c:pt>
              </c:strCache>
            </c:strRef>
          </c:cat>
          <c:val>
            <c:numRef>
              <c:f>'odsetek niepieniężnych'!$H$3:$H$23</c:f>
              <c:numCache>
                <c:formatCode>0.0</c:formatCode>
                <c:ptCount val="21"/>
                <c:pt idx="0">
                  <c:v>52.304275402554133</c:v>
                </c:pt>
                <c:pt idx="1">
                  <c:v>42.872989462007766</c:v>
                </c:pt>
                <c:pt idx="2">
                  <c:v>42.626404494382022</c:v>
                </c:pt>
                <c:pt idx="3">
                  <c:v>60.408921933085502</c:v>
                </c:pt>
                <c:pt idx="4">
                  <c:v>42.658227848101262</c:v>
                </c:pt>
                <c:pt idx="5">
                  <c:v>53.356481481481474</c:v>
                </c:pt>
                <c:pt idx="6">
                  <c:v>64.686588921282791</c:v>
                </c:pt>
                <c:pt idx="7">
                  <c:v>52.284866468842729</c:v>
                </c:pt>
                <c:pt idx="8">
                  <c:v>46.050269299820471</c:v>
                </c:pt>
                <c:pt idx="9">
                  <c:v>45.092460881934564</c:v>
                </c:pt>
                <c:pt idx="10">
                  <c:v>56.220379146919427</c:v>
                </c:pt>
                <c:pt idx="11">
                  <c:v>45.522388059701491</c:v>
                </c:pt>
                <c:pt idx="12">
                  <c:v>41.328731665228645</c:v>
                </c:pt>
                <c:pt idx="13">
                  <c:v>44.572025052192068</c:v>
                </c:pt>
                <c:pt idx="14">
                  <c:v>43.853564547206162</c:v>
                </c:pt>
                <c:pt idx="15">
                  <c:v>58.829676071055381</c:v>
                </c:pt>
                <c:pt idx="16">
                  <c:v>38.615123194562443</c:v>
                </c:pt>
                <c:pt idx="17">
                  <c:v>48.623853211009177</c:v>
                </c:pt>
                <c:pt idx="18">
                  <c:v>46.72686230248307</c:v>
                </c:pt>
                <c:pt idx="19">
                  <c:v>41.344086021505376</c:v>
                </c:pt>
                <c:pt idx="20">
                  <c:v>49.476985053445951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C3-46BA-8858-79796A05D1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4390608"/>
        <c:axId val="2083732960"/>
      </c:lineChart>
      <c:catAx>
        <c:axId val="199439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083732960"/>
        <c:crosses val="autoZero"/>
        <c:auto val="1"/>
        <c:lblAlgn val="ctr"/>
        <c:lblOffset val="100"/>
        <c:noMultiLvlLbl val="0"/>
      </c:catAx>
      <c:valAx>
        <c:axId val="2083732960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99439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'r. objęte PS'!$C$2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'r. objęte PS'!$B$3:$B$4</c:f>
              <c:strCache>
                <c:ptCount val="2"/>
                <c:pt idx="0">
                  <c:v>liczba rodzin objętych pracą socjalną</c:v>
                </c:pt>
                <c:pt idx="1">
                  <c:v>w tym wyłącznie pracą socjalną</c:v>
                </c:pt>
              </c:strCache>
            </c:strRef>
          </c:cat>
          <c:val>
            <c:numRef>
              <c:f>'r. objęte PS'!$C$3:$C$4</c:f>
              <c:numCache>
                <c:formatCode>#,##0</c:formatCode>
                <c:ptCount val="2"/>
                <c:pt idx="0">
                  <c:v>36164</c:v>
                </c:pt>
                <c:pt idx="1">
                  <c:v>11306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8D-47AC-8038-DEE850192A53}"/>
            </c:ext>
          </c:extLst>
        </c:ser>
        <c:ser>
          <c:idx val="1"/>
          <c:order val="1"/>
          <c:tx>
            <c:strRef>
              <c:f>'r. objęte PS'!$D$2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'r. objęte PS'!$B$3:$B$4</c:f>
              <c:strCache>
                <c:ptCount val="2"/>
                <c:pt idx="0">
                  <c:v>liczba rodzin objętych pracą socjalną</c:v>
                </c:pt>
                <c:pt idx="1">
                  <c:v>w tym wyłącznie pracą socjalną</c:v>
                </c:pt>
              </c:strCache>
            </c:strRef>
          </c:cat>
          <c:val>
            <c:numRef>
              <c:f>'r. objęte PS'!$D$3:$D$4</c:f>
              <c:numCache>
                <c:formatCode>#,##0</c:formatCode>
                <c:ptCount val="2"/>
                <c:pt idx="0">
                  <c:v>33934</c:v>
                </c:pt>
                <c:pt idx="1">
                  <c:v>10841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8D-47AC-8038-DEE850192A53}"/>
            </c:ext>
          </c:extLst>
        </c:ser>
        <c:ser>
          <c:idx val="2"/>
          <c:order val="2"/>
          <c:tx>
            <c:strRef>
              <c:f>'r. objęte PS'!$E$2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'r. objęte PS'!$B$3:$B$4</c:f>
              <c:strCache>
                <c:ptCount val="2"/>
                <c:pt idx="0">
                  <c:v>liczba rodzin objętych pracą socjalną</c:v>
                </c:pt>
                <c:pt idx="1">
                  <c:v>w tym wyłącznie pracą socjalną</c:v>
                </c:pt>
              </c:strCache>
            </c:strRef>
          </c:cat>
          <c:val>
            <c:numRef>
              <c:f>'r. objęte PS'!$E$3:$E$4</c:f>
              <c:numCache>
                <c:formatCode>#,##0</c:formatCode>
                <c:ptCount val="2"/>
                <c:pt idx="0">
                  <c:v>35558</c:v>
                </c:pt>
                <c:pt idx="1">
                  <c:v>11487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8D-47AC-8038-DEE850192A5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09051264"/>
        <c:axId val="1752605936"/>
      </c:barChart>
      <c:catAx>
        <c:axId val="190905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752605936"/>
        <c:crosses val="autoZero"/>
        <c:auto val="1"/>
        <c:lblAlgn val="ctr"/>
        <c:lblOffset val="100"/>
        <c:noMultiLvlLbl val="0"/>
      </c:catAx>
      <c:valAx>
        <c:axId val="1752605936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905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CFD-440D-9264-FADDDDF7E615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CFD-440D-9264-FADDDDF7E61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80,8%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FD-440D-9264-FADDDDF7E61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19,2%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FD-440D-9264-FADDDDF7E6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'dzieci w pieczy'!$A$3:$A$4</c:f>
              <c:strCache>
                <c:ptCount val="2"/>
                <c:pt idx="0">
                  <c:v>rodzinna</c:v>
                </c:pt>
                <c:pt idx="1">
                  <c:v>instytucjonalna</c:v>
                </c:pt>
              </c:strCache>
            </c:strRef>
          </c:cat>
          <c:val>
            <c:numRef>
              <c:f>'dzieci w pieczy'!$D$3:$D$4</c:f>
              <c:numCache>
                <c:formatCode>#,##0</c:formatCode>
                <c:ptCount val="2"/>
                <c:pt idx="0" formatCode="General">
                  <c:v>4605</c:v>
                </c:pt>
                <c:pt idx="1">
                  <c:v>1096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FD-440D-9264-FADDDDF7E61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o.korzystające!$C$2</c:f>
              <c:strCache>
                <c:ptCount val="1"/>
                <c:pt idx="0">
                  <c:v>liczba osób w rodzinach korzystających ze wsparcia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o.korzystające!$B$3:$B$5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o.korzystające!$C$3:$C$5</c:f>
              <c:numCache>
                <c:formatCode>#,##0</c:formatCode>
                <c:ptCount val="3"/>
                <c:pt idx="0">
                  <c:v>121374</c:v>
                </c:pt>
                <c:pt idx="1">
                  <c:v>111835</c:v>
                </c:pt>
                <c:pt idx="2">
                  <c:v>113649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AB-4983-890C-34E43C130E7E}"/>
            </c:ext>
          </c:extLst>
        </c:ser>
        <c:ser>
          <c:idx val="1"/>
          <c:order val="1"/>
          <c:tx>
            <c:strRef>
              <c:f>o.korzystające!$D$2</c:f>
              <c:strCache>
                <c:ptCount val="1"/>
                <c:pt idx="0">
                  <c:v>liczba osób w rodzinach ze świadczeniami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o.korzystające!$B$3:$B$5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o.korzystające!$D$3:$D$5</c:f>
              <c:numCache>
                <c:formatCode>#,##0</c:formatCode>
                <c:ptCount val="3"/>
                <c:pt idx="0">
                  <c:v>95171</c:v>
                </c:pt>
                <c:pt idx="1">
                  <c:v>89255</c:v>
                </c:pt>
                <c:pt idx="2">
                  <c:v>89865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AB-4983-890C-34E43C130E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45765824"/>
        <c:axId val="435139120"/>
      </c:barChart>
      <c:catAx>
        <c:axId val="14576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35139120"/>
        <c:crosses val="autoZero"/>
        <c:auto val="1"/>
        <c:lblAlgn val="ctr"/>
        <c:lblOffset val="100"/>
        <c:noMultiLvlLbl val="0"/>
      </c:catAx>
      <c:valAx>
        <c:axId val="435139120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4576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'r.korzystające'!$B$3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'r.korzystające'!$C$2:$E$2</c:f>
              <c:strCache>
                <c:ptCount val="3"/>
                <c:pt idx="0">
                  <c:v>liczba rodzin ogółem</c:v>
                </c:pt>
                <c:pt idx="1">
                  <c:v>liczba rodzin - świadczenia pieniężne</c:v>
                </c:pt>
                <c:pt idx="2">
                  <c:v>liczba rodzin - świadczenia niepieniężne</c:v>
                </c:pt>
              </c:strCache>
            </c:strRef>
          </c:cat>
          <c:val>
            <c:numRef>
              <c:f>'r.korzystające'!$C$3:$E$3</c:f>
              <c:numCache>
                <c:formatCode>#,##0</c:formatCode>
                <c:ptCount val="3"/>
                <c:pt idx="0">
                  <c:v>46586</c:v>
                </c:pt>
                <c:pt idx="1">
                  <c:v>35269</c:v>
                </c:pt>
                <c:pt idx="2">
                  <c:v>20998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3A-4600-BD32-35E51BE3FA30}"/>
            </c:ext>
          </c:extLst>
        </c:ser>
        <c:ser>
          <c:idx val="1"/>
          <c:order val="1"/>
          <c:tx>
            <c:strRef>
              <c:f>'r.korzystające'!$B$4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'r.korzystające'!$C$2:$E$2</c:f>
              <c:strCache>
                <c:ptCount val="3"/>
                <c:pt idx="0">
                  <c:v>liczba rodzin ogółem</c:v>
                </c:pt>
                <c:pt idx="1">
                  <c:v>liczba rodzin - świadczenia pieniężne</c:v>
                </c:pt>
                <c:pt idx="2">
                  <c:v>liczba rodzin - świadczenia niepieniężne</c:v>
                </c:pt>
              </c:strCache>
            </c:strRef>
          </c:cat>
          <c:val>
            <c:numRef>
              <c:f>'r.korzystające'!$C$4:$E$4</c:f>
              <c:numCache>
                <c:formatCode>#,##0</c:formatCode>
                <c:ptCount val="3"/>
                <c:pt idx="0">
                  <c:v>43621</c:v>
                </c:pt>
                <c:pt idx="1">
                  <c:v>31767</c:v>
                </c:pt>
                <c:pt idx="2">
                  <c:v>21034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3A-4600-BD32-35E51BE3FA30}"/>
            </c:ext>
          </c:extLst>
        </c:ser>
        <c:ser>
          <c:idx val="2"/>
          <c:order val="2"/>
          <c:tx>
            <c:strRef>
              <c:f>'r.korzystające'!$B$5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'r.korzystające'!$C$2:$E$2</c:f>
              <c:strCache>
                <c:ptCount val="3"/>
                <c:pt idx="0">
                  <c:v>liczba rodzin ogółem</c:v>
                </c:pt>
                <c:pt idx="1">
                  <c:v>liczba rodzin - świadczenia pieniężne</c:v>
                </c:pt>
                <c:pt idx="2">
                  <c:v>liczba rodzin - świadczenia niepieniężne</c:v>
                </c:pt>
              </c:strCache>
            </c:strRef>
          </c:cat>
          <c:val>
            <c:numRef>
              <c:f>'r.korzystające'!$C$5:$E$5</c:f>
              <c:numCache>
                <c:formatCode>#,##0</c:formatCode>
                <c:ptCount val="3"/>
                <c:pt idx="0">
                  <c:v>43689</c:v>
                </c:pt>
                <c:pt idx="1">
                  <c:v>30896</c:v>
                </c:pt>
                <c:pt idx="2">
                  <c:v>21616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3A-4600-BD32-35E51BE3FA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97815600"/>
        <c:axId val="263763776"/>
      </c:barChart>
      <c:catAx>
        <c:axId val="209781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63763776"/>
        <c:crosses val="autoZero"/>
        <c:auto val="1"/>
        <c:lblAlgn val="ctr"/>
        <c:lblOffset val="100"/>
        <c:noMultiLvlLbl val="0"/>
      </c:catAx>
      <c:valAx>
        <c:axId val="263763776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209781560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'wskaźnik deprywacji'!$B$3:$B$23</c:f>
              <c:strCache>
                <c:ptCount val="21"/>
                <c:pt idx="0">
                  <c:v>bytowski</c:v>
                </c:pt>
                <c:pt idx="1">
                  <c:v>chojnicki</c:v>
                </c:pt>
                <c:pt idx="2">
                  <c:v>człuchowski</c:v>
                </c:pt>
                <c:pt idx="3">
                  <c:v>Gdańsk</c:v>
                </c:pt>
                <c:pt idx="4">
                  <c:v>gdański</c:v>
                </c:pt>
                <c:pt idx="5">
                  <c:v>Gdynia</c:v>
                </c:pt>
                <c:pt idx="6">
                  <c:v>kartuski</c:v>
                </c:pt>
                <c:pt idx="7">
                  <c:v>kościerski</c:v>
                </c:pt>
                <c:pt idx="8">
                  <c:v>kwidzyński</c:v>
                </c:pt>
                <c:pt idx="9">
                  <c:v>lęborski</c:v>
                </c:pt>
                <c:pt idx="10">
                  <c:v>malborski</c:v>
                </c:pt>
                <c:pt idx="11">
                  <c:v>nowodworski</c:v>
                </c:pt>
                <c:pt idx="12">
                  <c:v>pucki</c:v>
                </c:pt>
                <c:pt idx="13">
                  <c:v>Słupsk</c:v>
                </c:pt>
                <c:pt idx="14">
                  <c:v>słupski</c:v>
                </c:pt>
                <c:pt idx="15">
                  <c:v>Sopot</c:v>
                </c:pt>
                <c:pt idx="16">
                  <c:v>starogardzki</c:v>
                </c:pt>
                <c:pt idx="17">
                  <c:v>sztumski</c:v>
                </c:pt>
                <c:pt idx="18">
                  <c:v>tczewski</c:v>
                </c:pt>
                <c:pt idx="19">
                  <c:v>wejherowski</c:v>
                </c:pt>
                <c:pt idx="20">
                  <c:v>POMORSKIE</c:v>
                </c:pt>
              </c:strCache>
            </c:strRef>
          </c:cat>
          <c:val>
            <c:numRef>
              <c:f>'wskaźnik deprywacji'!$E$3:$E$23</c:f>
              <c:numCache>
                <c:formatCode>0.0</c:formatCode>
                <c:ptCount val="21"/>
                <c:pt idx="0">
                  <c:v>3.9540799686908876</c:v>
                </c:pt>
                <c:pt idx="1">
                  <c:v>2.4792614257314445</c:v>
                </c:pt>
                <c:pt idx="2">
                  <c:v>3.5898973244397809</c:v>
                </c:pt>
                <c:pt idx="3">
                  <c:v>1.4621000961989099</c:v>
                </c:pt>
                <c:pt idx="4">
                  <c:v>1.5788065293015789</c:v>
                </c:pt>
                <c:pt idx="5">
                  <c:v>1.5276223357465277</c:v>
                </c:pt>
                <c:pt idx="6">
                  <c:v>2.7465046865999896</c:v>
                </c:pt>
                <c:pt idx="7">
                  <c:v>3.7063711911357342</c:v>
                </c:pt>
                <c:pt idx="8">
                  <c:v>3.8242392575452215</c:v>
                </c:pt>
                <c:pt idx="9">
                  <c:v>4.4221152791058582</c:v>
                </c:pt>
                <c:pt idx="10">
                  <c:v>3.8112761203837562</c:v>
                </c:pt>
                <c:pt idx="11">
                  <c:v>3.005334914048607</c:v>
                </c:pt>
                <c:pt idx="12">
                  <c:v>1.5468777407472374</c:v>
                </c:pt>
                <c:pt idx="13">
                  <c:v>2.6991525916282098</c:v>
                </c:pt>
                <c:pt idx="14">
                  <c:v>3.8672711769232371</c:v>
                </c:pt>
                <c:pt idx="15">
                  <c:v>3.2632726140432817</c:v>
                </c:pt>
                <c:pt idx="16">
                  <c:v>2.596479458181586</c:v>
                </c:pt>
                <c:pt idx="17">
                  <c:v>4.1736963687803357</c:v>
                </c:pt>
                <c:pt idx="18">
                  <c:v>3.2598953104832926</c:v>
                </c:pt>
                <c:pt idx="19">
                  <c:v>2.2208491636758825</c:v>
                </c:pt>
                <c:pt idx="20">
                  <c:v>2.4751062513489459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58-46F8-B2BD-69867E904F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81851471"/>
        <c:axId val="2005174095"/>
      </c:barChart>
      <c:catAx>
        <c:axId val="1981851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005174095"/>
        <c:crosses val="autoZero"/>
        <c:auto val="1"/>
        <c:lblAlgn val="ctr"/>
        <c:lblOffset val="100"/>
        <c:noMultiLvlLbl val="0"/>
      </c:catAx>
      <c:valAx>
        <c:axId val="2005174095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9818514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'typologia rodzin'!$B$3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1.3322971022538026E-2"/>
                  <c:y val="4.85672656629431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74-4ABB-AF65-8716A8A020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'typologia rodzin'!$C$2:$F$2</c:f>
              <c:strCache>
                <c:ptCount val="4"/>
                <c:pt idx="0">
                  <c:v>rodziny z 1-3 dzieci</c:v>
                </c:pt>
                <c:pt idx="1">
                  <c:v>rodziny z 4 i więcej dzieci</c:v>
                </c:pt>
                <c:pt idx="2">
                  <c:v>rodziny niepełne</c:v>
                </c:pt>
                <c:pt idx="3">
                  <c:v>rodziny emerytów i rencistów</c:v>
                </c:pt>
              </c:strCache>
            </c:strRef>
          </c:cat>
          <c:val>
            <c:numRef>
              <c:f>'typologia rodzin'!$C$3:$F$3</c:f>
              <c:numCache>
                <c:formatCode>#,##0</c:formatCode>
                <c:ptCount val="4"/>
                <c:pt idx="0" formatCode="_-* #\ ##0\ _z_ł_-;\-* #\ ##0\ _z_ł_-;_-* &quot;-&quot;??\ _z_ł_-;_-@_-">
                  <c:v>13156</c:v>
                </c:pt>
                <c:pt idx="1">
                  <c:v>2333</c:v>
                </c:pt>
                <c:pt idx="2">
                  <c:v>5163</c:v>
                </c:pt>
                <c:pt idx="3">
                  <c:v>12943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74-4ABB-AF65-8716A8A02042}"/>
            </c:ext>
          </c:extLst>
        </c:ser>
        <c:ser>
          <c:idx val="1"/>
          <c:order val="1"/>
          <c:tx>
            <c:strRef>
              <c:f>'typologia rodzin'!$B$4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81980681691997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74-4ABB-AF65-8716A8A02042}"/>
                </c:ext>
              </c:extLst>
            </c:dLbl>
            <c:dLbl>
              <c:idx val="3"/>
              <c:layout>
                <c:manualLayout>
                  <c:x val="-4.4409903408461713E-3"/>
                  <c:y val="4.85672656629431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E74-4ABB-AF65-8716A8A020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'typologia rodzin'!$C$2:$F$2</c:f>
              <c:strCache>
                <c:ptCount val="4"/>
                <c:pt idx="0">
                  <c:v>rodziny z 1-3 dzieci</c:v>
                </c:pt>
                <c:pt idx="1">
                  <c:v>rodziny z 4 i więcej dzieci</c:v>
                </c:pt>
                <c:pt idx="2">
                  <c:v>rodziny niepełne</c:v>
                </c:pt>
                <c:pt idx="3">
                  <c:v>rodziny emerytów i rencistów</c:v>
                </c:pt>
              </c:strCache>
            </c:strRef>
          </c:cat>
          <c:val>
            <c:numRef>
              <c:f>'typologia rodzin'!$C$4:$F$4</c:f>
              <c:numCache>
                <c:formatCode>#,##0</c:formatCode>
                <c:ptCount val="4"/>
                <c:pt idx="0" formatCode="_-* #\ ##0\ _z_ł_-;\-* #\ ##0\ _z_ł_-;_-* &quot;-&quot;??\ _z_ł_-;_-@_-">
                  <c:v>12226</c:v>
                </c:pt>
                <c:pt idx="1">
                  <c:v>2293</c:v>
                </c:pt>
                <c:pt idx="2">
                  <c:v>4894</c:v>
                </c:pt>
                <c:pt idx="3">
                  <c:v>12320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74-4ABB-AF65-8716A8A02042}"/>
            </c:ext>
          </c:extLst>
        </c:ser>
        <c:ser>
          <c:idx val="2"/>
          <c:order val="2"/>
          <c:tx>
            <c:strRef>
              <c:f>'typologia rodzin'!$B$5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1086932385922059E-2"/>
                  <c:y val="1.45701796988829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74-4ABB-AF65-8716A8A02042}"/>
                </c:ext>
              </c:extLst>
            </c:dLbl>
            <c:dLbl>
              <c:idx val="3"/>
              <c:layout>
                <c:manualLayout>
                  <c:x val="1.3322971022537863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3E74-4ABB-AF65-8716A8A020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'typologia rodzin'!$C$2:$F$2</c:f>
              <c:strCache>
                <c:ptCount val="4"/>
                <c:pt idx="0">
                  <c:v>rodziny z 1-3 dzieci</c:v>
                </c:pt>
                <c:pt idx="1">
                  <c:v>rodziny z 4 i więcej dzieci</c:v>
                </c:pt>
                <c:pt idx="2">
                  <c:v>rodziny niepełne</c:v>
                </c:pt>
                <c:pt idx="3">
                  <c:v>rodziny emerytów i rencistów</c:v>
                </c:pt>
              </c:strCache>
            </c:strRef>
          </c:cat>
          <c:val>
            <c:numRef>
              <c:f>'typologia rodzin'!$C$5:$F$5</c:f>
              <c:numCache>
                <c:formatCode>#,##0</c:formatCode>
                <c:ptCount val="4"/>
                <c:pt idx="0" formatCode="_-* #\ ##0\ _z_ł_-;\-* #\ ##0\ _z_ł_-;_-* &quot;-&quot;??\ _z_ł_-;_-@_-">
                  <c:v>12412</c:v>
                </c:pt>
                <c:pt idx="1">
                  <c:v>2421</c:v>
                </c:pt>
                <c:pt idx="2">
                  <c:v>4937</c:v>
                </c:pt>
                <c:pt idx="3">
                  <c:v>12354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74-4ABB-AF65-8716A8A020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6867552"/>
        <c:axId val="147111328"/>
      </c:barChart>
      <c:catAx>
        <c:axId val="14686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47111328"/>
        <c:crosses val="autoZero"/>
        <c:auto val="1"/>
        <c:lblAlgn val="ctr"/>
        <c:lblOffset val="100"/>
        <c:noMultiLvlLbl val="0"/>
      </c:catAx>
      <c:valAx>
        <c:axId val="147111328"/>
        <c:scaling>
          <c:orientation val="minMax"/>
        </c:scaling>
        <c:delete val="1"/>
        <c:axPos val="l"/>
        <c:numFmt formatCode="_-* #\ ##0\ _z_ł_-;\-* #\ ##0\ _z_ł_-;_-* &quot;-&quot;??\ _z_ł_-;_-@_-" sourceLinked="1"/>
        <c:majorTickMark val="none"/>
        <c:minorTickMark val="none"/>
        <c:tickLblPos val="nextTo"/>
        <c:crossAx val="14686755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'powody-ogółem'!$L$4:$L$8</c:f>
              <c:strCache>
                <c:ptCount val="5"/>
                <c:pt idx="0">
                  <c:v>bezradność w sprawach op.-wychowawczych i prowadzenia gosp. domowego</c:v>
                </c:pt>
                <c:pt idx="1">
                  <c:v>bezrobocie</c:v>
                </c:pt>
                <c:pt idx="2">
                  <c:v>ubóstwo</c:v>
                </c:pt>
                <c:pt idx="3">
                  <c:v>niepełnosprawność</c:v>
                </c:pt>
                <c:pt idx="4">
                  <c:v>dlugotrwała lub ciężka choroba</c:v>
                </c:pt>
              </c:strCache>
            </c:strRef>
          </c:cat>
          <c:val>
            <c:numRef>
              <c:f>'powody-ogółem'!$M$4:$M$8</c:f>
              <c:numCache>
                <c:formatCode>#,##0</c:formatCode>
                <c:ptCount val="5"/>
                <c:pt idx="0">
                  <c:v>6768</c:v>
                </c:pt>
                <c:pt idx="1">
                  <c:v>10300</c:v>
                </c:pt>
                <c:pt idx="2">
                  <c:v>21872</c:v>
                </c:pt>
                <c:pt idx="3">
                  <c:v>22181</c:v>
                </c:pt>
                <c:pt idx="4">
                  <c:v>23250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7B-4C79-86B5-DAF6478C03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40366896"/>
        <c:axId val="144000752"/>
      </c:barChart>
      <c:catAx>
        <c:axId val="140366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44000752"/>
        <c:crosses val="autoZero"/>
        <c:auto val="1"/>
        <c:lblAlgn val="ctr"/>
        <c:lblOffset val="100"/>
        <c:noMultiLvlLbl val="0"/>
      </c:catAx>
      <c:valAx>
        <c:axId val="144000752"/>
        <c:scaling>
          <c:orientation val="minMax"/>
        </c:scaling>
        <c:delete val="1"/>
        <c:axPos val="b"/>
        <c:numFmt formatCode="#,##0" sourceLinked="1"/>
        <c:majorTickMark val="none"/>
        <c:minorTickMark val="none"/>
        <c:tickLblPos val="nextTo"/>
        <c:crossAx val="140366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'udział powodów w powiatach'!$E$2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'udział powodów w powiatach'!$B$3:$B$23</c:f>
              <c:strCache>
                <c:ptCount val="21"/>
                <c:pt idx="0">
                  <c:v>bytowski</c:v>
                </c:pt>
                <c:pt idx="1">
                  <c:v>chojnicki</c:v>
                </c:pt>
                <c:pt idx="2">
                  <c:v>człuchowski</c:v>
                </c:pt>
                <c:pt idx="3">
                  <c:v>Gdańsk</c:v>
                </c:pt>
                <c:pt idx="4">
                  <c:v>gdański</c:v>
                </c:pt>
                <c:pt idx="5">
                  <c:v>Gdynia</c:v>
                </c:pt>
                <c:pt idx="6">
                  <c:v>kartuski</c:v>
                </c:pt>
                <c:pt idx="7">
                  <c:v>kościerski</c:v>
                </c:pt>
                <c:pt idx="8">
                  <c:v>kwidzyński</c:v>
                </c:pt>
                <c:pt idx="9">
                  <c:v>lęborski</c:v>
                </c:pt>
                <c:pt idx="10">
                  <c:v>malborski</c:v>
                </c:pt>
                <c:pt idx="11">
                  <c:v>nowodworski</c:v>
                </c:pt>
                <c:pt idx="12">
                  <c:v>pucki</c:v>
                </c:pt>
                <c:pt idx="13">
                  <c:v>Słupsk</c:v>
                </c:pt>
                <c:pt idx="14">
                  <c:v>słupski</c:v>
                </c:pt>
                <c:pt idx="15">
                  <c:v>Sopot</c:v>
                </c:pt>
                <c:pt idx="16">
                  <c:v>starogardzki</c:v>
                </c:pt>
                <c:pt idx="17">
                  <c:v>sztumski</c:v>
                </c:pt>
                <c:pt idx="18">
                  <c:v>tczewski</c:v>
                </c:pt>
                <c:pt idx="19">
                  <c:v>wejherowski</c:v>
                </c:pt>
                <c:pt idx="20">
                  <c:v>POMORSKIE</c:v>
                </c:pt>
              </c:strCache>
            </c:strRef>
          </c:cat>
          <c:val>
            <c:numRef>
              <c:f>'udział powodów w powiatach'!$K$3:$K$23</c:f>
              <c:numCache>
                <c:formatCode>0.0</c:formatCode>
                <c:ptCount val="21"/>
                <c:pt idx="0">
                  <c:v>47.901907356948229</c:v>
                </c:pt>
                <c:pt idx="1">
                  <c:v>69.580419580419587</c:v>
                </c:pt>
                <c:pt idx="2">
                  <c:v>43.772760378732698</c:v>
                </c:pt>
                <c:pt idx="3">
                  <c:v>48.479120123732599</c:v>
                </c:pt>
                <c:pt idx="4">
                  <c:v>51.038961038961041</c:v>
                </c:pt>
                <c:pt idx="5">
                  <c:v>53.278236914600555</c:v>
                </c:pt>
                <c:pt idx="6">
                  <c:v>44.077589764754435</c:v>
                </c:pt>
                <c:pt idx="7">
                  <c:v>46.76557863501484</c:v>
                </c:pt>
                <c:pt idx="8">
                  <c:v>45.378927911275419</c:v>
                </c:pt>
                <c:pt idx="9">
                  <c:v>46.477584629460203</c:v>
                </c:pt>
                <c:pt idx="10">
                  <c:v>51.858108108108105</c:v>
                </c:pt>
                <c:pt idx="11">
                  <c:v>48.685857321652065</c:v>
                </c:pt>
                <c:pt idx="12">
                  <c:v>40.403225806451616</c:v>
                </c:pt>
                <c:pt idx="13">
                  <c:v>79.301619433198383</c:v>
                </c:pt>
                <c:pt idx="14">
                  <c:v>59.324265028521282</c:v>
                </c:pt>
                <c:pt idx="15">
                  <c:v>76.03036876355749</c:v>
                </c:pt>
                <c:pt idx="16">
                  <c:v>45.601436265709154</c:v>
                </c:pt>
                <c:pt idx="17">
                  <c:v>55.82437275985663</c:v>
                </c:pt>
                <c:pt idx="18">
                  <c:v>65.162138475021919</c:v>
                </c:pt>
                <c:pt idx="19">
                  <c:v>59.460931118976312</c:v>
                </c:pt>
                <c:pt idx="20">
                  <c:v>53.377960156805202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D2-4222-BAF7-CC1D297C02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914344352"/>
        <c:axId val="1923729568"/>
      </c:barChart>
      <c:lineChart>
        <c:grouping val="standard"/>
        <c:varyColors val="0"/>
        <c:ser>
          <c:idx val="1"/>
          <c:order val="1"/>
          <c:tx>
            <c:strRef>
              <c:f>'udział powodów w powiatach'!$G$2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4.6753877987473789E-2"/>
                  <c:y val="-3.6426038560314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A37-4903-B7C5-DD0832092750}"/>
                </c:ext>
              </c:extLst>
            </c:dLbl>
            <c:dLbl>
              <c:idx val="3"/>
              <c:layout>
                <c:manualLayout>
                  <c:x val="-4.4549292449554939E-2"/>
                  <c:y val="-4.70099157873390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37-4903-B7C5-DD0832092750}"/>
                </c:ext>
              </c:extLst>
            </c:dLbl>
            <c:dLbl>
              <c:idx val="4"/>
              <c:layout>
                <c:manualLayout>
                  <c:x val="-3.7935535835798305E-2"/>
                  <c:y val="-3.9953997635989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37-4903-B7C5-DD0832092750}"/>
                </c:ext>
              </c:extLst>
            </c:dLbl>
            <c:dLbl>
              <c:idx val="7"/>
              <c:layout>
                <c:manualLayout>
                  <c:x val="-4.6753877987473789E-2"/>
                  <c:y val="-3.99539976359896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A37-4903-B7C5-DD0832092750}"/>
                </c:ext>
              </c:extLst>
            </c:dLbl>
            <c:dLbl>
              <c:idx val="10"/>
              <c:layout>
                <c:manualLayout>
                  <c:x val="-4.2344706911636124E-2"/>
                  <c:y val="-3.9953997635989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37-4903-B7C5-DD0832092750}"/>
                </c:ext>
              </c:extLst>
            </c:dLbl>
            <c:dLbl>
              <c:idx val="11"/>
              <c:layout>
                <c:manualLayout>
                  <c:x val="-2.9117193684122817E-2"/>
                  <c:y val="-3.6426038560314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37-4903-B7C5-DD0832092750}"/>
                </c:ext>
              </c:extLst>
            </c:dLbl>
            <c:dLbl>
              <c:idx val="20"/>
              <c:layout>
                <c:manualLayout>
                  <c:x val="-1.2276764015609161E-2"/>
                  <c:y val="-4.70099157873390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37-4903-B7C5-DD08320927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'udział powodów w powiatach'!$B$3:$B$23</c:f>
              <c:strCache>
                <c:ptCount val="21"/>
                <c:pt idx="0">
                  <c:v>bytowski</c:v>
                </c:pt>
                <c:pt idx="1">
                  <c:v>chojnicki</c:v>
                </c:pt>
                <c:pt idx="2">
                  <c:v>człuchowski</c:v>
                </c:pt>
                <c:pt idx="3">
                  <c:v>Gdańsk</c:v>
                </c:pt>
                <c:pt idx="4">
                  <c:v>gdański</c:v>
                </c:pt>
                <c:pt idx="5">
                  <c:v>Gdynia</c:v>
                </c:pt>
                <c:pt idx="6">
                  <c:v>kartuski</c:v>
                </c:pt>
                <c:pt idx="7">
                  <c:v>kościerski</c:v>
                </c:pt>
                <c:pt idx="8">
                  <c:v>kwidzyński</c:v>
                </c:pt>
                <c:pt idx="9">
                  <c:v>lęborski</c:v>
                </c:pt>
                <c:pt idx="10">
                  <c:v>malborski</c:v>
                </c:pt>
                <c:pt idx="11">
                  <c:v>nowodworski</c:v>
                </c:pt>
                <c:pt idx="12">
                  <c:v>pucki</c:v>
                </c:pt>
                <c:pt idx="13">
                  <c:v>Słupsk</c:v>
                </c:pt>
                <c:pt idx="14">
                  <c:v>słupski</c:v>
                </c:pt>
                <c:pt idx="15">
                  <c:v>Sopot</c:v>
                </c:pt>
                <c:pt idx="16">
                  <c:v>starogardzki</c:v>
                </c:pt>
                <c:pt idx="17">
                  <c:v>sztumski</c:v>
                </c:pt>
                <c:pt idx="18">
                  <c:v>tczewski</c:v>
                </c:pt>
                <c:pt idx="19">
                  <c:v>wejherowski</c:v>
                </c:pt>
                <c:pt idx="20">
                  <c:v>POMORSKIE</c:v>
                </c:pt>
              </c:strCache>
            </c:strRef>
          </c:cat>
          <c:val>
            <c:numRef>
              <c:f>'udział powodów w powiatach'!$M$3:$M$23</c:f>
              <c:numCache>
                <c:formatCode>0.0</c:formatCode>
                <c:ptCount val="21"/>
                <c:pt idx="0">
                  <c:v>47.640199888950583</c:v>
                </c:pt>
                <c:pt idx="1">
                  <c:v>66.555740432612311</c:v>
                </c:pt>
                <c:pt idx="2">
                  <c:v>45.224719101123597</c:v>
                </c:pt>
                <c:pt idx="3">
                  <c:v>47.634335924298746</c:v>
                </c:pt>
                <c:pt idx="4">
                  <c:v>49.11392405063291</c:v>
                </c:pt>
                <c:pt idx="5">
                  <c:v>54.398148148148152</c:v>
                </c:pt>
                <c:pt idx="6">
                  <c:v>35.677842565597665</c:v>
                </c:pt>
                <c:pt idx="7">
                  <c:v>47.359050445103854</c:v>
                </c:pt>
                <c:pt idx="8">
                  <c:v>44.524236983842009</c:v>
                </c:pt>
                <c:pt idx="9">
                  <c:v>51.066856330014218</c:v>
                </c:pt>
                <c:pt idx="10">
                  <c:v>49.940758293838861</c:v>
                </c:pt>
                <c:pt idx="11">
                  <c:v>50.124378109452735</c:v>
                </c:pt>
                <c:pt idx="12">
                  <c:v>39.948231233822263</c:v>
                </c:pt>
                <c:pt idx="13">
                  <c:v>80.271398747390393</c:v>
                </c:pt>
                <c:pt idx="14">
                  <c:v>62.620423892100199</c:v>
                </c:pt>
                <c:pt idx="15">
                  <c:v>76.071055381400214</c:v>
                </c:pt>
                <c:pt idx="16">
                  <c:v>46.304163126593032</c:v>
                </c:pt>
                <c:pt idx="17">
                  <c:v>57.522935779816507</c:v>
                </c:pt>
                <c:pt idx="18">
                  <c:v>65.274642588412334</c:v>
                </c:pt>
                <c:pt idx="19">
                  <c:v>58.467741935483872</c:v>
                </c:pt>
                <c:pt idx="20">
                  <c:v>53.217056925084115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D2-4222-BAF7-CC1D297C02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4344352"/>
        <c:axId val="1923729568"/>
      </c:lineChart>
      <c:catAx>
        <c:axId val="191434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923729568"/>
        <c:crosses val="autoZero"/>
        <c:auto val="1"/>
        <c:lblAlgn val="ctr"/>
        <c:lblOffset val="100"/>
        <c:noMultiLvlLbl val="0"/>
      </c:catAx>
      <c:valAx>
        <c:axId val="192372956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91434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'udział powodów w powiatach'!$E$2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'udział powodów w powiatach'!$B$3:$B$23</c:f>
              <c:strCache>
                <c:ptCount val="21"/>
                <c:pt idx="0">
                  <c:v>bytowski</c:v>
                </c:pt>
                <c:pt idx="1">
                  <c:v>chojnicki</c:v>
                </c:pt>
                <c:pt idx="2">
                  <c:v>człuchowski</c:v>
                </c:pt>
                <c:pt idx="3">
                  <c:v>Gdańsk</c:v>
                </c:pt>
                <c:pt idx="4">
                  <c:v>gdański</c:v>
                </c:pt>
                <c:pt idx="5">
                  <c:v>Gdynia</c:v>
                </c:pt>
                <c:pt idx="6">
                  <c:v>kartuski</c:v>
                </c:pt>
                <c:pt idx="7">
                  <c:v>kościerski</c:v>
                </c:pt>
                <c:pt idx="8">
                  <c:v>kwidzyński</c:v>
                </c:pt>
                <c:pt idx="9">
                  <c:v>lęborski</c:v>
                </c:pt>
                <c:pt idx="10">
                  <c:v>malborski</c:v>
                </c:pt>
                <c:pt idx="11">
                  <c:v>nowodworski</c:v>
                </c:pt>
                <c:pt idx="12">
                  <c:v>pucki</c:v>
                </c:pt>
                <c:pt idx="13">
                  <c:v>Słupsk</c:v>
                </c:pt>
                <c:pt idx="14">
                  <c:v>słupski</c:v>
                </c:pt>
                <c:pt idx="15">
                  <c:v>Sopot</c:v>
                </c:pt>
                <c:pt idx="16">
                  <c:v>starogardzki</c:v>
                </c:pt>
                <c:pt idx="17">
                  <c:v>sztumski</c:v>
                </c:pt>
                <c:pt idx="18">
                  <c:v>tczewski</c:v>
                </c:pt>
                <c:pt idx="19">
                  <c:v>wejherowski</c:v>
                </c:pt>
                <c:pt idx="20">
                  <c:v>POMORSKIE</c:v>
                </c:pt>
              </c:strCache>
            </c:strRef>
          </c:cat>
          <c:val>
            <c:numRef>
              <c:f>'udział powodów w powiatach'!$P$3:$P$23</c:f>
              <c:numCache>
                <c:formatCode>0.0</c:formatCode>
                <c:ptCount val="21"/>
                <c:pt idx="0">
                  <c:v>45.013623978201636</c:v>
                </c:pt>
                <c:pt idx="1">
                  <c:v>59.673659673659671</c:v>
                </c:pt>
                <c:pt idx="2">
                  <c:v>51.930080116533141</c:v>
                </c:pt>
                <c:pt idx="3">
                  <c:v>43.031448702526212</c:v>
                </c:pt>
                <c:pt idx="4">
                  <c:v>55.38961038961039</c:v>
                </c:pt>
                <c:pt idx="5">
                  <c:v>60.440771349862253</c:v>
                </c:pt>
                <c:pt idx="6">
                  <c:v>44.531572430870817</c:v>
                </c:pt>
                <c:pt idx="7">
                  <c:v>47.893175074183972</c:v>
                </c:pt>
                <c:pt idx="8">
                  <c:v>47.920517560073939</c:v>
                </c:pt>
                <c:pt idx="9">
                  <c:v>58.737419945105216</c:v>
                </c:pt>
                <c:pt idx="10">
                  <c:v>42.229729729729733</c:v>
                </c:pt>
                <c:pt idx="11">
                  <c:v>46.182728410513143</c:v>
                </c:pt>
                <c:pt idx="12">
                  <c:v>54.435483870967737</c:v>
                </c:pt>
                <c:pt idx="13">
                  <c:v>62.550607287449388</c:v>
                </c:pt>
                <c:pt idx="14">
                  <c:v>56.559894690653799</c:v>
                </c:pt>
                <c:pt idx="15">
                  <c:v>35.140997830802604</c:v>
                </c:pt>
                <c:pt idx="16">
                  <c:v>53.096947935368043</c:v>
                </c:pt>
                <c:pt idx="17">
                  <c:v>47.670250896057347</c:v>
                </c:pt>
                <c:pt idx="18">
                  <c:v>55.346187554776513</c:v>
                </c:pt>
                <c:pt idx="19">
                  <c:v>56.166621290498227</c:v>
                </c:pt>
                <c:pt idx="20">
                  <c:v>51.443112262442405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9D-4AF4-8A03-AF8958A96C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914344352"/>
        <c:axId val="1923729568"/>
      </c:barChart>
      <c:lineChart>
        <c:grouping val="standard"/>
        <c:varyColors val="0"/>
        <c:ser>
          <c:idx val="1"/>
          <c:order val="1"/>
          <c:tx>
            <c:strRef>
              <c:f>'udział powodów w powiatach'!$G$2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3.5730950297879434E-2"/>
                  <c:y val="-4.70099157873390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10-4DC2-BB2A-B945971214AB}"/>
                </c:ext>
              </c:extLst>
            </c:dLbl>
            <c:dLbl>
              <c:idx val="6"/>
              <c:layout>
                <c:manualLayout>
                  <c:x val="-3.7935535835798347E-2"/>
                  <c:y val="-7.1705629317062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10-4DC2-BB2A-B945971214AB}"/>
                </c:ext>
              </c:extLst>
            </c:dLbl>
            <c:dLbl>
              <c:idx val="8"/>
              <c:layout>
                <c:manualLayout>
                  <c:x val="-3.5730950297879434E-2"/>
                  <c:y val="-4.348195671166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10-4DC2-BB2A-B945971214AB}"/>
                </c:ext>
              </c:extLst>
            </c:dLbl>
            <c:dLbl>
              <c:idx val="18"/>
              <c:layout>
                <c:manualLayout>
                  <c:x val="-4.895846352539282E-2"/>
                  <c:y val="-4.3481956711664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310-4DC2-BB2A-B945971214AB}"/>
                </c:ext>
              </c:extLst>
            </c:dLbl>
            <c:dLbl>
              <c:idx val="19"/>
              <c:layout>
                <c:manualLayout>
                  <c:x val="-4.0140121373717336E-2"/>
                  <c:y val="-4.70099157873390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310-4DC2-BB2A-B945971214AB}"/>
                </c:ext>
              </c:extLst>
            </c:dLbl>
            <c:dLbl>
              <c:idx val="20"/>
              <c:layout>
                <c:manualLayout>
                  <c:x val="-1.0072178477690289E-2"/>
                  <c:y val="-4.7009915787339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10-4DC2-BB2A-B945971214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'udział powodów w powiatach'!$B$3:$B$23</c:f>
              <c:strCache>
                <c:ptCount val="21"/>
                <c:pt idx="0">
                  <c:v>bytowski</c:v>
                </c:pt>
                <c:pt idx="1">
                  <c:v>chojnicki</c:v>
                </c:pt>
                <c:pt idx="2">
                  <c:v>człuchowski</c:v>
                </c:pt>
                <c:pt idx="3">
                  <c:v>Gdańsk</c:v>
                </c:pt>
                <c:pt idx="4">
                  <c:v>gdański</c:v>
                </c:pt>
                <c:pt idx="5">
                  <c:v>Gdynia</c:v>
                </c:pt>
                <c:pt idx="6">
                  <c:v>kartuski</c:v>
                </c:pt>
                <c:pt idx="7">
                  <c:v>kościerski</c:v>
                </c:pt>
                <c:pt idx="8">
                  <c:v>kwidzyński</c:v>
                </c:pt>
                <c:pt idx="9">
                  <c:v>lęborski</c:v>
                </c:pt>
                <c:pt idx="10">
                  <c:v>malborski</c:v>
                </c:pt>
                <c:pt idx="11">
                  <c:v>nowodworski</c:v>
                </c:pt>
                <c:pt idx="12">
                  <c:v>pucki</c:v>
                </c:pt>
                <c:pt idx="13">
                  <c:v>Słupsk</c:v>
                </c:pt>
                <c:pt idx="14">
                  <c:v>słupski</c:v>
                </c:pt>
                <c:pt idx="15">
                  <c:v>Sopot</c:v>
                </c:pt>
                <c:pt idx="16">
                  <c:v>starogardzki</c:v>
                </c:pt>
                <c:pt idx="17">
                  <c:v>sztumski</c:v>
                </c:pt>
                <c:pt idx="18">
                  <c:v>tczewski</c:v>
                </c:pt>
                <c:pt idx="19">
                  <c:v>wejherowski</c:v>
                </c:pt>
                <c:pt idx="20">
                  <c:v>POMORSKIE</c:v>
                </c:pt>
              </c:strCache>
            </c:strRef>
          </c:cat>
          <c:val>
            <c:numRef>
              <c:f>'udział powodów w powiatach'!$R$3:$R$23</c:f>
              <c:numCache>
                <c:formatCode>0.0</c:formatCode>
                <c:ptCount val="21"/>
                <c:pt idx="0">
                  <c:v>45.585785674625207</c:v>
                </c:pt>
                <c:pt idx="1">
                  <c:v>60.011092623405439</c:v>
                </c:pt>
                <c:pt idx="2">
                  <c:v>48.174157303370784</c:v>
                </c:pt>
                <c:pt idx="3">
                  <c:v>39.996620479891853</c:v>
                </c:pt>
                <c:pt idx="4">
                  <c:v>51.392405063291136</c:v>
                </c:pt>
                <c:pt idx="5">
                  <c:v>61.516203703703709</c:v>
                </c:pt>
                <c:pt idx="6">
                  <c:v>38.70262390670554</c:v>
                </c:pt>
                <c:pt idx="7">
                  <c:v>46.76557863501484</c:v>
                </c:pt>
                <c:pt idx="8">
                  <c:v>48.384201077199279</c:v>
                </c:pt>
                <c:pt idx="9">
                  <c:v>61.1190137505927</c:v>
                </c:pt>
                <c:pt idx="10">
                  <c:v>49.229857819905213</c:v>
                </c:pt>
                <c:pt idx="11">
                  <c:v>46.766169154228855</c:v>
                </c:pt>
                <c:pt idx="12">
                  <c:v>59.102674719585849</c:v>
                </c:pt>
                <c:pt idx="13">
                  <c:v>63.048016701461371</c:v>
                </c:pt>
                <c:pt idx="14">
                  <c:v>54.373795761079002</c:v>
                </c:pt>
                <c:pt idx="15">
                  <c:v>34.273772204806683</c:v>
                </c:pt>
                <c:pt idx="16">
                  <c:v>51.78419711129991</c:v>
                </c:pt>
                <c:pt idx="17">
                  <c:v>49.082568807339449</c:v>
                </c:pt>
                <c:pt idx="18">
                  <c:v>54.853273137697521</c:v>
                </c:pt>
                <c:pt idx="19">
                  <c:v>54.274193548387096</c:v>
                </c:pt>
                <c:pt idx="20">
                  <c:v>50.770216759367351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C9D-4AF4-8A03-AF8958A96C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4344352"/>
        <c:axId val="1923729568"/>
      </c:lineChart>
      <c:catAx>
        <c:axId val="191434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923729568"/>
        <c:crosses val="autoZero"/>
        <c:auto val="1"/>
        <c:lblAlgn val="ctr"/>
        <c:lblOffset val="100"/>
        <c:noMultiLvlLbl val="0"/>
      </c:catAx>
      <c:valAx>
        <c:axId val="192372956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91434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'udział powodów w powiatach'!$E$2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59,0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B3-4156-9E48-88573D64ED68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65,5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7B3-4156-9E48-88573D64ED68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62,2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7B3-4156-9E48-88573D64ED68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57,6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7B3-4156-9E48-88573D64ED68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'udział powodów w powiatach'!$B$3:$B$23</c:f>
              <c:strCache>
                <c:ptCount val="21"/>
                <c:pt idx="0">
                  <c:v>bytowski</c:v>
                </c:pt>
                <c:pt idx="1">
                  <c:v>chojnicki</c:v>
                </c:pt>
                <c:pt idx="2">
                  <c:v>człuchowski</c:v>
                </c:pt>
                <c:pt idx="3">
                  <c:v>Gdańsk</c:v>
                </c:pt>
                <c:pt idx="4">
                  <c:v>gdański</c:v>
                </c:pt>
                <c:pt idx="5">
                  <c:v>Gdynia</c:v>
                </c:pt>
                <c:pt idx="6">
                  <c:v>kartuski</c:v>
                </c:pt>
                <c:pt idx="7">
                  <c:v>kościerski</c:v>
                </c:pt>
                <c:pt idx="8">
                  <c:v>kwidzyński</c:v>
                </c:pt>
                <c:pt idx="9">
                  <c:v>lęborski</c:v>
                </c:pt>
                <c:pt idx="10">
                  <c:v>malborski</c:v>
                </c:pt>
                <c:pt idx="11">
                  <c:v>nowodworski</c:v>
                </c:pt>
                <c:pt idx="12">
                  <c:v>pucki</c:v>
                </c:pt>
                <c:pt idx="13">
                  <c:v>Słupsk</c:v>
                </c:pt>
                <c:pt idx="14">
                  <c:v>słupski</c:v>
                </c:pt>
                <c:pt idx="15">
                  <c:v>Sopot</c:v>
                </c:pt>
                <c:pt idx="16">
                  <c:v>starogardzki</c:v>
                </c:pt>
                <c:pt idx="17">
                  <c:v>sztumski</c:v>
                </c:pt>
                <c:pt idx="18">
                  <c:v>tczewski</c:v>
                </c:pt>
                <c:pt idx="19">
                  <c:v>wejherowski</c:v>
                </c:pt>
                <c:pt idx="20">
                  <c:v>POMORSKIE</c:v>
                </c:pt>
              </c:strCache>
            </c:strRef>
          </c:cat>
          <c:val>
            <c:numRef>
              <c:f>'udział powodów w powiatach'!$F$3:$F$23</c:f>
              <c:numCache>
                <c:formatCode>0.0</c:formatCode>
                <c:ptCount val="21"/>
                <c:pt idx="0">
                  <c:v>59.128065395095362</c:v>
                </c:pt>
                <c:pt idx="1">
                  <c:v>65.55944055944056</c:v>
                </c:pt>
                <c:pt idx="2">
                  <c:v>53.313911143481427</c:v>
                </c:pt>
                <c:pt idx="3">
                  <c:v>35.12631036260526</c:v>
                </c:pt>
                <c:pt idx="4">
                  <c:v>58.694246929541052</c:v>
                </c:pt>
                <c:pt idx="5">
                  <c:v>39.862258953168045</c:v>
                </c:pt>
                <c:pt idx="6">
                  <c:v>82.872472141972764</c:v>
                </c:pt>
                <c:pt idx="7">
                  <c:v>47.596439169139465</c:v>
                </c:pt>
                <c:pt idx="8">
                  <c:v>65.258620689655174</c:v>
                </c:pt>
                <c:pt idx="9">
                  <c:v>57.502287282708139</c:v>
                </c:pt>
                <c:pt idx="10">
                  <c:v>70.88963963963964</c:v>
                </c:pt>
                <c:pt idx="11">
                  <c:v>37.421777221526909</c:v>
                </c:pt>
                <c:pt idx="12">
                  <c:v>57.741935483870968</c:v>
                </c:pt>
                <c:pt idx="13">
                  <c:v>69.73684210526315</c:v>
                </c:pt>
                <c:pt idx="14">
                  <c:v>61.959433601224646</c:v>
                </c:pt>
                <c:pt idx="15">
                  <c:v>36.767895878524946</c:v>
                </c:pt>
                <c:pt idx="16">
                  <c:v>58.393177737881508</c:v>
                </c:pt>
                <c:pt idx="17">
                  <c:v>63.351254480286734</c:v>
                </c:pt>
                <c:pt idx="18">
                  <c:v>56.341107871720119</c:v>
                </c:pt>
                <c:pt idx="19">
                  <c:v>56.411652600054452</c:v>
                </c:pt>
                <c:pt idx="20">
                  <c:v>55.381582265422615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FC-4A72-A10E-52A0E0875E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4344352"/>
        <c:axId val="1923729568"/>
      </c:barChart>
      <c:lineChart>
        <c:grouping val="standard"/>
        <c:varyColors val="0"/>
        <c:ser>
          <c:idx val="1"/>
          <c:order val="1"/>
          <c:tx>
            <c:strRef>
              <c:f>'udział powodów w powiatach'!$G$2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3.7935535835798305E-2"/>
                  <c:y val="-6.46497111657126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B3-4156-9E48-88573D64ED68}"/>
                </c:ext>
              </c:extLst>
            </c:dLbl>
            <c:dLbl>
              <c:idx val="2"/>
              <c:layout>
                <c:manualLayout>
                  <c:x val="-4.0140121373717176E-2"/>
                  <c:y val="-7.1705629317062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B3-4156-9E48-88573D64ED68}"/>
                </c:ext>
              </c:extLst>
            </c:dLbl>
            <c:dLbl>
              <c:idx val="6"/>
              <c:layout>
                <c:manualLayout>
                  <c:x val="-4.8958463525392702E-2"/>
                  <c:y val="-5.40658339386885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7B3-4156-9E48-88573D64ED68}"/>
                </c:ext>
              </c:extLst>
            </c:dLbl>
            <c:dLbl>
              <c:idx val="10"/>
              <c:layout>
                <c:manualLayout>
                  <c:x val="-4.0140121373717252E-2"/>
                  <c:y val="-5.40658339386885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B3-4156-9E48-88573D64ED68}"/>
                </c:ext>
              </c:extLst>
            </c:dLbl>
            <c:dLbl>
              <c:idx val="18"/>
              <c:layout>
                <c:manualLayout>
                  <c:x val="-4.4549292449555078E-2"/>
                  <c:y val="-4.70099157873390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7B3-4156-9E48-88573D64ED68}"/>
                </c:ext>
              </c:extLst>
            </c:dLbl>
            <c:dLbl>
              <c:idx val="19"/>
              <c:layout>
                <c:manualLayout>
                  <c:x val="-3.5730950297879434E-2"/>
                  <c:y val="-4.70099157873390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7B3-4156-9E48-88573D64ED68}"/>
                </c:ext>
              </c:extLst>
            </c:dLbl>
            <c:dLbl>
              <c:idx val="20"/>
              <c:layout>
                <c:manualLayout>
                  <c:x val="-1.0072178477690289E-2"/>
                  <c:y val="-4.70099157873391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7B3-4156-9E48-88573D64ED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'udział powodów w powiatach'!$B$3:$B$23</c:f>
              <c:strCache>
                <c:ptCount val="21"/>
                <c:pt idx="0">
                  <c:v>bytowski</c:v>
                </c:pt>
                <c:pt idx="1">
                  <c:v>chojnicki</c:v>
                </c:pt>
                <c:pt idx="2">
                  <c:v>człuchowski</c:v>
                </c:pt>
                <c:pt idx="3">
                  <c:v>Gdańsk</c:v>
                </c:pt>
                <c:pt idx="4">
                  <c:v>gdański</c:v>
                </c:pt>
                <c:pt idx="5">
                  <c:v>Gdynia</c:v>
                </c:pt>
                <c:pt idx="6">
                  <c:v>kartuski</c:v>
                </c:pt>
                <c:pt idx="7">
                  <c:v>kościerski</c:v>
                </c:pt>
                <c:pt idx="8">
                  <c:v>kwidzyński</c:v>
                </c:pt>
                <c:pt idx="9">
                  <c:v>lęborski</c:v>
                </c:pt>
                <c:pt idx="10">
                  <c:v>malborski</c:v>
                </c:pt>
                <c:pt idx="11">
                  <c:v>nowodworski</c:v>
                </c:pt>
                <c:pt idx="12">
                  <c:v>pucki</c:v>
                </c:pt>
                <c:pt idx="13">
                  <c:v>Słupsk</c:v>
                </c:pt>
                <c:pt idx="14">
                  <c:v>słupski</c:v>
                </c:pt>
                <c:pt idx="15">
                  <c:v>Sopot</c:v>
                </c:pt>
                <c:pt idx="16">
                  <c:v>starogardzki</c:v>
                </c:pt>
                <c:pt idx="17">
                  <c:v>sztumski</c:v>
                </c:pt>
                <c:pt idx="18">
                  <c:v>tczewski</c:v>
                </c:pt>
                <c:pt idx="19">
                  <c:v>wejherowski</c:v>
                </c:pt>
                <c:pt idx="20">
                  <c:v>POMORSKIE</c:v>
                </c:pt>
              </c:strCache>
            </c:strRef>
          </c:cat>
          <c:val>
            <c:numRef>
              <c:f>'udział powodów w powiatach'!$H$3:$H$23</c:f>
              <c:numCache>
                <c:formatCode>0.0</c:formatCode>
                <c:ptCount val="21"/>
                <c:pt idx="0">
                  <c:v>54.136590782898388</c:v>
                </c:pt>
                <c:pt idx="1">
                  <c:v>58.347199112590133</c:v>
                </c:pt>
                <c:pt idx="2">
                  <c:v>45.786516853932582</c:v>
                </c:pt>
                <c:pt idx="3">
                  <c:v>32.375802636025682</c:v>
                </c:pt>
                <c:pt idx="4">
                  <c:v>55.126582278481017</c:v>
                </c:pt>
                <c:pt idx="5">
                  <c:v>38.368055555555557</c:v>
                </c:pt>
                <c:pt idx="6">
                  <c:v>43.476676384839649</c:v>
                </c:pt>
                <c:pt idx="7">
                  <c:v>45.103857566765576</c:v>
                </c:pt>
                <c:pt idx="8">
                  <c:v>63.958707360861752</c:v>
                </c:pt>
                <c:pt idx="9">
                  <c:v>56.661925082977717</c:v>
                </c:pt>
                <c:pt idx="10">
                  <c:v>61.018957345971572</c:v>
                </c:pt>
                <c:pt idx="11">
                  <c:v>35.820895522388057</c:v>
                </c:pt>
                <c:pt idx="12">
                  <c:v>59.706643658326144</c:v>
                </c:pt>
                <c:pt idx="13">
                  <c:v>64.405010438413356</c:v>
                </c:pt>
                <c:pt idx="14">
                  <c:v>55.260115606936409</c:v>
                </c:pt>
                <c:pt idx="15">
                  <c:v>35.527690700104493</c:v>
                </c:pt>
                <c:pt idx="16">
                  <c:v>54.6304163126593</c:v>
                </c:pt>
                <c:pt idx="17">
                  <c:v>63.944954128440365</c:v>
                </c:pt>
                <c:pt idx="18">
                  <c:v>54.853273137697521</c:v>
                </c:pt>
                <c:pt idx="19">
                  <c:v>55.053763440860216</c:v>
                </c:pt>
                <c:pt idx="20">
                  <c:v>50.062944906040421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FC-4A72-A10E-52A0E0875E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2871456"/>
        <c:axId val="1923728320"/>
      </c:lineChart>
      <c:catAx>
        <c:axId val="191434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923729568"/>
        <c:crosses val="autoZero"/>
        <c:auto val="1"/>
        <c:lblAlgn val="ctr"/>
        <c:lblOffset val="100"/>
        <c:noMultiLvlLbl val="0"/>
      </c:catAx>
      <c:valAx>
        <c:axId val="192372956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914344352"/>
        <c:crosses val="autoZero"/>
        <c:crossBetween val="between"/>
      </c:valAx>
      <c:valAx>
        <c:axId val="1923728320"/>
        <c:scaling>
          <c:orientation val="minMax"/>
        </c:scaling>
        <c:delete val="1"/>
        <c:axPos val="r"/>
        <c:numFmt formatCode="0.0" sourceLinked="1"/>
        <c:majorTickMark val="out"/>
        <c:minorTickMark val="none"/>
        <c:tickLblPos val="nextTo"/>
        <c:crossAx val="1752871456"/>
        <c:crosses val="max"/>
        <c:crossBetween val="between"/>
      </c:valAx>
      <c:catAx>
        <c:axId val="1752871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237283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9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2E1D-74E5-414C-B64D-6259E9C93ED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00AE2C3-1880-40AF-92DA-4961C173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129</Pages>
  <Words>30830</Words>
  <Characters>184980</Characters>
  <Application>Microsoft Office Word</Application>
  <DocSecurity>0</DocSecurity>
  <Lines>1541</Lines>
  <Paragraphs>430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zasobów pomocy społecznej województwa pomorskiego za rok 2023</vt:lpstr>
    </vt:vector>
  </TitlesOfParts>
  <Company>Urzad Marszalkowski Wojewodztwa Pomorskiego</Company>
  <LinksUpToDate>false</LinksUpToDate>
  <CharactersWithSpaces>215380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zasobów pomocy społecznej województwa pomorskiego za rok 2023</dc:title>
  <dc:subject/>
  <dc:creator>Mateusz Rutkowski</dc:creator>
  <cp:keywords/>
  <dc:description/>
  <cp:lastModifiedBy>Mateusz Rutkowski</cp:lastModifiedBy>
  <cp:revision>5</cp:revision>
  <cp:lastPrinted>2024-06-05T09:36:00Z</cp:lastPrinted>
  <dcterms:created xsi:type="dcterms:W3CDTF">2024-06-11T09:13:00Z</dcterms:created>
  <dcterms:modified xsi:type="dcterms:W3CDTF">2024-06-11T10:54:00Z</dcterms:modified>
</cp:coreProperties>
</file>