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E2" w:rsidRPr="003F44B0" w:rsidRDefault="001B2D76" w:rsidP="003009E2">
      <w:pPr>
        <w:pStyle w:val="Nagwek1"/>
        <w:rPr>
          <w:rStyle w:val="TytuZnak"/>
          <w:b/>
        </w:rPr>
      </w:pPr>
      <w:r>
        <w:rPr>
          <w:rStyle w:val="Nagwek1Znak"/>
          <w:rFonts w:cs="Arial"/>
          <w:b/>
        </w:rPr>
        <w:t xml:space="preserve">Uchwała Nr </w:t>
      </w:r>
      <w:r w:rsidR="00E868D8">
        <w:rPr>
          <w:rStyle w:val="Nagwek1Znak"/>
          <w:rFonts w:cs="Arial"/>
          <w:b/>
        </w:rPr>
        <w:t xml:space="preserve">   </w:t>
      </w:r>
      <w:r>
        <w:rPr>
          <w:rStyle w:val="Nagwek1Znak"/>
          <w:rFonts w:cs="Arial"/>
          <w:b/>
        </w:rPr>
        <w:t>/</w:t>
      </w:r>
      <w:r w:rsidR="00E868D8">
        <w:rPr>
          <w:rStyle w:val="Nagwek1Znak"/>
          <w:rFonts w:cs="Arial"/>
          <w:b/>
        </w:rPr>
        <w:t xml:space="preserve">   </w:t>
      </w:r>
      <w:r w:rsidR="003009E2" w:rsidRPr="006B2546">
        <w:rPr>
          <w:rStyle w:val="Nagwek1Znak"/>
          <w:rFonts w:cs="Arial"/>
          <w:b/>
        </w:rPr>
        <w:t>/</w:t>
      </w:r>
      <w:r>
        <w:rPr>
          <w:rStyle w:val="Nagwek1Znak"/>
          <w:rFonts w:cs="Arial"/>
          <w:b/>
        </w:rPr>
        <w:t>2</w:t>
      </w:r>
      <w:r w:rsidR="004F0702">
        <w:rPr>
          <w:rStyle w:val="Nagwek1Znak"/>
          <w:rFonts w:cs="Arial"/>
          <w:b/>
        </w:rPr>
        <w:t>4</w:t>
      </w:r>
      <w:r w:rsidR="003009E2" w:rsidRPr="006B2546">
        <w:rPr>
          <w:rStyle w:val="Nagwek1Znak"/>
          <w:rFonts w:cs="Arial"/>
          <w:b/>
        </w:rPr>
        <w:br/>
      </w:r>
      <w:r w:rsidR="007F5954">
        <w:rPr>
          <w:rFonts w:cs="Arial"/>
        </w:rPr>
        <w:t>Sejmiku</w:t>
      </w:r>
      <w:r w:rsidR="003009E2" w:rsidRPr="003F44B0">
        <w:rPr>
          <w:rFonts w:cs="Arial"/>
        </w:rPr>
        <w:t xml:space="preserve"> </w:t>
      </w:r>
      <w:r w:rsidR="00A203B5">
        <w:rPr>
          <w:rFonts w:cs="Arial"/>
        </w:rPr>
        <w:t>Województwa Pomorskiego</w:t>
      </w:r>
      <w:r w:rsidR="00A203B5">
        <w:rPr>
          <w:rFonts w:cs="Arial"/>
        </w:rPr>
        <w:br/>
        <w:t xml:space="preserve">z dnia </w:t>
      </w:r>
      <w:r w:rsidR="00E868D8">
        <w:rPr>
          <w:rFonts w:cs="Arial"/>
        </w:rPr>
        <w:t xml:space="preserve">   </w:t>
      </w:r>
      <w:r w:rsidR="008654CC">
        <w:rPr>
          <w:rFonts w:cs="Arial"/>
        </w:rPr>
        <w:t xml:space="preserve"> </w:t>
      </w:r>
      <w:r w:rsidR="00491A53">
        <w:rPr>
          <w:rFonts w:cs="Arial"/>
        </w:rPr>
        <w:t>listopada</w:t>
      </w:r>
      <w:r w:rsidR="003D2E92">
        <w:rPr>
          <w:rFonts w:cs="Arial"/>
        </w:rPr>
        <w:t xml:space="preserve"> </w:t>
      </w:r>
      <w:r w:rsidR="00A203B5">
        <w:rPr>
          <w:rFonts w:cs="Arial"/>
        </w:rPr>
        <w:t>202</w:t>
      </w:r>
      <w:r w:rsidR="004F0702">
        <w:rPr>
          <w:rFonts w:cs="Arial"/>
        </w:rPr>
        <w:t>4</w:t>
      </w:r>
      <w:r w:rsidR="003009E2" w:rsidRPr="003F44B0">
        <w:rPr>
          <w:rFonts w:cs="Arial"/>
        </w:rPr>
        <w:t xml:space="preserve"> r</w:t>
      </w:r>
      <w:r w:rsidR="003009E2" w:rsidRPr="003F44B0">
        <w:rPr>
          <w:rStyle w:val="TytuZnak"/>
        </w:rPr>
        <w:t>.</w:t>
      </w:r>
    </w:p>
    <w:p w:rsidR="003009E2" w:rsidRPr="003F44B0" w:rsidRDefault="00A203B5" w:rsidP="003009E2">
      <w:pPr>
        <w:pStyle w:val="Zarzdzeniewsprwie"/>
      </w:pPr>
      <w:bookmarkStart w:id="0" w:name="_Hlk61278898"/>
      <w:r>
        <w:t xml:space="preserve">w sprawie przyjęcia </w:t>
      </w:r>
      <w:r w:rsidR="00491A53">
        <w:t>Programu Współpracy Samorządu Województwa Pomorskiego z organizacjami pozarządowymi na rok 202</w:t>
      </w:r>
      <w:r w:rsidR="000F13C4">
        <w:t>5</w:t>
      </w:r>
      <w:r w:rsidR="00491A53">
        <w:t xml:space="preserve"> </w:t>
      </w:r>
    </w:p>
    <w:p w:rsidR="0009083C" w:rsidRPr="00365EF0" w:rsidRDefault="006F7A01" w:rsidP="0009083C">
      <w:pPr>
        <w:pStyle w:val="Podstawaprawna"/>
      </w:pPr>
      <w:bookmarkStart w:id="1" w:name="_Hlk61278949"/>
      <w:bookmarkStart w:id="2" w:name="_Hlk61278057"/>
      <w:bookmarkEnd w:id="0"/>
      <w:r w:rsidRPr="00365EF0">
        <w:t xml:space="preserve">Na podstawie </w:t>
      </w:r>
      <w:r w:rsidRPr="00323022">
        <w:t>art. 1</w:t>
      </w:r>
      <w:r w:rsidR="00491A53">
        <w:t>8</w:t>
      </w:r>
      <w:r w:rsidRPr="00323022">
        <w:t xml:space="preserve"> </w:t>
      </w:r>
      <w:r w:rsidR="00491A53">
        <w:t>pkt 20 ust</w:t>
      </w:r>
      <w:r w:rsidRPr="00323022">
        <w:t xml:space="preserve">awy z dnia 5 czerwca 1998 roku o samorządzie województwa </w:t>
      </w:r>
      <w:r w:rsidRPr="00365EF0">
        <w:t>(tekst jedn. Dz.U.</w:t>
      </w:r>
      <w:r>
        <w:t xml:space="preserve"> </w:t>
      </w:r>
      <w:r w:rsidRPr="00365EF0">
        <w:t>z 202</w:t>
      </w:r>
      <w:r w:rsidR="000F13C4">
        <w:t>4</w:t>
      </w:r>
      <w:r>
        <w:t xml:space="preserve"> r.</w:t>
      </w:r>
      <w:r w:rsidR="00121706">
        <w:t xml:space="preserve"> poz. </w:t>
      </w:r>
      <w:r w:rsidR="000F13C4">
        <w:t>566</w:t>
      </w:r>
      <w:r w:rsidR="00121706">
        <w:t>)</w:t>
      </w:r>
      <w:r w:rsidR="00491A53">
        <w:t xml:space="preserve"> oraz art. 5a ust.1 ustawy z dnia 24 kwietnia 2003 roku o działalności pożytku</w:t>
      </w:r>
      <w:r w:rsidR="004D01FB">
        <w:t xml:space="preserve"> publicznego i o wolontariacie </w:t>
      </w:r>
      <w:r w:rsidR="004D01FB" w:rsidRPr="00167815">
        <w:t>(tj. Dz. U. z 202</w:t>
      </w:r>
      <w:r w:rsidR="000F13C4">
        <w:t>4</w:t>
      </w:r>
      <w:r w:rsidR="004D01FB" w:rsidRPr="00167815">
        <w:t xml:space="preserve"> r. poz. </w:t>
      </w:r>
      <w:r w:rsidR="00A36E60">
        <w:t>1</w:t>
      </w:r>
      <w:r w:rsidR="000F13C4">
        <w:t>491</w:t>
      </w:r>
      <w:r w:rsidR="004D01FB" w:rsidRPr="00167815">
        <w:t>)</w:t>
      </w:r>
      <w:r w:rsidRPr="00365EF0">
        <w:t>, uchwala się,</w:t>
      </w:r>
      <w:r>
        <w:t xml:space="preserve"> </w:t>
      </w:r>
      <w:r w:rsidRPr="00365EF0">
        <w:t>co</w:t>
      </w:r>
      <w:r>
        <w:t> </w:t>
      </w:r>
      <w:r w:rsidRPr="00365EF0">
        <w:t>następuje</w:t>
      </w:r>
      <w:r>
        <w:t>:</w:t>
      </w:r>
      <w:bookmarkEnd w:id="1"/>
    </w:p>
    <w:p w:rsidR="0097130E" w:rsidRPr="00562015" w:rsidRDefault="0097130E" w:rsidP="0097130E">
      <w:pPr>
        <w:pStyle w:val="Nagwek2"/>
        <w:rPr>
          <w:rStyle w:val="Nagwek2Znak"/>
          <w:b/>
        </w:rPr>
      </w:pPr>
      <w:r w:rsidRPr="00562015">
        <w:rPr>
          <w:rStyle w:val="Nagwek2Znak"/>
          <w:b/>
        </w:rPr>
        <w:t>§ 1.</w:t>
      </w:r>
    </w:p>
    <w:p w:rsidR="0097130E" w:rsidRPr="005A13C6" w:rsidRDefault="0097130E" w:rsidP="0097130E">
      <w:pPr>
        <w:rPr>
          <w:rFonts w:cs="Arial"/>
        </w:rPr>
      </w:pPr>
      <w:r>
        <w:rPr>
          <w:rFonts w:cs="Arial"/>
        </w:rPr>
        <w:t xml:space="preserve">Przyjmuje się </w:t>
      </w:r>
      <w:r w:rsidR="004002B1">
        <w:rPr>
          <w:rFonts w:cs="Arial"/>
        </w:rPr>
        <w:t>Program Współpracy Samorządu Województwa Pomorskiego z organizacjami pozarządowymi na rok 202</w:t>
      </w:r>
      <w:r w:rsidR="000F13C4">
        <w:rPr>
          <w:rFonts w:cs="Arial"/>
        </w:rPr>
        <w:t>5</w:t>
      </w:r>
      <w:r w:rsidR="004002B1">
        <w:rPr>
          <w:rFonts w:cs="Arial"/>
        </w:rPr>
        <w:t xml:space="preserve">, </w:t>
      </w:r>
      <w:r w:rsidRPr="005A13C6">
        <w:rPr>
          <w:rFonts w:cs="Arial"/>
        </w:rPr>
        <w:t>w brzmieniu jak w</w:t>
      </w:r>
      <w:r>
        <w:rPr>
          <w:rFonts w:cs="Arial"/>
        </w:rPr>
        <w:t xml:space="preserve"> </w:t>
      </w:r>
      <w:r w:rsidRPr="005A13C6">
        <w:rPr>
          <w:rFonts w:cs="Arial"/>
        </w:rPr>
        <w:t>załączniku do</w:t>
      </w:r>
      <w:r>
        <w:rPr>
          <w:rFonts w:cs="Arial"/>
        </w:rPr>
        <w:t> </w:t>
      </w:r>
      <w:r w:rsidRPr="005A13C6">
        <w:rPr>
          <w:rFonts w:cs="Arial"/>
        </w:rPr>
        <w:t>niniejszej uchwały.</w:t>
      </w:r>
    </w:p>
    <w:p w:rsidR="0097130E" w:rsidRPr="005A13C6" w:rsidRDefault="0097130E" w:rsidP="0097130E">
      <w:pPr>
        <w:pStyle w:val="Nagwek2"/>
      </w:pPr>
      <w:r w:rsidRPr="005A13C6">
        <w:t>§ 2.</w:t>
      </w:r>
    </w:p>
    <w:p w:rsidR="0087694C" w:rsidRPr="0087694C" w:rsidRDefault="0087694C" w:rsidP="0087694C">
      <w:pPr>
        <w:spacing w:after="0" w:line="23" w:lineRule="atLeast"/>
        <w:jc w:val="both"/>
        <w:rPr>
          <w:rFonts w:cs="Arial"/>
          <w:b/>
          <w:szCs w:val="24"/>
        </w:rPr>
      </w:pPr>
      <w:r w:rsidRPr="0087694C">
        <w:rPr>
          <w:rFonts w:cs="Arial"/>
          <w:szCs w:val="24"/>
        </w:rPr>
        <w:t xml:space="preserve">Wykonanie uchwały powierza się </w:t>
      </w:r>
      <w:r w:rsidR="0097130E">
        <w:rPr>
          <w:rFonts w:cs="Arial"/>
          <w:szCs w:val="24"/>
        </w:rPr>
        <w:t>Zarządowi</w:t>
      </w:r>
      <w:r w:rsidRPr="0087694C">
        <w:rPr>
          <w:rFonts w:cs="Arial"/>
          <w:szCs w:val="24"/>
        </w:rPr>
        <w:t xml:space="preserve"> Województwa Pomorskiego.</w:t>
      </w:r>
    </w:p>
    <w:p w:rsidR="0087694C" w:rsidRPr="0087694C" w:rsidRDefault="008654CC" w:rsidP="0087694C">
      <w:pPr>
        <w:keepNext/>
        <w:spacing w:before="240" w:line="240" w:lineRule="auto"/>
        <w:jc w:val="center"/>
        <w:outlineLvl w:val="1"/>
        <w:rPr>
          <w:b/>
          <w:bCs/>
        </w:rPr>
      </w:pPr>
      <w:r>
        <w:rPr>
          <w:b/>
          <w:bCs/>
        </w:rPr>
        <w:t xml:space="preserve">§ </w:t>
      </w:r>
      <w:r w:rsidR="00A14914">
        <w:rPr>
          <w:b/>
          <w:bCs/>
        </w:rPr>
        <w:t>3</w:t>
      </w:r>
      <w:r w:rsidR="0087694C" w:rsidRPr="0087694C">
        <w:rPr>
          <w:b/>
          <w:bCs/>
        </w:rPr>
        <w:t>.</w:t>
      </w:r>
    </w:p>
    <w:p w:rsidR="00AE41CF" w:rsidRDefault="0087694C" w:rsidP="00EF6594">
      <w:pPr>
        <w:spacing w:after="1800" w:line="23" w:lineRule="atLeast"/>
        <w:rPr>
          <w:b/>
          <w:szCs w:val="24"/>
        </w:rPr>
      </w:pPr>
      <w:r w:rsidRPr="0087694C">
        <w:rPr>
          <w:rFonts w:cs="Arial"/>
          <w:szCs w:val="24"/>
        </w:rPr>
        <w:t>Uchwała wchodzi w życie z dniem podjęcia.</w:t>
      </w:r>
      <w:r w:rsidR="00A91249">
        <w:rPr>
          <w:b/>
          <w:szCs w:val="24"/>
        </w:rPr>
        <w:t xml:space="preserve"> </w:t>
      </w:r>
      <w:bookmarkEnd w:id="2"/>
    </w:p>
    <w:p w:rsidR="00EF6594" w:rsidRPr="00665F1C" w:rsidRDefault="00EF6594" w:rsidP="00EF6594">
      <w:pPr>
        <w:ind w:firstLine="4962"/>
        <w:jc w:val="both"/>
        <w:rPr>
          <w:rFonts w:cs="Arial"/>
          <w:b/>
          <w:sz w:val="22"/>
        </w:rPr>
      </w:pPr>
      <w:r w:rsidRPr="00665F1C">
        <w:rPr>
          <w:rFonts w:cs="Arial"/>
          <w:b/>
          <w:sz w:val="22"/>
        </w:rPr>
        <w:t xml:space="preserve">Przewodniczący/Wiceprzewodniczący </w:t>
      </w:r>
    </w:p>
    <w:p w:rsidR="00EF6594" w:rsidRPr="00665F1C" w:rsidRDefault="00EF6594" w:rsidP="00EF6594">
      <w:pPr>
        <w:ind w:firstLine="4962"/>
        <w:jc w:val="both"/>
        <w:rPr>
          <w:rFonts w:cs="Arial"/>
          <w:b/>
          <w:sz w:val="22"/>
        </w:rPr>
      </w:pPr>
      <w:r w:rsidRPr="00665F1C">
        <w:rPr>
          <w:rFonts w:cs="Arial"/>
          <w:b/>
          <w:sz w:val="22"/>
        </w:rPr>
        <w:t>Sejmiku Województwa Pomorskiego</w:t>
      </w:r>
    </w:p>
    <w:p w:rsidR="00EF6594" w:rsidRDefault="00EF6594" w:rsidP="00EF6594">
      <w:pPr>
        <w:spacing w:after="240" w:line="259" w:lineRule="auto"/>
        <w:rPr>
          <w:b/>
          <w:szCs w:val="24"/>
        </w:rPr>
      </w:pPr>
    </w:p>
    <w:p w:rsidR="000F13C4" w:rsidRDefault="000F13C4">
      <w:pPr>
        <w:spacing w:after="160" w:line="259" w:lineRule="auto"/>
        <w:rPr>
          <w:rFonts w:eastAsiaTheme="majorEastAsia" w:cs="Arial"/>
          <w:b/>
          <w:bCs/>
          <w:iCs/>
          <w:szCs w:val="28"/>
        </w:rPr>
      </w:pPr>
      <w:r>
        <w:rPr>
          <w:rFonts w:eastAsiaTheme="majorEastAsia"/>
        </w:rPr>
        <w:br w:type="page"/>
      </w:r>
    </w:p>
    <w:p w:rsidR="003009E2" w:rsidRPr="003F44B0" w:rsidRDefault="003009E2" w:rsidP="003009E2">
      <w:pPr>
        <w:pStyle w:val="Nagwek2"/>
      </w:pPr>
      <w:bookmarkStart w:id="3" w:name="_GoBack"/>
      <w:bookmarkEnd w:id="3"/>
      <w:r w:rsidRPr="003F44B0">
        <w:rPr>
          <w:rFonts w:eastAsiaTheme="majorEastAsia"/>
        </w:rPr>
        <w:lastRenderedPageBreak/>
        <w:t>Uzasadnienie</w:t>
      </w:r>
    </w:p>
    <w:p w:rsidR="004002B1" w:rsidRPr="00380812" w:rsidRDefault="004002B1" w:rsidP="004D01FB">
      <w:pPr>
        <w:autoSpaceDE w:val="0"/>
        <w:autoSpaceDN w:val="0"/>
        <w:adjustRightInd w:val="0"/>
        <w:spacing w:before="120"/>
        <w:rPr>
          <w:rFonts w:cs="Arial"/>
        </w:rPr>
      </w:pPr>
      <w:r w:rsidRPr="00B13515">
        <w:rPr>
          <w:rFonts w:cs="Arial"/>
        </w:rPr>
        <w:t>Zgodnie z art. 5a ust. 1 ustawy z dnia 24 kwietnia 2003 r</w:t>
      </w:r>
      <w:r w:rsidRPr="004002B1">
        <w:rPr>
          <w:rFonts w:cs="Arial"/>
        </w:rPr>
        <w:t>. o działalności pożytku publicznego i o wolontariacie organ stanowiący jednostki samorządu terytorialnego uchwala, po konsultacjach z organizacjami pozarządowymi oraz podmiotami wymienionymi w art. 3 ust. 3, roczny program współpracy z organizacjami pozarządowymi oraz podmiotami wymienionymi w art. 3 ust. 3 ww. ustawy</w:t>
      </w:r>
      <w:r w:rsidRPr="00380812">
        <w:rPr>
          <w:rFonts w:cs="Arial"/>
        </w:rPr>
        <w:t xml:space="preserve">. </w:t>
      </w:r>
    </w:p>
    <w:p w:rsidR="004002B1" w:rsidRPr="00380812" w:rsidRDefault="004002B1" w:rsidP="004D01FB">
      <w:pPr>
        <w:autoSpaceDE w:val="0"/>
        <w:autoSpaceDN w:val="0"/>
        <w:adjustRightInd w:val="0"/>
        <w:spacing w:before="120"/>
        <w:rPr>
          <w:rFonts w:cs="Arial"/>
        </w:rPr>
      </w:pPr>
      <w:r w:rsidRPr="00380812">
        <w:rPr>
          <w:rFonts w:cs="Arial"/>
        </w:rPr>
        <w:t>Zgodnie z § 5 ust. 2 oraz § 9 ust.2 Uchwały Nr 1232/LI/10 Sejmiku Województwa Pomorski</w:t>
      </w:r>
      <w:r>
        <w:rPr>
          <w:rFonts w:cs="Arial"/>
        </w:rPr>
        <w:t xml:space="preserve">ego z dnia 27 września 2010 rok </w:t>
      </w:r>
      <w:r w:rsidRPr="004002B1">
        <w:rPr>
          <w:rFonts w:cs="Arial"/>
        </w:rPr>
        <w:t xml:space="preserve">w sprawie określenia szczegółowego sposobu konsultowania projektów aktów prawa miejscowego z wojewódzka radą działalności pożytku publicznego lub organizacjami pozarządowymi oraz innymi podmiotami wymienionymi w art. 3 ust. 3 ustawy o działalności pożytku publicznego i o wolontariacie w dziedzinach dotyczących działalności statutowej tych organizacji,  projekt rocznego programu współpracy został skonsultowany z organizacjami pozarządowymi. </w:t>
      </w:r>
      <w:r w:rsidRPr="005E2509">
        <w:rPr>
          <w:rFonts w:cs="Arial"/>
        </w:rPr>
        <w:t xml:space="preserve">Proces konsultacji społecznych trwał od dnia </w:t>
      </w:r>
      <w:r w:rsidR="000F13C4">
        <w:rPr>
          <w:rFonts w:cs="Arial"/>
        </w:rPr>
        <w:t>15</w:t>
      </w:r>
      <w:r w:rsidRPr="005E2509">
        <w:rPr>
          <w:rFonts w:cs="Arial"/>
        </w:rPr>
        <w:t xml:space="preserve"> </w:t>
      </w:r>
      <w:r w:rsidR="000F13C4">
        <w:rPr>
          <w:rFonts w:cs="Arial"/>
        </w:rPr>
        <w:t>październik</w:t>
      </w:r>
      <w:r>
        <w:rPr>
          <w:rFonts w:cs="Arial"/>
        </w:rPr>
        <w:t xml:space="preserve"> do </w:t>
      </w:r>
      <w:r w:rsidR="000F13C4">
        <w:rPr>
          <w:rFonts w:cs="Arial"/>
        </w:rPr>
        <w:t>3</w:t>
      </w:r>
      <w:r>
        <w:rPr>
          <w:rFonts w:cs="Arial"/>
        </w:rPr>
        <w:t> </w:t>
      </w:r>
      <w:r w:rsidR="000F13C4">
        <w:rPr>
          <w:rFonts w:cs="Arial"/>
        </w:rPr>
        <w:t>listopada</w:t>
      </w:r>
      <w:r w:rsidRPr="005E2509">
        <w:rPr>
          <w:rFonts w:cs="Arial"/>
        </w:rPr>
        <w:t xml:space="preserve"> 202</w:t>
      </w:r>
      <w:r w:rsidR="000F13C4">
        <w:rPr>
          <w:rFonts w:cs="Arial"/>
        </w:rPr>
        <w:t>4</w:t>
      </w:r>
      <w:r w:rsidRPr="005E2509">
        <w:rPr>
          <w:rFonts w:cs="Arial"/>
        </w:rPr>
        <w:t xml:space="preserve"> roku </w:t>
      </w:r>
      <w:r>
        <w:rPr>
          <w:rFonts w:cs="Arial"/>
        </w:rPr>
        <w:t>i obejmował konsultacje prowadzone w formie formularza elektronicznego</w:t>
      </w:r>
      <w:r w:rsidR="00A36E60">
        <w:rPr>
          <w:rFonts w:cs="Arial"/>
        </w:rPr>
        <w:t>.</w:t>
      </w:r>
    </w:p>
    <w:p w:rsidR="004002B1" w:rsidRPr="00380812" w:rsidRDefault="004002B1" w:rsidP="004D01FB">
      <w:pPr>
        <w:autoSpaceDE w:val="0"/>
        <w:autoSpaceDN w:val="0"/>
        <w:adjustRightInd w:val="0"/>
        <w:spacing w:before="120"/>
        <w:rPr>
          <w:rFonts w:cs="Arial"/>
        </w:rPr>
      </w:pPr>
      <w:r w:rsidRPr="00380812">
        <w:rPr>
          <w:rFonts w:cs="Arial"/>
        </w:rPr>
        <w:t xml:space="preserve">Zgodnie z art. 5a ust. 2a ustawy o działalności pożytku publicznego i o wolontariacie do projektu programu współpracy załączono opinię Pomorskiej Rady Działalności Pożytku Publicznego. </w:t>
      </w:r>
      <w:r w:rsidR="00834270">
        <w:rPr>
          <w:rFonts w:cs="Arial"/>
        </w:rPr>
        <w:t xml:space="preserve">Opinie </w:t>
      </w:r>
      <w:proofErr w:type="spellStart"/>
      <w:r w:rsidR="00834270">
        <w:rPr>
          <w:rFonts w:cs="Arial"/>
        </w:rPr>
        <w:t>nt</w:t>
      </w:r>
      <w:proofErr w:type="spellEnd"/>
      <w:r w:rsidR="00834270">
        <w:rPr>
          <w:rFonts w:cs="Arial"/>
        </w:rPr>
        <w:t xml:space="preserve"> programu wydała również Wojewódzka Społeczna Rada ds. Osób Niepełnosprawnych. </w:t>
      </w:r>
    </w:p>
    <w:p w:rsidR="00AB1EE9" w:rsidRPr="00AB1EE9" w:rsidRDefault="00AB1EE9" w:rsidP="004D01FB">
      <w:pPr>
        <w:spacing w:after="240"/>
        <w:rPr>
          <w:rFonts w:cs="Arial"/>
        </w:rPr>
      </w:pPr>
    </w:p>
    <w:sectPr w:rsidR="00AB1EE9" w:rsidRPr="00AB1EE9" w:rsidSect="00A91249">
      <w:pgSz w:w="11906" w:h="16838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AB" w:rsidRDefault="00D535AB" w:rsidP="00A203B5">
      <w:pPr>
        <w:spacing w:after="0" w:line="240" w:lineRule="auto"/>
      </w:pPr>
      <w:r>
        <w:separator/>
      </w:r>
    </w:p>
  </w:endnote>
  <w:endnote w:type="continuationSeparator" w:id="0">
    <w:p w:rsidR="00D535AB" w:rsidRDefault="00D535AB" w:rsidP="00A2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AB" w:rsidRDefault="00D535AB" w:rsidP="00A203B5">
      <w:pPr>
        <w:spacing w:after="0" w:line="240" w:lineRule="auto"/>
      </w:pPr>
      <w:r>
        <w:separator/>
      </w:r>
    </w:p>
  </w:footnote>
  <w:footnote w:type="continuationSeparator" w:id="0">
    <w:p w:rsidR="00D535AB" w:rsidRDefault="00D535AB" w:rsidP="00A2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393A"/>
    <w:multiLevelType w:val="hybridMultilevel"/>
    <w:tmpl w:val="6EF2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D62854"/>
    <w:multiLevelType w:val="hybridMultilevel"/>
    <w:tmpl w:val="D4BE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B19DC7-BF80-4E32-8DED-9B684ACA4196}"/>
  </w:docVars>
  <w:rsids>
    <w:rsidRoot w:val="003009E2"/>
    <w:rsid w:val="00045877"/>
    <w:rsid w:val="00047BD4"/>
    <w:rsid w:val="0009083C"/>
    <w:rsid w:val="000F13C4"/>
    <w:rsid w:val="00121706"/>
    <w:rsid w:val="0013738E"/>
    <w:rsid w:val="00163BE8"/>
    <w:rsid w:val="001A12C5"/>
    <w:rsid w:val="001B2D76"/>
    <w:rsid w:val="001E5399"/>
    <w:rsid w:val="0022431B"/>
    <w:rsid w:val="00254DF1"/>
    <w:rsid w:val="00261962"/>
    <w:rsid w:val="00262A62"/>
    <w:rsid w:val="002633CD"/>
    <w:rsid w:val="002940D7"/>
    <w:rsid w:val="002A0D2F"/>
    <w:rsid w:val="002B2FCE"/>
    <w:rsid w:val="002C4135"/>
    <w:rsid w:val="002F134C"/>
    <w:rsid w:val="003009E2"/>
    <w:rsid w:val="00311035"/>
    <w:rsid w:val="0033741F"/>
    <w:rsid w:val="003622D2"/>
    <w:rsid w:val="00387F05"/>
    <w:rsid w:val="0039705F"/>
    <w:rsid w:val="003D2E92"/>
    <w:rsid w:val="003D6524"/>
    <w:rsid w:val="004002B1"/>
    <w:rsid w:val="00421B12"/>
    <w:rsid w:val="004408EC"/>
    <w:rsid w:val="00443C06"/>
    <w:rsid w:val="00491A53"/>
    <w:rsid w:val="0049381C"/>
    <w:rsid w:val="004D01FB"/>
    <w:rsid w:val="004E308E"/>
    <w:rsid w:val="004F0702"/>
    <w:rsid w:val="005038ED"/>
    <w:rsid w:val="00505927"/>
    <w:rsid w:val="00553251"/>
    <w:rsid w:val="00562015"/>
    <w:rsid w:val="005833BB"/>
    <w:rsid w:val="005A4CF8"/>
    <w:rsid w:val="005D570D"/>
    <w:rsid w:val="005E05CB"/>
    <w:rsid w:val="006239DC"/>
    <w:rsid w:val="00654F38"/>
    <w:rsid w:val="006834F5"/>
    <w:rsid w:val="006B2546"/>
    <w:rsid w:val="006F7A01"/>
    <w:rsid w:val="00723D36"/>
    <w:rsid w:val="00746DFE"/>
    <w:rsid w:val="00783A2D"/>
    <w:rsid w:val="007F5954"/>
    <w:rsid w:val="00834270"/>
    <w:rsid w:val="00841680"/>
    <w:rsid w:val="008654CC"/>
    <w:rsid w:val="00870055"/>
    <w:rsid w:val="0087694C"/>
    <w:rsid w:val="008A0866"/>
    <w:rsid w:val="008C63ED"/>
    <w:rsid w:val="008D6DC2"/>
    <w:rsid w:val="008F0C1A"/>
    <w:rsid w:val="00914956"/>
    <w:rsid w:val="00916FAF"/>
    <w:rsid w:val="0093231D"/>
    <w:rsid w:val="00963B0F"/>
    <w:rsid w:val="0097130E"/>
    <w:rsid w:val="00971791"/>
    <w:rsid w:val="00973030"/>
    <w:rsid w:val="009767CE"/>
    <w:rsid w:val="009A62E8"/>
    <w:rsid w:val="009D1277"/>
    <w:rsid w:val="009D207E"/>
    <w:rsid w:val="009E5EB9"/>
    <w:rsid w:val="009F57BC"/>
    <w:rsid w:val="00A009A5"/>
    <w:rsid w:val="00A14914"/>
    <w:rsid w:val="00A203B5"/>
    <w:rsid w:val="00A36E60"/>
    <w:rsid w:val="00A64446"/>
    <w:rsid w:val="00A7793E"/>
    <w:rsid w:val="00A831E6"/>
    <w:rsid w:val="00A91249"/>
    <w:rsid w:val="00A93344"/>
    <w:rsid w:val="00AA2477"/>
    <w:rsid w:val="00AB1EE9"/>
    <w:rsid w:val="00AB1FE7"/>
    <w:rsid w:val="00AB71D7"/>
    <w:rsid w:val="00AC1747"/>
    <w:rsid w:val="00AD250A"/>
    <w:rsid w:val="00AE41CF"/>
    <w:rsid w:val="00B23461"/>
    <w:rsid w:val="00B83193"/>
    <w:rsid w:val="00B97F76"/>
    <w:rsid w:val="00BA7197"/>
    <w:rsid w:val="00BB3DD4"/>
    <w:rsid w:val="00BD0ECE"/>
    <w:rsid w:val="00BD56F3"/>
    <w:rsid w:val="00BE5E51"/>
    <w:rsid w:val="00BF01C2"/>
    <w:rsid w:val="00BF0B73"/>
    <w:rsid w:val="00BF7944"/>
    <w:rsid w:val="00C560B1"/>
    <w:rsid w:val="00C81553"/>
    <w:rsid w:val="00CA2E74"/>
    <w:rsid w:val="00CB0C77"/>
    <w:rsid w:val="00CC7877"/>
    <w:rsid w:val="00CD092B"/>
    <w:rsid w:val="00CF0D21"/>
    <w:rsid w:val="00CF7742"/>
    <w:rsid w:val="00D05235"/>
    <w:rsid w:val="00D23467"/>
    <w:rsid w:val="00D535AB"/>
    <w:rsid w:val="00D6065D"/>
    <w:rsid w:val="00D63FCA"/>
    <w:rsid w:val="00D70550"/>
    <w:rsid w:val="00E8478A"/>
    <w:rsid w:val="00E86391"/>
    <w:rsid w:val="00E868D8"/>
    <w:rsid w:val="00E91B35"/>
    <w:rsid w:val="00EF1122"/>
    <w:rsid w:val="00EF6594"/>
    <w:rsid w:val="00F2098C"/>
    <w:rsid w:val="00F26789"/>
    <w:rsid w:val="00F42760"/>
    <w:rsid w:val="00F431F8"/>
    <w:rsid w:val="00F51AEA"/>
    <w:rsid w:val="00F74583"/>
    <w:rsid w:val="00FC38D5"/>
    <w:rsid w:val="00FC7AAA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30DF"/>
  <w15:chartTrackingRefBased/>
  <w15:docId w15:val="{3E503251-8D99-4D8A-BCA2-26E274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308E"/>
    <w:pPr>
      <w:spacing w:after="120" w:line="276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009E2"/>
    <w:pPr>
      <w:keepNext/>
      <w:keepLines/>
      <w:spacing w:before="240" w:after="480"/>
      <w:jc w:val="center"/>
      <w:outlineLvl w:val="0"/>
    </w:pPr>
    <w:rPr>
      <w:rFonts w:eastAsiaTheme="majorEastAsia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009E2"/>
    <w:pPr>
      <w:keepNext/>
      <w:spacing w:before="240"/>
      <w:jc w:val="center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9E2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9E2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009E2"/>
    <w:pPr>
      <w:numPr>
        <w:numId w:val="2"/>
      </w:numPr>
      <w:spacing w:before="120" w:after="0"/>
    </w:p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3009E2"/>
    <w:pPr>
      <w:spacing w:before="240" w:after="240" w:line="360" w:lineRule="auto"/>
      <w:jc w:val="center"/>
    </w:pPr>
    <w:rPr>
      <w:rFonts w:eastAsiaTheme="majorEastAsia" w:cs="Arial"/>
      <w:b/>
      <w:spacing w:val="30"/>
      <w:kern w:val="28"/>
      <w:szCs w:val="24"/>
    </w:rPr>
  </w:style>
  <w:style w:type="character" w:customStyle="1" w:styleId="TytuZnak">
    <w:name w:val="Tytuł Znak"/>
    <w:basedOn w:val="Domylnaczcionkaakapitu"/>
    <w:link w:val="Tytu"/>
    <w:rsid w:val="003009E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3009E2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3009E2"/>
    <w:pPr>
      <w:spacing w:after="360"/>
    </w:pPr>
    <w:rPr>
      <w:rFonts w:cs="Arial"/>
      <w:b/>
    </w:rPr>
  </w:style>
  <w:style w:type="paragraph" w:customStyle="1" w:styleId="Podstawaprawna">
    <w:name w:val="Podstawa prawna"/>
    <w:basedOn w:val="Normalny"/>
    <w:link w:val="PodstawaprawnaZnak"/>
    <w:qFormat/>
    <w:rsid w:val="003009E2"/>
    <w:pPr>
      <w:spacing w:after="240"/>
    </w:pPr>
    <w:rPr>
      <w:rFonts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009E2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3009E2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3009E2"/>
    <w:pPr>
      <w:spacing w:after="360"/>
    </w:pPr>
    <w:rPr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3009E2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3009E2"/>
    <w:pPr>
      <w:spacing w:after="360"/>
    </w:pPr>
  </w:style>
  <w:style w:type="paragraph" w:styleId="Tekstpodstawowy">
    <w:name w:val="Body Text"/>
    <w:basedOn w:val="Normalny"/>
    <w:link w:val="TekstpodstawowyZnak"/>
    <w:uiPriority w:val="99"/>
    <w:unhideWhenUsed/>
    <w:rsid w:val="003009E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0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09E2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009E2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semiHidden/>
    <w:unhideWhenUsed/>
    <w:rsid w:val="00A203B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0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3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D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62E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EE9"/>
    <w:rPr>
      <w:rFonts w:ascii="Times New Roman" w:hAnsi="Times New Roman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56F3"/>
    <w:pPr>
      <w:spacing w:line="240" w:lineRule="auto"/>
      <w:ind w:left="283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5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0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9DC7-BF80-4E32-8DED-9B684ACA41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CC0E1C-DFA9-4E7D-A678-C4018F25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 dnia 13.04.2021 w spr. Woj. Programu</vt:lpstr>
    </vt:vector>
  </TitlesOfParts>
  <Company>umwp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 dnia 13.04.2021 w spr. Woj. Programu</dc:title>
  <dc:subject/>
  <dc:creator>Cherek Klaudia</dc:creator>
  <cp:keywords>projket, uchwała,ZWP,Wojewódzki Program wyrównywania Szans</cp:keywords>
  <dc:description/>
  <cp:lastModifiedBy>UMWP</cp:lastModifiedBy>
  <cp:revision>3</cp:revision>
  <cp:lastPrinted>2021-09-24T11:10:00Z</cp:lastPrinted>
  <dcterms:created xsi:type="dcterms:W3CDTF">2024-10-14T08:22:00Z</dcterms:created>
  <dcterms:modified xsi:type="dcterms:W3CDTF">2024-10-14T08:27:00Z</dcterms:modified>
</cp:coreProperties>
</file>