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4238" w14:textId="77777777" w:rsidR="001F5E4F" w:rsidRDefault="001F5E4F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99AD565" w14:textId="2DA3E2A7" w:rsidR="001F5E4F" w:rsidRPr="00144913" w:rsidRDefault="001F5E4F" w:rsidP="001F5E4F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spacing w:val="30"/>
          <w:sz w:val="28"/>
          <w:szCs w:val="28"/>
        </w:rPr>
      </w:pPr>
      <w:r w:rsidRPr="00144913">
        <w:rPr>
          <w:rFonts w:ascii="Arial" w:eastAsiaTheme="majorEastAsia" w:hAnsi="Arial" w:cs="Arial"/>
          <w:b/>
          <w:spacing w:val="30"/>
          <w:sz w:val="28"/>
          <w:szCs w:val="28"/>
        </w:rPr>
        <w:t>Uchwała</w:t>
      </w:r>
      <w:r w:rsidRPr="00144913">
        <w:rPr>
          <w:rFonts w:ascii="Arial" w:eastAsiaTheme="majorEastAsia" w:hAnsi="Arial" w:cs="Arial"/>
          <w:b/>
          <w:spacing w:val="30"/>
          <w:sz w:val="28"/>
          <w:szCs w:val="28"/>
          <w:lang w:eastAsia="pl-PL"/>
        </w:rPr>
        <w:t xml:space="preserve"> </w:t>
      </w:r>
      <w:r w:rsidR="0067707C">
        <w:rPr>
          <w:rFonts w:ascii="Arial" w:eastAsiaTheme="majorEastAsia" w:hAnsi="Arial" w:cs="Arial"/>
          <w:b/>
          <w:spacing w:val="30"/>
          <w:sz w:val="28"/>
          <w:szCs w:val="28"/>
        </w:rPr>
        <w:t>Nr 586/186/26</w:t>
      </w:r>
    </w:p>
    <w:p w14:paraId="33F94B53" w14:textId="77777777" w:rsidR="001F5E4F" w:rsidRPr="00144913" w:rsidRDefault="001F5E4F" w:rsidP="001F5E4F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spacing w:val="30"/>
          <w:sz w:val="28"/>
          <w:szCs w:val="28"/>
        </w:rPr>
      </w:pPr>
      <w:r w:rsidRPr="00144913">
        <w:rPr>
          <w:rFonts w:ascii="Arial" w:eastAsiaTheme="majorEastAsia" w:hAnsi="Arial" w:cs="Arial"/>
          <w:b/>
          <w:spacing w:val="30"/>
          <w:sz w:val="28"/>
          <w:szCs w:val="28"/>
        </w:rPr>
        <w:t xml:space="preserve">Zarządu Województwa Pomorskiego </w:t>
      </w:r>
    </w:p>
    <w:p w14:paraId="7DCB7B80" w14:textId="37DB9567" w:rsidR="001F5E4F" w:rsidRPr="00144913" w:rsidRDefault="001F5E4F" w:rsidP="001F5E4F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spacing w:val="30"/>
          <w:sz w:val="28"/>
          <w:szCs w:val="28"/>
        </w:rPr>
      </w:pPr>
      <w:r w:rsidRPr="00144913">
        <w:rPr>
          <w:rFonts w:ascii="Arial" w:eastAsiaTheme="majorEastAsia" w:hAnsi="Arial" w:cs="Arial"/>
          <w:b/>
          <w:spacing w:val="30"/>
          <w:sz w:val="28"/>
          <w:szCs w:val="28"/>
        </w:rPr>
        <w:t xml:space="preserve">z dnia </w:t>
      </w:r>
      <w:r w:rsidR="0067707C">
        <w:rPr>
          <w:rFonts w:ascii="Arial" w:eastAsiaTheme="majorEastAsia" w:hAnsi="Arial" w:cs="Arial"/>
          <w:b/>
          <w:spacing w:val="30"/>
          <w:sz w:val="28"/>
          <w:szCs w:val="28"/>
        </w:rPr>
        <w:t>05</w:t>
      </w:r>
      <w:r w:rsidR="00777FF7">
        <w:rPr>
          <w:rFonts w:ascii="Arial" w:eastAsiaTheme="majorEastAsia" w:hAnsi="Arial" w:cs="Arial"/>
          <w:b/>
          <w:spacing w:val="30"/>
          <w:sz w:val="28"/>
          <w:szCs w:val="28"/>
        </w:rPr>
        <w:t xml:space="preserve"> maja </w:t>
      </w:r>
      <w:r w:rsidR="0067707C">
        <w:rPr>
          <w:rFonts w:ascii="Arial" w:eastAsiaTheme="majorEastAsia" w:hAnsi="Arial" w:cs="Arial"/>
          <w:b/>
          <w:spacing w:val="30"/>
          <w:sz w:val="28"/>
          <w:szCs w:val="28"/>
        </w:rPr>
        <w:t>2026 r.</w:t>
      </w:r>
    </w:p>
    <w:p w14:paraId="024DE13A" w14:textId="75A2DE18" w:rsidR="001F5E4F" w:rsidRDefault="001F5E4F" w:rsidP="001F5E4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42F3D80" w14:textId="77777777" w:rsidR="00144913" w:rsidRPr="00E95FDD" w:rsidRDefault="00144913" w:rsidP="001F5E4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0C62E23" w14:textId="5AD1DD29" w:rsidR="001F5E4F" w:rsidRPr="00144913" w:rsidRDefault="00846615" w:rsidP="001F5E4F">
      <w:pPr>
        <w:spacing w:after="360" w:line="276" w:lineRule="auto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>o zmianie uchwały</w:t>
      </w:r>
      <w:r w:rsidR="001F5E4F" w:rsidRPr="00144913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w sprawie określenia trybu powołania oraz przyjęcia regulaminu Zespołu ds. rozwoju i </w:t>
      </w:r>
      <w:proofErr w:type="spellStart"/>
      <w:r w:rsidR="001F5E4F" w:rsidRPr="00144913">
        <w:rPr>
          <w:rFonts w:ascii="Arial" w:eastAsiaTheme="minorEastAsia" w:hAnsi="Arial" w:cs="Arial"/>
          <w:b/>
          <w:sz w:val="24"/>
          <w:szCs w:val="24"/>
          <w:lang w:eastAsia="pl-PL"/>
        </w:rPr>
        <w:t>deinstytucjonalizacji</w:t>
      </w:r>
      <w:proofErr w:type="spellEnd"/>
      <w:r w:rsidR="001F5E4F" w:rsidRPr="00144913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usług społecznych i zdrowotnych</w:t>
      </w:r>
      <w:r w:rsidR="00A207FD" w:rsidRPr="00144913">
        <w:rPr>
          <w:rFonts w:ascii="Arial" w:eastAsiaTheme="minorEastAsia" w:hAnsi="Arial" w:cs="Arial"/>
          <w:b/>
          <w:sz w:val="24"/>
          <w:szCs w:val="24"/>
          <w:lang w:eastAsia="pl-PL"/>
        </w:rPr>
        <w:t>.</w:t>
      </w:r>
    </w:p>
    <w:p w14:paraId="4DE4B3CE" w14:textId="2B0D6E3E" w:rsidR="001F5E4F" w:rsidRPr="00A60136" w:rsidRDefault="001F5E4F" w:rsidP="001F5E4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2623D4">
        <w:rPr>
          <w:rFonts w:ascii="Arial" w:hAnsi="Arial" w:cs="Arial"/>
        </w:rPr>
        <w:t xml:space="preserve">Na podstawie art. 41 ust. 2 pkt 1 ustawy z dnia 5 czerwca 1998 r. o samorządzie województwa (tekst jednolity: </w:t>
      </w:r>
      <w:r w:rsidR="0029485C" w:rsidRPr="002623D4">
        <w:rPr>
          <w:rFonts w:ascii="Arial" w:hAnsi="Arial" w:cs="Arial"/>
        </w:rPr>
        <w:t> Dz. U. z 2025 r. poz. 581; zm.: Dz. U. z 2025 r. poz. 1535 oraz z 2026 r. poz. 252.</w:t>
      </w:r>
      <w:r w:rsidRPr="002623D4">
        <w:rPr>
          <w:rFonts w:ascii="Arial" w:hAnsi="Arial" w:cs="Arial"/>
        </w:rPr>
        <w:t>),</w:t>
      </w:r>
      <w:r w:rsidR="002623D4" w:rsidRPr="002623D4">
        <w:rPr>
          <w:rFonts w:ascii="Arial" w:hAnsi="Arial" w:cs="Arial"/>
        </w:rPr>
        <w:t xml:space="preserve"> </w:t>
      </w:r>
      <w:r w:rsidRPr="002623D4">
        <w:rPr>
          <w:rFonts w:ascii="Arial" w:hAnsi="Arial" w:cs="Arial"/>
        </w:rPr>
        <w:t xml:space="preserve">art. 21 pkt 3a i 4 ustawy z dnia 12 marca 2004 r. o pomocy społecznej (tekst jednolity </w:t>
      </w:r>
      <w:r w:rsidR="0029485C" w:rsidRPr="002623D4">
        <w:rPr>
          <w:rFonts w:ascii="Arial" w:hAnsi="Arial" w:cs="Arial"/>
        </w:rPr>
        <w:t>Dz. U. z 2025 r. poz. 1214; zm.: Dz. U. z 2025 r. poz. 718 i poz. 1302 oraz z 2026 r. poz. 203</w:t>
      </w:r>
      <w:r w:rsidRPr="002623D4">
        <w:rPr>
          <w:rFonts w:ascii="Arial" w:hAnsi="Arial" w:cs="Arial"/>
        </w:rPr>
        <w:t>),</w:t>
      </w:r>
      <w:r w:rsidR="002623D4" w:rsidRPr="002623D4">
        <w:rPr>
          <w:rFonts w:ascii="Arial" w:hAnsi="Arial" w:cs="Arial"/>
        </w:rPr>
        <w:t xml:space="preserve"> </w:t>
      </w:r>
      <w:r w:rsidRPr="002623D4">
        <w:rPr>
          <w:rFonts w:ascii="Arial" w:hAnsi="Arial" w:cs="Arial"/>
        </w:rPr>
        <w:t xml:space="preserve">Celu </w:t>
      </w:r>
      <w:r w:rsidRPr="00144913">
        <w:rPr>
          <w:rFonts w:ascii="Arial" w:hAnsi="Arial" w:cs="Arial"/>
        </w:rPr>
        <w:t>Strategicznego 2 Otwarta wspólnota regionalna, Celu Operacyjnego 2.2 Wrażliwość społeczna w powiązaniu z Celem Strategicznym 1, Celem Operacyjnym 1.3 Bezpieczeństwo zdrowotne, wskazanych w Załączniku nr 1 do Uchwały nr 376/XXXI/21 Sejmiku Województwa Pomorskiego z dnia 12 kwietnia 2021 r. w sprawie przyjęcia Strategii Rozwoju Województwa Pomorskiego 2030 oraz</w:t>
      </w:r>
      <w:r w:rsidR="008430CB">
        <w:rPr>
          <w:rFonts w:ascii="Arial" w:hAnsi="Arial" w:cs="Arial"/>
        </w:rPr>
        <w:t xml:space="preserve"> </w:t>
      </w:r>
      <w:r w:rsidRPr="00144913">
        <w:rPr>
          <w:rFonts w:ascii="Arial" w:hAnsi="Arial" w:cs="Arial"/>
        </w:rPr>
        <w:t xml:space="preserve">Priorytetu 2.1 Przyjazne usługi społeczne w powiązaniu z Priorytetem 1.2 Pacjent bezpieczny w swoim środowisku, wymienionych w Załączniku nr 1 do Uchwały nr </w:t>
      </w:r>
      <w:r w:rsidR="00A60136">
        <w:rPr>
          <w:rFonts w:ascii="Arial" w:hAnsi="Arial" w:cs="Arial"/>
        </w:rPr>
        <w:t>758/271/21</w:t>
      </w:r>
      <w:r w:rsidRPr="00144913">
        <w:rPr>
          <w:rFonts w:ascii="Arial" w:hAnsi="Arial" w:cs="Arial"/>
        </w:rPr>
        <w:t xml:space="preserve"> Zarządu Województwa Pomorskiego z dnia </w:t>
      </w:r>
      <w:r w:rsidR="00A60136">
        <w:rPr>
          <w:rFonts w:ascii="Arial" w:hAnsi="Arial" w:cs="Arial"/>
        </w:rPr>
        <w:t>29</w:t>
      </w:r>
      <w:r w:rsidRPr="00144913">
        <w:rPr>
          <w:rFonts w:ascii="Arial" w:hAnsi="Arial" w:cs="Arial"/>
        </w:rPr>
        <w:t xml:space="preserve"> </w:t>
      </w:r>
      <w:r w:rsidR="00A60136">
        <w:rPr>
          <w:rFonts w:ascii="Arial" w:hAnsi="Arial" w:cs="Arial"/>
        </w:rPr>
        <w:t>lipca</w:t>
      </w:r>
      <w:r w:rsidRPr="00144913">
        <w:rPr>
          <w:rFonts w:ascii="Arial" w:hAnsi="Arial" w:cs="Arial"/>
        </w:rPr>
        <w:t xml:space="preserve"> 202</w:t>
      </w:r>
      <w:r w:rsidR="00A60136">
        <w:rPr>
          <w:rFonts w:ascii="Arial" w:hAnsi="Arial" w:cs="Arial"/>
        </w:rPr>
        <w:t>1</w:t>
      </w:r>
      <w:r w:rsidRPr="00144913">
        <w:rPr>
          <w:rFonts w:ascii="Arial" w:hAnsi="Arial" w:cs="Arial"/>
        </w:rPr>
        <w:t xml:space="preserve"> r. w sprawie przyjęcia Regionalnego Programu Strategicznego w zakresie bezpieczeństwa zdrowotnego i wrażliwości społecznej, </w:t>
      </w:r>
      <w:r w:rsidR="00A60136">
        <w:rPr>
          <w:rFonts w:ascii="Arial" w:hAnsi="Arial" w:cs="Arial"/>
        </w:rPr>
        <w:t>zmienione</w:t>
      </w:r>
      <w:r w:rsidR="00EE6A54">
        <w:rPr>
          <w:rFonts w:ascii="Arial" w:hAnsi="Arial" w:cs="Arial"/>
        </w:rPr>
        <w:t>go</w:t>
      </w:r>
      <w:r w:rsidR="00A60136">
        <w:rPr>
          <w:rFonts w:ascii="Arial" w:hAnsi="Arial" w:cs="Arial"/>
        </w:rPr>
        <w:t xml:space="preserve"> Uchwałą nr 398/80/25 Zarządu Województwa Pomorskiego z dnia 29 lipca 2025 r. </w:t>
      </w:r>
      <w:r w:rsidRPr="00144913">
        <w:rPr>
          <w:rFonts w:ascii="Arial" w:hAnsi="Arial" w:cs="Arial"/>
        </w:rPr>
        <w:t xml:space="preserve">w związku z Uchwałą 135 Rady Ministrów z dnia 15 czerwca 2022 r. w sprawie </w:t>
      </w:r>
      <w:r w:rsidRPr="00144913">
        <w:rPr>
          <w:rFonts w:ascii="Arial" w:eastAsia="Times New Roman" w:hAnsi="Arial" w:cs="Arial"/>
          <w:bCs/>
        </w:rPr>
        <w:t>przyjęcia polityki publicznej pod nazwą Strategia rozwoju usług społecznych, polityka publiczna do roku 2030 (z perspektywą do 2035 r.) (MP poz. 767 z dnia 10.08.2022 r.)</w:t>
      </w:r>
      <w:r w:rsidRPr="00144913">
        <w:rPr>
          <w:rFonts w:ascii="Arial" w:hAnsi="Arial" w:cs="Arial"/>
        </w:rPr>
        <w:t>, uchwala się, co następuje:</w:t>
      </w:r>
    </w:p>
    <w:p w14:paraId="59D2D46C" w14:textId="77777777" w:rsidR="001F5E4F" w:rsidRPr="00144913" w:rsidRDefault="001F5E4F" w:rsidP="001F5E4F">
      <w:pPr>
        <w:keepNext/>
        <w:numPr>
          <w:ilvl w:val="0"/>
          <w:numId w:val="9"/>
        </w:numPr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</w:p>
    <w:p w14:paraId="082C243B" w14:textId="4D7AE4F0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 xml:space="preserve">W Regulaminie Zespołu ds. rozwoju i </w:t>
      </w:r>
      <w:proofErr w:type="spellStart"/>
      <w:r w:rsidRPr="0014491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sz w:val="24"/>
          <w:szCs w:val="24"/>
        </w:rPr>
        <w:t xml:space="preserve">  usług społecznych i zdrowotnych w województwie pomorskim, stanowiącym Załącznik do Uchwały Nr </w:t>
      </w:r>
      <w:r w:rsidRPr="00144913">
        <w:rPr>
          <w:rFonts w:ascii="Arial" w:hAnsi="Arial" w:cs="Arial"/>
          <w:color w:val="000000"/>
          <w:sz w:val="24"/>
          <w:szCs w:val="24"/>
        </w:rPr>
        <w:t xml:space="preserve">823/379/22 Zarządu Województwa Pomorskiego z dnia 23 sierpnia 2022 r. w sprawie określenia trybu powołania oraz przyjęcia regulaminu Zespołu ds. rozwoju i </w:t>
      </w:r>
      <w:proofErr w:type="spellStart"/>
      <w:r w:rsidRPr="00144913">
        <w:rPr>
          <w:rFonts w:ascii="Arial" w:hAnsi="Arial" w:cs="Arial"/>
          <w:color w:val="000000"/>
          <w:sz w:val="24"/>
          <w:szCs w:val="24"/>
        </w:rPr>
        <w:t>deinstytucjonalizacji</w:t>
      </w:r>
      <w:proofErr w:type="spellEnd"/>
      <w:r w:rsidRPr="00144913">
        <w:rPr>
          <w:rFonts w:ascii="Arial" w:hAnsi="Arial" w:cs="Arial"/>
          <w:color w:val="000000"/>
          <w:sz w:val="24"/>
          <w:szCs w:val="24"/>
        </w:rPr>
        <w:t xml:space="preserve"> usług społecznych i zdrowotnych</w:t>
      </w:r>
      <w:r w:rsidR="00A21353">
        <w:rPr>
          <w:rFonts w:ascii="Arial" w:hAnsi="Arial" w:cs="Arial"/>
          <w:color w:val="000000"/>
          <w:sz w:val="24"/>
          <w:szCs w:val="24"/>
        </w:rPr>
        <w:t xml:space="preserve">, zmienionej Uchwałą Nr 1500/146/25 Zarządu Województwa Pomorskiego z dnia 11 grudnia 2025 roku w sprawie </w:t>
      </w:r>
      <w:r w:rsidR="00A21353" w:rsidRPr="00144913">
        <w:rPr>
          <w:rFonts w:ascii="Arial" w:hAnsi="Arial" w:cs="Arial"/>
          <w:color w:val="000000"/>
          <w:sz w:val="24"/>
          <w:szCs w:val="24"/>
        </w:rPr>
        <w:t xml:space="preserve">określenia trybu powołania oraz przyjęcia regulaminu Zespołu ds. rozwoju i </w:t>
      </w:r>
      <w:proofErr w:type="spellStart"/>
      <w:r w:rsidR="00A21353" w:rsidRPr="00144913">
        <w:rPr>
          <w:rFonts w:ascii="Arial" w:hAnsi="Arial" w:cs="Arial"/>
          <w:color w:val="000000"/>
          <w:sz w:val="24"/>
          <w:szCs w:val="24"/>
        </w:rPr>
        <w:t>deinstytucjonalizacji</w:t>
      </w:r>
      <w:proofErr w:type="spellEnd"/>
      <w:r w:rsidR="00A21353" w:rsidRPr="00144913">
        <w:rPr>
          <w:rFonts w:ascii="Arial" w:hAnsi="Arial" w:cs="Arial"/>
          <w:color w:val="000000"/>
          <w:sz w:val="24"/>
          <w:szCs w:val="24"/>
        </w:rPr>
        <w:t xml:space="preserve"> usług społecznych i zdrowotnych</w:t>
      </w:r>
      <w:r w:rsidRPr="00144913">
        <w:rPr>
          <w:rFonts w:ascii="Arial" w:hAnsi="Arial" w:cs="Arial"/>
          <w:color w:val="000000"/>
          <w:sz w:val="24"/>
          <w:szCs w:val="24"/>
        </w:rPr>
        <w:t xml:space="preserve"> wprowadza się następujące zmiany</w:t>
      </w:r>
      <w:r w:rsidRPr="00144913">
        <w:rPr>
          <w:rFonts w:ascii="Arial" w:hAnsi="Arial" w:cs="Arial"/>
          <w:sz w:val="24"/>
          <w:szCs w:val="24"/>
        </w:rPr>
        <w:t>:</w:t>
      </w:r>
    </w:p>
    <w:p w14:paraId="20769B9D" w14:textId="495F852E" w:rsidR="001F5E4F" w:rsidRPr="00144913" w:rsidRDefault="001F5E4F" w:rsidP="001F5E4F">
      <w:pPr>
        <w:spacing w:after="36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144913">
        <w:rPr>
          <w:rFonts w:ascii="Arial" w:eastAsiaTheme="minorEastAsia" w:hAnsi="Arial" w:cs="Arial"/>
          <w:sz w:val="24"/>
          <w:szCs w:val="24"/>
          <w:lang w:eastAsia="pl-PL"/>
        </w:rPr>
        <w:t xml:space="preserve">1) </w:t>
      </w:r>
      <w:bookmarkStart w:id="0" w:name="_Hlk213933813"/>
      <w:r w:rsidRPr="00144913">
        <w:rPr>
          <w:rFonts w:ascii="Arial" w:eastAsiaTheme="minorEastAsia" w:hAnsi="Arial" w:cs="Arial"/>
          <w:sz w:val="24"/>
          <w:szCs w:val="24"/>
          <w:lang w:eastAsia="pl-PL"/>
        </w:rPr>
        <w:t xml:space="preserve">§ </w:t>
      </w:r>
      <w:r w:rsidR="00A21353">
        <w:rPr>
          <w:rFonts w:ascii="Arial" w:eastAsiaTheme="minorEastAsia" w:hAnsi="Arial" w:cs="Arial"/>
          <w:sz w:val="24"/>
          <w:szCs w:val="24"/>
          <w:lang w:eastAsia="pl-PL"/>
        </w:rPr>
        <w:t>9</w:t>
      </w:r>
      <w:r w:rsidRPr="00144913">
        <w:rPr>
          <w:rFonts w:ascii="Arial" w:eastAsiaTheme="minorEastAsia" w:hAnsi="Arial" w:cs="Arial"/>
          <w:sz w:val="24"/>
          <w:szCs w:val="24"/>
          <w:lang w:eastAsia="pl-PL"/>
        </w:rPr>
        <w:t xml:space="preserve"> Regulaminu Zespołu ds. rozwoju i </w:t>
      </w:r>
      <w:proofErr w:type="spellStart"/>
      <w:r w:rsidRPr="00144913">
        <w:rPr>
          <w:rFonts w:ascii="Arial" w:eastAsiaTheme="minorEastAsia" w:hAnsi="Arial" w:cs="Arial"/>
          <w:sz w:val="24"/>
          <w:szCs w:val="24"/>
          <w:lang w:eastAsia="pl-PL"/>
        </w:rPr>
        <w:t>deinstytucjonalizacji</w:t>
      </w:r>
      <w:proofErr w:type="spellEnd"/>
      <w:r w:rsidRPr="00144913">
        <w:rPr>
          <w:rFonts w:ascii="Arial" w:eastAsiaTheme="minorEastAsia" w:hAnsi="Arial" w:cs="Arial"/>
          <w:sz w:val="24"/>
          <w:szCs w:val="24"/>
          <w:lang w:eastAsia="pl-PL"/>
        </w:rPr>
        <w:t xml:space="preserve"> usług społecznych i zdrowotnych</w:t>
      </w:r>
      <w:bookmarkEnd w:id="0"/>
    </w:p>
    <w:p w14:paraId="013CA803" w14:textId="77777777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144913">
        <w:rPr>
          <w:rFonts w:ascii="Arial" w:hAnsi="Arial" w:cs="Arial"/>
          <w:color w:val="000000"/>
          <w:sz w:val="24"/>
          <w:szCs w:val="24"/>
        </w:rPr>
        <w:t>otrzymuje brzmienie:</w:t>
      </w:r>
    </w:p>
    <w:p w14:paraId="56806AB0" w14:textId="360E6035" w:rsidR="001F5E4F" w:rsidRPr="00144913" w:rsidRDefault="00A21353" w:rsidP="001F5E4F">
      <w:pPr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powołuje się na okres realizacji Planu, nie dłużej niż do czasu powołania nowego Zespołu.</w:t>
      </w:r>
    </w:p>
    <w:p w14:paraId="1789D8DA" w14:textId="77777777" w:rsidR="001F5E4F" w:rsidRPr="00144913" w:rsidRDefault="001F5E4F" w:rsidP="001F5E4F">
      <w:pPr>
        <w:keepNext/>
        <w:numPr>
          <w:ilvl w:val="0"/>
          <w:numId w:val="9"/>
        </w:numPr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</w:p>
    <w:p w14:paraId="1E50E0CA" w14:textId="77777777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  <w:r w:rsidRPr="00144913">
        <w:rPr>
          <w:rFonts w:ascii="Arial" w:hAnsi="Arial" w:cs="Arial"/>
          <w:sz w:val="24"/>
          <w:szCs w:val="24"/>
        </w:rPr>
        <w:t>Wykonanie Uchwały powierza się Dyrektorowi Regionalnego Ośrodka Polityki Społecznej.</w:t>
      </w:r>
    </w:p>
    <w:p w14:paraId="1FCC64B3" w14:textId="77777777" w:rsidR="001F5E4F" w:rsidRPr="00144913" w:rsidRDefault="001F5E4F" w:rsidP="001F5E4F">
      <w:pPr>
        <w:keepNext/>
        <w:numPr>
          <w:ilvl w:val="0"/>
          <w:numId w:val="9"/>
        </w:numPr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</w:p>
    <w:p w14:paraId="7F3FED28" w14:textId="77777777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  <w:r w:rsidRPr="00144913">
        <w:rPr>
          <w:rFonts w:ascii="Arial" w:hAnsi="Arial" w:cs="Arial"/>
          <w:color w:val="000000"/>
          <w:sz w:val="24"/>
          <w:szCs w:val="24"/>
        </w:rPr>
        <w:t>Uchwała wchodzi w życie z dniem podjęcia.</w:t>
      </w:r>
    </w:p>
    <w:p w14:paraId="527A1855" w14:textId="77777777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1045803" w14:textId="77777777" w:rsidR="001F5E4F" w:rsidRPr="00144913" w:rsidRDefault="001F5E4F" w:rsidP="001F5E4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EB12A7C" w14:textId="4449E791" w:rsidR="001F5E4F" w:rsidRDefault="001F5E4F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24571CD" w14:textId="77777777" w:rsidR="00144913" w:rsidRDefault="0014491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CB9E457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FF2DF71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829C2CC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9912DC8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9A21236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5F8476B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904D1F5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9DA36B0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50564AB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B4D0D33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C3CFDA9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D4A141F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7EE0ED8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8C2502A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A60DD14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61CB909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EC63BB2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D0C391F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863339F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4A6D80B" w14:textId="77777777" w:rsidR="00A2135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83F3581" w14:textId="77777777" w:rsidR="00A21353" w:rsidRPr="00144913" w:rsidRDefault="00A21353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DB77DC9" w14:textId="77777777" w:rsidR="001F5E4F" w:rsidRPr="00144913" w:rsidRDefault="001F5E4F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3615E56" w14:textId="722DCC62" w:rsidR="00EA23A1" w:rsidRPr="00144913" w:rsidRDefault="00EA23A1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84CE073" w14:textId="77777777" w:rsidR="00CF5F4E" w:rsidRPr="00144913" w:rsidRDefault="00CF5F4E" w:rsidP="00CF5F4E">
      <w:pPr>
        <w:pStyle w:val="Nagwek2"/>
        <w:numPr>
          <w:ilvl w:val="0"/>
          <w:numId w:val="0"/>
        </w:numPr>
        <w:rPr>
          <w:szCs w:val="24"/>
        </w:rPr>
      </w:pPr>
      <w:r w:rsidRPr="00144913">
        <w:rPr>
          <w:szCs w:val="24"/>
          <w:lang w:eastAsia="pl-PL"/>
        </w:rPr>
        <w:lastRenderedPageBreak/>
        <w:t>Uzasadnienie</w:t>
      </w:r>
    </w:p>
    <w:p w14:paraId="784B77F0" w14:textId="75A9B526" w:rsidR="00CF5F4E" w:rsidRPr="0082238D" w:rsidRDefault="00CF5F4E" w:rsidP="00CF5F4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82238D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</w:t>
      </w:r>
      <w:r w:rsidR="0082238D" w:rsidRPr="0082238D">
        <w:rPr>
          <w:rFonts w:ascii="Arial" w:hAnsi="Arial" w:cs="Arial"/>
          <w:sz w:val="24"/>
          <w:szCs w:val="24"/>
        </w:rPr>
        <w:t xml:space="preserve">art. 21 pkt 3a i 4 ustawy z dnia 12 marca 2004 r. o pomocy społecznej (tekst jednolity Dz. U. z 2025 r. poz. 1214; zm.: Dz. U. z 2025 r. poz. 718 i poz. 1302 oraz z 2026 r. poz. 203) </w:t>
      </w:r>
      <w:r w:rsidRPr="0082238D">
        <w:rPr>
          <w:rFonts w:ascii="Arial" w:eastAsia="Times New Roman" w:hAnsi="Arial" w:cs="Arial"/>
          <w:sz w:val="24"/>
          <w:szCs w:val="24"/>
          <w:lang w:eastAsia="pl-PL"/>
        </w:rPr>
        <w:t xml:space="preserve">o pomocy społecznej do zadań własnych samorządu województwa należy </w:t>
      </w:r>
      <w:r w:rsidRPr="0082238D">
        <w:rPr>
          <w:rFonts w:ascii="Arial" w:hAnsi="Arial" w:cs="Arial"/>
          <w:sz w:val="24"/>
          <w:szCs w:val="24"/>
        </w:rPr>
        <w:t>inspirowanie i promowanie nowych rozwiązań w zakresie pomocy społecznej.</w:t>
      </w:r>
    </w:p>
    <w:p w14:paraId="29F26BF3" w14:textId="77777777" w:rsidR="00A21353" w:rsidRDefault="00A21353" w:rsidP="00A21353">
      <w:pPr>
        <w:jc w:val="both"/>
        <w:rPr>
          <w:rFonts w:ascii="Arial" w:hAnsi="Arial" w:cs="Arial"/>
          <w:sz w:val="24"/>
          <w:szCs w:val="24"/>
        </w:rPr>
      </w:pPr>
      <w:r w:rsidRPr="001E1989">
        <w:rPr>
          <w:rFonts w:ascii="Arial" w:hAnsi="Arial" w:cs="Arial"/>
          <w:sz w:val="24"/>
          <w:szCs w:val="24"/>
        </w:rPr>
        <w:t>W ramach realizacji zobowiąza</w:t>
      </w:r>
      <w:r>
        <w:rPr>
          <w:rFonts w:ascii="Arial" w:hAnsi="Arial" w:cs="Arial"/>
          <w:sz w:val="24"/>
          <w:szCs w:val="24"/>
        </w:rPr>
        <w:t>ń</w:t>
      </w:r>
      <w:r w:rsidRPr="001E1989">
        <w:rPr>
          <w:rFonts w:ascii="Arial" w:hAnsi="Arial" w:cs="Arial"/>
          <w:sz w:val="24"/>
          <w:szCs w:val="24"/>
        </w:rPr>
        <w:t xml:space="preserve"> określon</w:t>
      </w:r>
      <w:r>
        <w:rPr>
          <w:rFonts w:ascii="Arial" w:hAnsi="Arial" w:cs="Arial"/>
          <w:sz w:val="24"/>
          <w:szCs w:val="24"/>
        </w:rPr>
        <w:t>ych</w:t>
      </w:r>
      <w:r w:rsidRPr="001E1989">
        <w:rPr>
          <w:rFonts w:ascii="Arial" w:hAnsi="Arial" w:cs="Arial"/>
          <w:sz w:val="24"/>
          <w:szCs w:val="24"/>
        </w:rPr>
        <w:t xml:space="preserve"> w Regionalnym Programie Strategicznym w zakresie bezpieczeństwa zdrowotnego i wrażliwości społecznej zaplanowano opracowanie Regionalnego planu rozwoju i </w:t>
      </w:r>
      <w:proofErr w:type="spellStart"/>
      <w:r w:rsidRPr="001E1989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E1989">
        <w:rPr>
          <w:rFonts w:ascii="Arial" w:hAnsi="Arial" w:cs="Arial"/>
          <w:sz w:val="24"/>
          <w:szCs w:val="24"/>
        </w:rPr>
        <w:t xml:space="preserve"> usług społecznych i zdrowotnych,</w:t>
      </w:r>
      <w:r>
        <w:rPr>
          <w:rFonts w:ascii="Arial" w:hAnsi="Arial" w:cs="Arial"/>
          <w:sz w:val="24"/>
          <w:szCs w:val="24"/>
        </w:rPr>
        <w:t xml:space="preserve"> </w:t>
      </w:r>
      <w:r w:rsidRPr="00A41ECD">
        <w:rPr>
          <w:rFonts w:ascii="Arial" w:hAnsi="Arial" w:cs="Arial"/>
          <w:sz w:val="24"/>
          <w:szCs w:val="24"/>
        </w:rPr>
        <w:t>który ma na celu</w:t>
      </w:r>
      <w:r w:rsidRPr="001E1989">
        <w:rPr>
          <w:rFonts w:ascii="Arial" w:hAnsi="Arial" w:cs="Arial"/>
          <w:sz w:val="24"/>
          <w:szCs w:val="24"/>
        </w:rPr>
        <w:t xml:space="preserve"> odejście od opieki instytucjonalnej na rzecz usług społecznych i zdrowotnych świadczonych w społecznościach lokalnych, jak również wskazanie kluczowych obszarów, które powinny zostać objęte interwencją na terenie województwa, koordynację realizacji przedsięwzięć strategicznych w obszarze </w:t>
      </w:r>
      <w:proofErr w:type="spellStart"/>
      <w:r w:rsidRPr="001E1989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E1989">
        <w:rPr>
          <w:rFonts w:ascii="Arial" w:hAnsi="Arial" w:cs="Arial"/>
          <w:sz w:val="24"/>
          <w:szCs w:val="24"/>
        </w:rPr>
        <w:t xml:space="preserve"> usług społecznych i zdrowotnych oraz działania monitoringowo-analityczne w zakresie procesu </w:t>
      </w:r>
      <w:proofErr w:type="spellStart"/>
      <w:r w:rsidRPr="001E1989">
        <w:rPr>
          <w:rFonts w:ascii="Arial" w:hAnsi="Arial" w:cs="Arial"/>
          <w:sz w:val="24"/>
          <w:szCs w:val="24"/>
        </w:rPr>
        <w:t>deinstytucjonalizacji</w:t>
      </w:r>
      <w:proofErr w:type="spellEnd"/>
      <w:r w:rsidRPr="001E1989">
        <w:rPr>
          <w:rFonts w:ascii="Arial" w:hAnsi="Arial" w:cs="Arial"/>
          <w:sz w:val="24"/>
          <w:szCs w:val="24"/>
        </w:rPr>
        <w:t xml:space="preserve"> tych usług. </w:t>
      </w:r>
    </w:p>
    <w:p w14:paraId="3918259D" w14:textId="6E67C150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D700CA1" w14:textId="6EA14BFC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CECF809" w14:textId="69F443EA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ADE4F42" w14:textId="1D937C5B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E167FAF" w14:textId="002D2123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E5CF6E8" w14:textId="2F790F28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2473078" w14:textId="101B5B9D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4965EB8" w14:textId="17BC73AA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3AE0ACA" w14:textId="36E0AC8B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4481D12" w14:textId="3D902DCE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F3A11C0" w14:textId="51C7CB64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8D29098" w14:textId="41020C2F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69A2F62" w14:textId="641880F1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B177C30" w14:textId="6F0400B8" w:rsidR="00206127" w:rsidRPr="00144913" w:rsidRDefault="00206127" w:rsidP="00EA23A1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A4A2E71" w14:textId="52C47C24" w:rsidR="00D64B5B" w:rsidRPr="00144913" w:rsidRDefault="00D64B5B" w:rsidP="00D64B5B">
      <w:pPr>
        <w:spacing w:after="0" w:line="276" w:lineRule="auto"/>
        <w:ind w:firstLine="5245"/>
        <w:rPr>
          <w:rFonts w:ascii="Arial" w:hAnsi="Arial" w:cs="Arial"/>
          <w:sz w:val="24"/>
          <w:szCs w:val="24"/>
        </w:rPr>
      </w:pPr>
    </w:p>
    <w:sectPr w:rsidR="00D64B5B" w:rsidRPr="00144913" w:rsidSect="0097756D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1C97" w14:textId="77777777" w:rsidR="007233C1" w:rsidRDefault="007233C1" w:rsidP="000A702D">
      <w:pPr>
        <w:spacing w:after="0" w:line="240" w:lineRule="auto"/>
      </w:pPr>
      <w:r>
        <w:separator/>
      </w:r>
    </w:p>
  </w:endnote>
  <w:endnote w:type="continuationSeparator" w:id="0">
    <w:p w14:paraId="52B91F37" w14:textId="77777777" w:rsidR="007233C1" w:rsidRDefault="007233C1" w:rsidP="000A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B095" w14:textId="77777777" w:rsidR="000A702D" w:rsidRPr="000A702D" w:rsidRDefault="000A702D" w:rsidP="00784726">
    <w:pPr>
      <w:pStyle w:val="Stopka"/>
      <w:jc w:val="center"/>
      <w:rPr>
        <w:rFonts w:ascii="Arial" w:hAnsi="Arial" w:cs="Arial"/>
      </w:rPr>
    </w:pPr>
  </w:p>
  <w:p w14:paraId="72F42C6D" w14:textId="77777777" w:rsidR="000A702D" w:rsidRDefault="000A7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4D54" w14:textId="77777777" w:rsidR="007233C1" w:rsidRDefault="007233C1" w:rsidP="000A702D">
      <w:pPr>
        <w:spacing w:after="0" w:line="240" w:lineRule="auto"/>
      </w:pPr>
      <w:r>
        <w:separator/>
      </w:r>
    </w:p>
  </w:footnote>
  <w:footnote w:type="continuationSeparator" w:id="0">
    <w:p w14:paraId="365D9AA7" w14:textId="77777777" w:rsidR="007233C1" w:rsidRDefault="007233C1" w:rsidP="000A7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91C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7419C"/>
    <w:multiLevelType w:val="hybridMultilevel"/>
    <w:tmpl w:val="85EAF912"/>
    <w:lvl w:ilvl="0" w:tplc="BD62E57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F1B5E"/>
    <w:multiLevelType w:val="hybridMultilevel"/>
    <w:tmpl w:val="2AB239C4"/>
    <w:lvl w:ilvl="0" w:tplc="5C20C2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A2D79"/>
    <w:multiLevelType w:val="hybridMultilevel"/>
    <w:tmpl w:val="BDBC5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0EE9"/>
    <w:multiLevelType w:val="hybridMultilevel"/>
    <w:tmpl w:val="07FEF4E2"/>
    <w:lvl w:ilvl="0" w:tplc="40660DD0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23976"/>
    <w:multiLevelType w:val="hybridMultilevel"/>
    <w:tmpl w:val="585EA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F16DC"/>
    <w:multiLevelType w:val="hybridMultilevel"/>
    <w:tmpl w:val="9DA6699C"/>
    <w:lvl w:ilvl="0" w:tplc="F658272A">
      <w:start w:val="1"/>
      <w:numFmt w:val="decimal"/>
      <w:pStyle w:val="Nagwek2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65E76"/>
    <w:multiLevelType w:val="hybridMultilevel"/>
    <w:tmpl w:val="06064F4A"/>
    <w:lvl w:ilvl="0" w:tplc="4EF47100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4334A"/>
    <w:multiLevelType w:val="hybridMultilevel"/>
    <w:tmpl w:val="D3DC5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411A5"/>
    <w:multiLevelType w:val="hybridMultilevel"/>
    <w:tmpl w:val="52CCCB1E"/>
    <w:lvl w:ilvl="0" w:tplc="F7C61E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B0B46CB"/>
    <w:multiLevelType w:val="hybridMultilevel"/>
    <w:tmpl w:val="2DB026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C6D9D"/>
    <w:multiLevelType w:val="hybridMultilevel"/>
    <w:tmpl w:val="F0AED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F1C72"/>
    <w:multiLevelType w:val="hybridMultilevel"/>
    <w:tmpl w:val="D6AAF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4059A"/>
    <w:multiLevelType w:val="hybridMultilevel"/>
    <w:tmpl w:val="3FC01DF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777DE"/>
    <w:multiLevelType w:val="multilevel"/>
    <w:tmpl w:val="808A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961FD6"/>
    <w:multiLevelType w:val="hybridMultilevel"/>
    <w:tmpl w:val="9BD47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00A9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2776F"/>
    <w:multiLevelType w:val="hybridMultilevel"/>
    <w:tmpl w:val="F956EE64"/>
    <w:lvl w:ilvl="0" w:tplc="13EED5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544B4C"/>
    <w:multiLevelType w:val="multilevel"/>
    <w:tmpl w:val="E4CE32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39182A"/>
    <w:multiLevelType w:val="hybridMultilevel"/>
    <w:tmpl w:val="55E6D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D15B2"/>
    <w:multiLevelType w:val="hybridMultilevel"/>
    <w:tmpl w:val="EE0E4BB4"/>
    <w:lvl w:ilvl="0" w:tplc="8804827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60A12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90371"/>
    <w:multiLevelType w:val="hybridMultilevel"/>
    <w:tmpl w:val="55C2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B4351C"/>
    <w:multiLevelType w:val="hybridMultilevel"/>
    <w:tmpl w:val="C12E76CA"/>
    <w:lvl w:ilvl="0" w:tplc="85CA223E">
      <w:start w:val="1"/>
      <w:numFmt w:val="decimal"/>
      <w:lvlText w:val="%1."/>
      <w:lvlJc w:val="left"/>
      <w:pPr>
        <w:ind w:left="1146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96D6935"/>
    <w:multiLevelType w:val="hybridMultilevel"/>
    <w:tmpl w:val="542EBE14"/>
    <w:lvl w:ilvl="0" w:tplc="F866ED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C0FE5"/>
    <w:multiLevelType w:val="hybridMultilevel"/>
    <w:tmpl w:val="E22AF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0420B"/>
    <w:multiLevelType w:val="hybridMultilevel"/>
    <w:tmpl w:val="AB042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451C8"/>
    <w:multiLevelType w:val="hybridMultilevel"/>
    <w:tmpl w:val="00006F56"/>
    <w:lvl w:ilvl="0" w:tplc="ABA8B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D35685B"/>
    <w:multiLevelType w:val="hybridMultilevel"/>
    <w:tmpl w:val="80441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50991"/>
    <w:multiLevelType w:val="hybridMultilevel"/>
    <w:tmpl w:val="6B62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54948">
    <w:abstractNumId w:val="16"/>
  </w:num>
  <w:num w:numId="2" w16cid:durableId="597762190">
    <w:abstractNumId w:val="26"/>
  </w:num>
  <w:num w:numId="3" w16cid:durableId="597296539">
    <w:abstractNumId w:val="19"/>
  </w:num>
  <w:num w:numId="4" w16cid:durableId="1729375799">
    <w:abstractNumId w:val="21"/>
  </w:num>
  <w:num w:numId="5" w16cid:durableId="394470322">
    <w:abstractNumId w:val="9"/>
  </w:num>
  <w:num w:numId="6" w16cid:durableId="1753894776">
    <w:abstractNumId w:val="4"/>
  </w:num>
  <w:num w:numId="7" w16cid:durableId="1336415955">
    <w:abstractNumId w:val="7"/>
  </w:num>
  <w:num w:numId="8" w16cid:durableId="1986622586">
    <w:abstractNumId w:val="1"/>
  </w:num>
  <w:num w:numId="9" w16cid:durableId="816923372">
    <w:abstractNumId w:val="6"/>
  </w:num>
  <w:num w:numId="10" w16cid:durableId="1309895288">
    <w:abstractNumId w:val="6"/>
  </w:num>
  <w:num w:numId="11" w16cid:durableId="996541647">
    <w:abstractNumId w:val="22"/>
  </w:num>
  <w:num w:numId="12" w16cid:durableId="576676122">
    <w:abstractNumId w:val="26"/>
  </w:num>
  <w:num w:numId="13" w16cid:durableId="2049984322">
    <w:abstractNumId w:val="23"/>
  </w:num>
  <w:num w:numId="14" w16cid:durableId="1413164947">
    <w:abstractNumId w:val="18"/>
  </w:num>
  <w:num w:numId="15" w16cid:durableId="987051644">
    <w:abstractNumId w:val="28"/>
  </w:num>
  <w:num w:numId="16" w16cid:durableId="1459299019">
    <w:abstractNumId w:val="8"/>
  </w:num>
  <w:num w:numId="17" w16cid:durableId="1692098466">
    <w:abstractNumId w:val="24"/>
  </w:num>
  <w:num w:numId="18" w16cid:durableId="1257714156">
    <w:abstractNumId w:val="5"/>
  </w:num>
  <w:num w:numId="19" w16cid:durableId="1278946227">
    <w:abstractNumId w:val="2"/>
  </w:num>
  <w:num w:numId="20" w16cid:durableId="1241060540">
    <w:abstractNumId w:val="12"/>
  </w:num>
  <w:num w:numId="21" w16cid:durableId="288899363">
    <w:abstractNumId w:val="3"/>
  </w:num>
  <w:num w:numId="22" w16cid:durableId="1596864764">
    <w:abstractNumId w:val="15"/>
  </w:num>
  <w:num w:numId="23" w16cid:durableId="1536235494">
    <w:abstractNumId w:val="25"/>
  </w:num>
  <w:num w:numId="24" w16cid:durableId="1540704714">
    <w:abstractNumId w:val="17"/>
  </w:num>
  <w:num w:numId="25" w16cid:durableId="2145659506">
    <w:abstractNumId w:val="27"/>
  </w:num>
  <w:num w:numId="26" w16cid:durableId="346685575">
    <w:abstractNumId w:val="14"/>
  </w:num>
  <w:num w:numId="27" w16cid:durableId="495537402">
    <w:abstractNumId w:val="0"/>
  </w:num>
  <w:num w:numId="28" w16cid:durableId="535242700">
    <w:abstractNumId w:val="13"/>
  </w:num>
  <w:num w:numId="29" w16cid:durableId="577441560">
    <w:abstractNumId w:val="10"/>
  </w:num>
  <w:num w:numId="30" w16cid:durableId="1480878544">
    <w:abstractNumId w:val="11"/>
  </w:num>
  <w:num w:numId="31" w16cid:durableId="14520197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86FBF56-D5C1-47EA-BC46-C7AA614C1B34}"/>
  </w:docVars>
  <w:rsids>
    <w:rsidRoot w:val="009004D0"/>
    <w:rsid w:val="0000542C"/>
    <w:rsid w:val="0003684B"/>
    <w:rsid w:val="000454E5"/>
    <w:rsid w:val="00070947"/>
    <w:rsid w:val="00072336"/>
    <w:rsid w:val="000A702D"/>
    <w:rsid w:val="000E34DB"/>
    <w:rsid w:val="000E4DF6"/>
    <w:rsid w:val="000E5378"/>
    <w:rsid w:val="00115707"/>
    <w:rsid w:val="001276B2"/>
    <w:rsid w:val="00133169"/>
    <w:rsid w:val="00144913"/>
    <w:rsid w:val="0016273C"/>
    <w:rsid w:val="00185B51"/>
    <w:rsid w:val="001B3D99"/>
    <w:rsid w:val="001B4319"/>
    <w:rsid w:val="001B6F52"/>
    <w:rsid w:val="001C2F88"/>
    <w:rsid w:val="001E20B7"/>
    <w:rsid w:val="001F123F"/>
    <w:rsid w:val="001F5E4F"/>
    <w:rsid w:val="00206127"/>
    <w:rsid w:val="002112B3"/>
    <w:rsid w:val="00225D22"/>
    <w:rsid w:val="0024454D"/>
    <w:rsid w:val="002623D4"/>
    <w:rsid w:val="00262580"/>
    <w:rsid w:val="0027720F"/>
    <w:rsid w:val="00283D4F"/>
    <w:rsid w:val="0029485C"/>
    <w:rsid w:val="0029627A"/>
    <w:rsid w:val="003151A5"/>
    <w:rsid w:val="0033224F"/>
    <w:rsid w:val="00344B37"/>
    <w:rsid w:val="00360F41"/>
    <w:rsid w:val="00373514"/>
    <w:rsid w:val="003745CF"/>
    <w:rsid w:val="003D3631"/>
    <w:rsid w:val="003D48BA"/>
    <w:rsid w:val="00405DE8"/>
    <w:rsid w:val="00434086"/>
    <w:rsid w:val="00441473"/>
    <w:rsid w:val="004503A3"/>
    <w:rsid w:val="00472224"/>
    <w:rsid w:val="004803AD"/>
    <w:rsid w:val="004852F8"/>
    <w:rsid w:val="00491241"/>
    <w:rsid w:val="004945FD"/>
    <w:rsid w:val="004A4ED4"/>
    <w:rsid w:val="004C5C1D"/>
    <w:rsid w:val="004C77A3"/>
    <w:rsid w:val="004F72FE"/>
    <w:rsid w:val="005065C5"/>
    <w:rsid w:val="005279A6"/>
    <w:rsid w:val="005474C8"/>
    <w:rsid w:val="00557CD5"/>
    <w:rsid w:val="005B2A8B"/>
    <w:rsid w:val="005B58D7"/>
    <w:rsid w:val="005B67CE"/>
    <w:rsid w:val="005C27C4"/>
    <w:rsid w:val="005C6F50"/>
    <w:rsid w:val="005E3042"/>
    <w:rsid w:val="006272BA"/>
    <w:rsid w:val="00646CAD"/>
    <w:rsid w:val="006553D3"/>
    <w:rsid w:val="00657020"/>
    <w:rsid w:val="0067707C"/>
    <w:rsid w:val="00697DBA"/>
    <w:rsid w:val="006E6757"/>
    <w:rsid w:val="006F246D"/>
    <w:rsid w:val="007233C1"/>
    <w:rsid w:val="00733E8A"/>
    <w:rsid w:val="00736343"/>
    <w:rsid w:val="0075194B"/>
    <w:rsid w:val="00777FF7"/>
    <w:rsid w:val="00784726"/>
    <w:rsid w:val="00795785"/>
    <w:rsid w:val="007A6C42"/>
    <w:rsid w:val="00813A80"/>
    <w:rsid w:val="0082238D"/>
    <w:rsid w:val="008322AE"/>
    <w:rsid w:val="008430CB"/>
    <w:rsid w:val="00843778"/>
    <w:rsid w:val="00846615"/>
    <w:rsid w:val="00846C28"/>
    <w:rsid w:val="00864B4E"/>
    <w:rsid w:val="00866929"/>
    <w:rsid w:val="00875E1D"/>
    <w:rsid w:val="0089279D"/>
    <w:rsid w:val="008A0E54"/>
    <w:rsid w:val="008E78DB"/>
    <w:rsid w:val="008F6AA4"/>
    <w:rsid w:val="009004D0"/>
    <w:rsid w:val="00931026"/>
    <w:rsid w:val="00934789"/>
    <w:rsid w:val="00942C65"/>
    <w:rsid w:val="009711BB"/>
    <w:rsid w:val="00973DED"/>
    <w:rsid w:val="0097756D"/>
    <w:rsid w:val="009966FD"/>
    <w:rsid w:val="009A5421"/>
    <w:rsid w:val="009B32A7"/>
    <w:rsid w:val="009C38A3"/>
    <w:rsid w:val="00A00262"/>
    <w:rsid w:val="00A207FD"/>
    <w:rsid w:val="00A21353"/>
    <w:rsid w:val="00A60136"/>
    <w:rsid w:val="00AA46FC"/>
    <w:rsid w:val="00AE7A79"/>
    <w:rsid w:val="00AF0B06"/>
    <w:rsid w:val="00B1215D"/>
    <w:rsid w:val="00B169AC"/>
    <w:rsid w:val="00B21FF0"/>
    <w:rsid w:val="00B2453F"/>
    <w:rsid w:val="00B43F69"/>
    <w:rsid w:val="00B6624C"/>
    <w:rsid w:val="00B71E86"/>
    <w:rsid w:val="00B859E0"/>
    <w:rsid w:val="00B96E27"/>
    <w:rsid w:val="00B9711E"/>
    <w:rsid w:val="00BB50E4"/>
    <w:rsid w:val="00BD0397"/>
    <w:rsid w:val="00BE30AD"/>
    <w:rsid w:val="00BE6E79"/>
    <w:rsid w:val="00C42950"/>
    <w:rsid w:val="00C43548"/>
    <w:rsid w:val="00C43A59"/>
    <w:rsid w:val="00C45915"/>
    <w:rsid w:val="00C54587"/>
    <w:rsid w:val="00C7289D"/>
    <w:rsid w:val="00CD2CF1"/>
    <w:rsid w:val="00CF5F4E"/>
    <w:rsid w:val="00D149CE"/>
    <w:rsid w:val="00D14ED1"/>
    <w:rsid w:val="00D41DEB"/>
    <w:rsid w:val="00D50251"/>
    <w:rsid w:val="00D61F0A"/>
    <w:rsid w:val="00D64B5B"/>
    <w:rsid w:val="00D66CDF"/>
    <w:rsid w:val="00D710AA"/>
    <w:rsid w:val="00DA1196"/>
    <w:rsid w:val="00DA52A2"/>
    <w:rsid w:val="00DB561B"/>
    <w:rsid w:val="00DF0C93"/>
    <w:rsid w:val="00DF32E5"/>
    <w:rsid w:val="00E01C38"/>
    <w:rsid w:val="00E04E3D"/>
    <w:rsid w:val="00E105EC"/>
    <w:rsid w:val="00E14182"/>
    <w:rsid w:val="00E1535A"/>
    <w:rsid w:val="00E367C1"/>
    <w:rsid w:val="00E404FF"/>
    <w:rsid w:val="00E46433"/>
    <w:rsid w:val="00E505B1"/>
    <w:rsid w:val="00E56AA5"/>
    <w:rsid w:val="00E95FDD"/>
    <w:rsid w:val="00EA23A1"/>
    <w:rsid w:val="00ED73BA"/>
    <w:rsid w:val="00EE6A54"/>
    <w:rsid w:val="00F144BF"/>
    <w:rsid w:val="00F2257F"/>
    <w:rsid w:val="00F77C1C"/>
    <w:rsid w:val="00FA0733"/>
    <w:rsid w:val="00FA1D6C"/>
    <w:rsid w:val="00FB1CB1"/>
    <w:rsid w:val="00F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2AA5"/>
  <w15:chartTrackingRefBased/>
  <w15:docId w15:val="{CDC119AB-5B4E-47E9-910C-9A6E03E8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319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4319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DF32E5"/>
    <w:pPr>
      <w:keepNext/>
      <w:numPr>
        <w:numId w:val="9"/>
      </w:numPr>
      <w:spacing w:before="240" w:after="120" w:line="276" w:lineRule="auto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aprawna">
    <w:name w:val="Podstawa prawna"/>
    <w:basedOn w:val="Normalny"/>
    <w:link w:val="PodstawaprawnaZnak"/>
    <w:autoRedefine/>
    <w:qFormat/>
    <w:rsid w:val="001B4319"/>
    <w:pPr>
      <w:spacing w:after="240"/>
    </w:pPr>
    <w:rPr>
      <w:rFonts w:ascii="Arial" w:hAnsi="Arial" w:cs="Arial"/>
    </w:rPr>
  </w:style>
  <w:style w:type="character" w:customStyle="1" w:styleId="PodstawaprawnaZnak">
    <w:name w:val="Podstawa prawna Znak"/>
    <w:basedOn w:val="Domylnaczcionkaakapitu"/>
    <w:link w:val="Podstawaprawna"/>
    <w:rsid w:val="001B4319"/>
    <w:rPr>
      <w:rFonts w:ascii="Arial" w:eastAsiaTheme="minorHAnsi" w:hAnsi="Arial" w:cs="Arial"/>
    </w:rPr>
  </w:style>
  <w:style w:type="paragraph" w:customStyle="1" w:styleId="Treparagrafu">
    <w:name w:val="Treść paragrafu"/>
    <w:basedOn w:val="Normalny"/>
    <w:link w:val="TreparagrafuZnak"/>
    <w:qFormat/>
    <w:rsid w:val="00FD0BD7"/>
    <w:pPr>
      <w:spacing w:after="240"/>
    </w:pPr>
    <w:rPr>
      <w:rFonts w:cs="Arial"/>
      <w:sz w:val="24"/>
    </w:rPr>
  </w:style>
  <w:style w:type="character" w:customStyle="1" w:styleId="TreparagrafuZnak">
    <w:name w:val="Treść paragrafu Znak"/>
    <w:basedOn w:val="Domylnaczcionkaakapitu"/>
    <w:link w:val="Treparagrafu"/>
    <w:rsid w:val="00FD0BD7"/>
    <w:rPr>
      <w:rFonts w:ascii="Arial" w:hAnsi="Arial" w:cs="Arial"/>
      <w:sz w:val="24"/>
      <w:szCs w:val="24"/>
    </w:rPr>
  </w:style>
  <w:style w:type="paragraph" w:customStyle="1" w:styleId="wsprawieogoszenia">
    <w:name w:val="w sprawie ogłoszenia"/>
    <w:basedOn w:val="Normalny"/>
    <w:link w:val="wsprawieogoszeniaZnak"/>
    <w:qFormat/>
    <w:rsid w:val="00FD0BD7"/>
    <w:pPr>
      <w:spacing w:after="360"/>
    </w:pPr>
    <w:rPr>
      <w:rFonts w:cs="Arial"/>
      <w:b/>
      <w:sz w:val="24"/>
    </w:rPr>
  </w:style>
  <w:style w:type="character" w:customStyle="1" w:styleId="wsprawieogoszeniaZnak">
    <w:name w:val="w sprawie ogłoszenia Znak"/>
    <w:basedOn w:val="Domylnaczcionkaakapitu"/>
    <w:link w:val="wsprawieogoszenia"/>
    <w:rsid w:val="00FD0BD7"/>
    <w:rPr>
      <w:rFonts w:ascii="Arial" w:hAnsi="Arial" w:cs="Arial"/>
      <w:b/>
      <w:sz w:val="24"/>
    </w:rPr>
  </w:style>
  <w:style w:type="paragraph" w:customStyle="1" w:styleId="Zacznikdouchway">
    <w:name w:val="Załącznik do uchwały"/>
    <w:basedOn w:val="Normalny"/>
    <w:qFormat/>
    <w:rsid w:val="00B2453F"/>
    <w:pPr>
      <w:spacing w:after="360"/>
    </w:pPr>
    <w:rPr>
      <w:rFonts w:ascii="Arial" w:hAnsi="Arial"/>
      <w:sz w:val="24"/>
    </w:rPr>
  </w:style>
  <w:style w:type="character" w:styleId="Wyrnieniedelikatne">
    <w:name w:val="Subtle Emphasis"/>
    <w:basedOn w:val="Wyrnienieintensywne"/>
    <w:uiPriority w:val="19"/>
    <w:qFormat/>
    <w:rsid w:val="00B2453F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E30AD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B4319"/>
    <w:rPr>
      <w:rFonts w:ascii="Arial" w:eastAsiaTheme="majorEastAsia" w:hAnsi="Arial" w:cstheme="majorBidi"/>
      <w:b/>
      <w:spacing w:val="30"/>
      <w:sz w:val="28"/>
      <w:szCs w:val="32"/>
    </w:rPr>
  </w:style>
  <w:style w:type="paragraph" w:customStyle="1" w:styleId="Zarzdzeniewsprwie">
    <w:name w:val="Zarządzenie w sprwie"/>
    <w:basedOn w:val="Normalny"/>
    <w:link w:val="ZarzdzeniewsprwieZnak"/>
    <w:autoRedefine/>
    <w:qFormat/>
    <w:rsid w:val="001B4319"/>
    <w:pPr>
      <w:spacing w:after="360"/>
    </w:pPr>
    <w:rPr>
      <w:rFonts w:ascii="Arial" w:eastAsiaTheme="minorEastAsia" w:hAnsi="Arial" w:cs="Arial"/>
      <w:b/>
      <w:sz w:val="24"/>
      <w:lang w:eastAsia="pl-PL"/>
    </w:rPr>
  </w:style>
  <w:style w:type="character" w:customStyle="1" w:styleId="ZarzdzeniewsprwieZnak">
    <w:name w:val="Zarządzenie w sprwie Znak"/>
    <w:basedOn w:val="Domylnaczcionkaakapitu"/>
    <w:link w:val="Zarzdzeniewsprwie"/>
    <w:rsid w:val="001B4319"/>
    <w:rPr>
      <w:rFonts w:ascii="Arial" w:eastAsiaTheme="minorEastAsia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F32E5"/>
    <w:rPr>
      <w:rFonts w:ascii="Arial" w:eastAsiaTheme="minorHAnsi" w:hAnsi="Arial" w:cs="Arial"/>
      <w:b/>
      <w:bCs/>
      <w:iCs/>
      <w:sz w:val="24"/>
      <w:szCs w:val="28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autoRedefine/>
    <w:uiPriority w:val="34"/>
    <w:qFormat/>
    <w:rsid w:val="00E95FDD"/>
    <w:pPr>
      <w:numPr>
        <w:numId w:val="7"/>
      </w:numPr>
      <w:tabs>
        <w:tab w:val="left" w:pos="567"/>
      </w:tabs>
      <w:spacing w:after="120" w:line="276" w:lineRule="auto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B431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B43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431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4DB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4DB"/>
    <w:rPr>
      <w:rFonts w:eastAsia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4D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02D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0A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02D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548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548"/>
    <w:rPr>
      <w:vertAlign w:val="superscript"/>
    </w:rPr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E95FDD"/>
    <w:rPr>
      <w:rFonts w:ascii="Arial" w:eastAsiaTheme="minorHAnsi" w:hAnsi="Arial" w:cs="Arial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64B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B5B"/>
    <w:rPr>
      <w:rFonts w:asciiTheme="majorHAnsi" w:eastAsiaTheme="majorEastAsia" w:hAnsiTheme="majorHAns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5DFC7A-144B-4B6A-BD7E-47932814F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FBF56-D5C1-47EA-BC46-C7AA614C1B3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PKRES II kadencji</vt:lpstr>
    </vt:vector>
  </TitlesOfParts>
  <Company>Urzad Marszalkowski Wojewodztwa Pomorskiego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PKRES II kadencji</dc:title>
  <dc:subject/>
  <dc:creator>Mielewczyk Marcin</dc:creator>
  <cp:keywords>uchwała, komitet, ekonomia społeczna, rops, pomorskie</cp:keywords>
  <dc:description>Dokument zawiera treść uchwały dotyczącej powołania PKRES II kadencji.</dc:description>
  <cp:lastModifiedBy>Zorn-Szumiło Joanna</cp:lastModifiedBy>
  <cp:revision>6</cp:revision>
  <cp:lastPrinted>2026-05-05T10:50:00Z</cp:lastPrinted>
  <dcterms:created xsi:type="dcterms:W3CDTF">2026-04-28T08:50:00Z</dcterms:created>
  <dcterms:modified xsi:type="dcterms:W3CDTF">2026-05-05T10:51:00Z</dcterms:modified>
</cp:coreProperties>
</file>